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2F2B" w14:textId="7E5E0D15" w:rsidR="00E64A20" w:rsidRDefault="0056213E" w:rsidP="0056213E">
      <w:pPr>
        <w:pBdr>
          <w:top w:val="single" w:sz="4" w:space="1" w:color="auto"/>
          <w:left w:val="single" w:sz="4" w:space="4" w:color="auto"/>
          <w:bottom w:val="single" w:sz="4" w:space="1" w:color="auto"/>
          <w:right w:val="single" w:sz="4" w:space="4" w:color="auto"/>
        </w:pBdr>
      </w:pPr>
      <w:r w:rsidRPr="0056213E">
        <w:t>This document has important legal consequences; consultation with an attorney is encouraged with respect to its use or modification. This document should be adapted to the particular circumstances of the contemplated Project and the controlling Laws and Regulations.</w:t>
      </w:r>
    </w:p>
    <w:p w14:paraId="5565EFF4" w14:textId="72B193A6" w:rsidR="00E64A20" w:rsidRDefault="0038077C" w:rsidP="0056213E">
      <w:pPr>
        <w:pStyle w:val="EJCDCPageTitle"/>
        <w:spacing w:before="360"/>
      </w:pPr>
      <w:r>
        <w:t>Supplementary Condition</w:t>
      </w:r>
      <w:r w:rsidR="00A224BE">
        <w:t>S</w:t>
      </w:r>
      <w:r>
        <w:t xml:space="preserve"> of the</w:t>
      </w:r>
    </w:p>
    <w:p w14:paraId="3464B4D8" w14:textId="3B132157" w:rsidR="0056213E" w:rsidRDefault="00727158" w:rsidP="00727158">
      <w:pPr>
        <w:pStyle w:val="EJCDCPageTitle"/>
        <w:spacing w:before="360"/>
      </w:pPr>
      <w:r>
        <w:t xml:space="preserve">PROGRESSIVE </w:t>
      </w:r>
      <w:r w:rsidR="00021171">
        <w:t>design-build</w:t>
      </w:r>
      <w:r w:rsidR="0038077C">
        <w:t xml:space="preserve"> Contract</w:t>
      </w:r>
    </w:p>
    <w:p w14:paraId="78E53334" w14:textId="14693816" w:rsidR="0056213E" w:rsidRDefault="0056213E" w:rsidP="00DB5A83">
      <w:pPr>
        <w:spacing w:after="8400"/>
        <w:jc w:val="center"/>
        <w:rPr>
          <w:b/>
          <w:sz w:val="28"/>
          <w:szCs w:val="28"/>
        </w:rPr>
      </w:pPr>
      <w:r w:rsidRPr="0056213E">
        <w:rPr>
          <w:b/>
          <w:sz w:val="28"/>
          <w:szCs w:val="28"/>
        </w:rPr>
        <w:t>Prepared By</w:t>
      </w:r>
    </w:p>
    <w:p w14:paraId="511B4D16" w14:textId="1F414964" w:rsidR="0056213E" w:rsidRPr="0056213E" w:rsidRDefault="00DB5A83" w:rsidP="00DB5A83">
      <w:pPr>
        <w:pStyle w:val="EJCDCNormal"/>
      </w:pPr>
      <w:r>
        <w:rPr>
          <w:noProof/>
        </w:rPr>
        <mc:AlternateContent>
          <mc:Choice Requires="wpg">
            <w:drawing>
              <wp:anchor distT="0" distB="0" distL="114300" distR="114300" simplePos="0" relativeHeight="251659264" behindDoc="0" locked="1" layoutInCell="1" allowOverlap="1" wp14:anchorId="6E14D008" wp14:editId="02D08494">
                <wp:simplePos x="0" y="0"/>
                <wp:positionH relativeFrom="page">
                  <wp:align>center</wp:align>
                </wp:positionH>
                <wp:positionV relativeFrom="page">
                  <wp:align>center</wp:align>
                </wp:positionV>
                <wp:extent cx="5202936" cy="4791456"/>
                <wp:effectExtent l="0" t="0" r="0" b="9525"/>
                <wp:wrapNone/>
                <wp:docPr id="5" name="Group 5"/>
                <wp:cNvGraphicFramePr/>
                <a:graphic xmlns:a="http://schemas.openxmlformats.org/drawingml/2006/main">
                  <a:graphicData uri="http://schemas.microsoft.com/office/word/2010/wordprocessingGroup">
                    <wpg:wgp>
                      <wpg:cNvGrpSpPr/>
                      <wpg:grpSpPr>
                        <a:xfrm>
                          <a:off x="0" y="0"/>
                          <a:ext cx="5202936" cy="4791456"/>
                          <a:chOff x="-272703" y="-80296"/>
                          <a:chExt cx="5205520" cy="4793996"/>
                        </a:xfrm>
                      </wpg:grpSpPr>
                      <pic:pic xmlns:pic="http://schemas.openxmlformats.org/drawingml/2006/picture">
                        <pic:nvPicPr>
                          <pic:cNvPr id="2" name="Picture 2"/>
                          <pic:cNvPicPr preferRelativeResize="0">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836578" y="-80296"/>
                            <a:ext cx="2999232" cy="1371659"/>
                          </a:xfrm>
                          <a:prstGeom prst="rect">
                            <a:avLst/>
                          </a:prstGeom>
                          <a:noFill/>
                          <a:ln>
                            <a:noFill/>
                          </a:ln>
                        </pic:spPr>
                      </pic:pic>
                      <pic:pic xmlns:pic="http://schemas.openxmlformats.org/drawingml/2006/picture">
                        <pic:nvPicPr>
                          <pic:cNvPr id="3" name="Picture 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05895" y="1464161"/>
                            <a:ext cx="2413635" cy="914400"/>
                          </a:xfrm>
                          <a:prstGeom prst="rect">
                            <a:avLst/>
                          </a:prstGeom>
                          <a:noFill/>
                          <a:ln>
                            <a:noFill/>
                          </a:ln>
                        </pic:spPr>
                      </pic:pic>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193254" y="2591758"/>
                            <a:ext cx="2288937" cy="915574"/>
                          </a:xfrm>
                          <a:prstGeom prst="rect">
                            <a:avLst/>
                          </a:prstGeom>
                          <a:noFill/>
                          <a:ln>
                            <a:noFill/>
                          </a:ln>
                        </pic:spPr>
                      </pic:pic>
                      <pic:pic xmlns:pic="http://schemas.openxmlformats.org/drawingml/2006/picture">
                        <pic:nvPicPr>
                          <pic:cNvPr id="6" name="Picture 6"/>
                          <pic:cNvPicPr preferRelativeResize="0">
                            <a:picLocks noChangeAspect="1"/>
                          </pic:cNvPicPr>
                        </pic:nvPicPr>
                        <pic:blipFill>
                          <a:blip r:embed="rId11" cstate="print">
                            <a:extLst>
                              <a:ext uri="{28A0092B-C50C-407E-A947-70E740481C1C}">
                                <a14:useLocalDpi xmlns:a14="http://schemas.microsoft.com/office/drawing/2010/main" val="0"/>
                              </a:ext>
                            </a:extLst>
                          </a:blip>
                          <a:srcRect/>
                          <a:stretch/>
                        </pic:blipFill>
                        <pic:spPr bwMode="auto">
                          <a:xfrm>
                            <a:off x="-272703" y="3798093"/>
                            <a:ext cx="5205520" cy="9156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
            <w:pict>
              <v:group w14:anchorId="326B1E7F" id="Group 5" o:spid="_x0000_s1026" style="position:absolute;margin-left:0;margin-top:0;width:409.7pt;height:377.3pt;z-index:251659264;mso-position-horizontal:center;mso-position-horizontal-relative:page;mso-position-vertical:center;mso-position-vertical-relative:page;mso-width-relative:margin;mso-height-relative:margin" coordorigin="-2727,-802" coordsize="52055,47939" o:gfxdata="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8365;top:-802;width:29993;height:137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">
                  <v:imagedata r:id="rId15" o:title=""/>
                </v:shape>
                <v:shape id="Picture 3" o:spid="_x0000_s1028" type="#_x0000_t75" style="position:absolute;left:11058;top:14641;width:24137;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">
                  <v:imagedata r:id="rId16" o:title=""/>
                </v:shape>
                <v:shape id="Picture 4" o:spid="_x0000_s1029" type="#_x0000_t75" style="position:absolute;left:11932;top:25917;width:22889;height:9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">
                  <v:imagedata r:id="rId17" o:title=""/>
                </v:shape>
                <v:shape id="Picture 6" o:spid="_x0000_s1030" type="#_x0000_t75" style="position:absolute;left:-2727;top:37980;width:52055;height:915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">
                  <v:imagedata r:id="rId18" o:title=""/>
                </v:shape>
                <w10:wrap anchorx="page" anchory="page"/>
                <w10:anchorlock/>
              </v:group>
            </w:pict>
          </mc:Fallback>
        </mc:AlternateContent>
      </w:r>
    </w:p>
    <w:p w14:paraId="0B634103" w14:textId="77777777" w:rsidR="00EF4DA9" w:rsidRDefault="00EF4DA9" w:rsidP="002F013E">
      <w:pPr>
        <w:sectPr w:rsidR="00EF4DA9" w:rsidSect="005971B5">
          <w:footerReference w:type="default" r:id="rId19"/>
          <w:pgSz w:w="12240" w:h="15840"/>
          <w:pgMar w:top="720" w:right="1440" w:bottom="1440" w:left="1440" w:header="720" w:footer="720" w:gutter="0"/>
          <w:cols w:space="720"/>
          <w:docGrid w:linePitch="360"/>
        </w:sectPr>
      </w:pPr>
    </w:p>
    <w:p w14:paraId="0FAA4580" w14:textId="661256A7" w:rsidR="00EF4DA9" w:rsidRPr="006B3B13" w:rsidRDefault="00EF4DA9" w:rsidP="00EF4DA9">
      <w:pPr>
        <w:spacing w:before="0" w:after="480"/>
        <w:jc w:val="center"/>
        <w:rPr>
          <w:bCs/>
        </w:rPr>
      </w:pPr>
      <w:r>
        <w:lastRenderedPageBreak/>
        <w:t>Copyright</w:t>
      </w:r>
      <w:r w:rsidRPr="00EF4DA9">
        <w:rPr>
          <w:vertAlign w:val="superscript"/>
        </w:rPr>
        <w:t>©</w:t>
      </w:r>
      <w:r w:rsidR="0074136D">
        <w:t> </w:t>
      </w:r>
      <w:r w:rsidR="004632B6">
        <w:rPr>
          <w:bCs/>
        </w:rPr>
        <w:t>2026</w:t>
      </w:r>
    </w:p>
    <w:p w14:paraId="1238EFFB" w14:textId="77777777" w:rsidR="00EF4DA9" w:rsidRDefault="00EF4DA9" w:rsidP="00EF4DA9">
      <w:pPr>
        <w:jc w:val="center"/>
      </w:pPr>
      <w:r>
        <w:t>National Society of Professional Engineers</w:t>
      </w:r>
    </w:p>
    <w:p w14:paraId="2D5B37AB" w14:textId="77777777" w:rsidR="00EF4DA9" w:rsidRDefault="00EF4DA9" w:rsidP="00EF4DA9">
      <w:pPr>
        <w:jc w:val="center"/>
      </w:pPr>
      <w:r>
        <w:t>1420 King Street, Alexandria, VA 22314-2794</w:t>
      </w:r>
    </w:p>
    <w:p w14:paraId="1F73598A" w14:textId="77777777" w:rsidR="00EF4DA9" w:rsidRDefault="00EF4DA9" w:rsidP="00EF4DA9">
      <w:pPr>
        <w:jc w:val="center"/>
      </w:pPr>
      <w:r>
        <w:t>(703) 684-2882</w:t>
      </w:r>
    </w:p>
    <w:p w14:paraId="273EC260" w14:textId="2AAE4DE3" w:rsidR="00EF4DA9" w:rsidRPr="00EF4DA9" w:rsidRDefault="00EF4DA9" w:rsidP="00EF4DA9">
      <w:pPr>
        <w:spacing w:after="480"/>
        <w:jc w:val="center"/>
        <w:rPr>
          <w:rStyle w:val="Hyperlink"/>
        </w:rPr>
      </w:pPr>
      <w:hyperlink r:id="rId20" w:history="1">
        <w:r w:rsidRPr="002A03BB">
          <w:rPr>
            <w:rStyle w:val="Hyperlink"/>
          </w:rPr>
          <w:t>www.nspe.org</w:t>
        </w:r>
      </w:hyperlink>
    </w:p>
    <w:p w14:paraId="2DB39C0A" w14:textId="77777777" w:rsidR="00EF4DA9" w:rsidRDefault="00EF4DA9" w:rsidP="00EF4DA9">
      <w:pPr>
        <w:jc w:val="center"/>
      </w:pPr>
      <w:r>
        <w:t>American Council of Engineering Companies</w:t>
      </w:r>
    </w:p>
    <w:p w14:paraId="5E760A31" w14:textId="2567401F" w:rsidR="00EF4DA9" w:rsidRDefault="00AB12B8" w:rsidP="00EF4DA9">
      <w:pPr>
        <w:jc w:val="center"/>
      </w:pPr>
      <w:r>
        <w:t>1400 L. Street, N.W.</w:t>
      </w:r>
      <w:r w:rsidR="00EF4DA9">
        <w:t>, Washington, DC 20005</w:t>
      </w:r>
    </w:p>
    <w:p w14:paraId="7171DC7B" w14:textId="77777777" w:rsidR="00EF4DA9" w:rsidRDefault="00EF4DA9" w:rsidP="00EF4DA9">
      <w:pPr>
        <w:jc w:val="center"/>
      </w:pPr>
      <w:r>
        <w:t>(202) 347-7474</w:t>
      </w:r>
    </w:p>
    <w:p w14:paraId="38243CFE" w14:textId="04427FE9" w:rsidR="00EF4DA9" w:rsidRPr="00EF4DA9" w:rsidRDefault="00EF4DA9" w:rsidP="00EF4DA9">
      <w:pPr>
        <w:spacing w:after="480"/>
        <w:jc w:val="center"/>
        <w:rPr>
          <w:rStyle w:val="Hyperlink"/>
        </w:rPr>
      </w:pPr>
      <w:hyperlink r:id="rId21" w:history="1">
        <w:r w:rsidRPr="002A03BB">
          <w:rPr>
            <w:rStyle w:val="Hyperlink"/>
          </w:rPr>
          <w:t>www.acec.org</w:t>
        </w:r>
      </w:hyperlink>
    </w:p>
    <w:p w14:paraId="61449BBC" w14:textId="77777777" w:rsidR="00EF4DA9" w:rsidRDefault="00EF4DA9" w:rsidP="00EF4DA9">
      <w:pPr>
        <w:jc w:val="center"/>
      </w:pPr>
      <w:r>
        <w:t>American Society of Civil Engineers</w:t>
      </w:r>
    </w:p>
    <w:p w14:paraId="201775BB" w14:textId="77777777" w:rsidR="00EF4DA9" w:rsidRDefault="00EF4DA9" w:rsidP="00EF4DA9">
      <w:pPr>
        <w:jc w:val="center"/>
      </w:pPr>
      <w:r>
        <w:t>1801 Alexander Bell Drive, Reston, VA 20191-4400</w:t>
      </w:r>
    </w:p>
    <w:p w14:paraId="3F0C5921" w14:textId="77777777" w:rsidR="00EF4DA9" w:rsidRDefault="00EF4DA9" w:rsidP="00EF4DA9">
      <w:pPr>
        <w:jc w:val="center"/>
      </w:pPr>
      <w:r>
        <w:t>(800) 548-2723</w:t>
      </w:r>
    </w:p>
    <w:p w14:paraId="57C42ACB" w14:textId="49C56D23" w:rsidR="00EF4DA9" w:rsidRPr="00EF4DA9" w:rsidRDefault="00EF4DA9" w:rsidP="00EF4DA9">
      <w:pPr>
        <w:spacing w:after="480"/>
        <w:jc w:val="center"/>
        <w:rPr>
          <w:rStyle w:val="Hyperlink"/>
        </w:rPr>
      </w:pPr>
      <w:hyperlink r:id="rId22" w:history="1">
        <w:r w:rsidRPr="002A03BB">
          <w:rPr>
            <w:rStyle w:val="Hyperlink"/>
          </w:rPr>
          <w:t>www.asce.org</w:t>
        </w:r>
      </w:hyperlink>
    </w:p>
    <w:p w14:paraId="67AC8072" w14:textId="17923891" w:rsidR="00A8290A" w:rsidRDefault="00EF4DA9" w:rsidP="00B241B3">
      <w:pPr>
        <w:pStyle w:val="EJCDCNormal"/>
        <w:spacing w:before="480" w:after="480"/>
      </w:pPr>
      <w:r>
        <w:t>The copyright for this EJCDC document is owned jointly by the three sponsoring organizations listed above. The National Society of Professional Engineers is the Copyright Administrator for the EJCDC documents; please direct all inquiries regarding EJCDC copyrights to NSPE.</w:t>
      </w:r>
    </w:p>
    <w:p w14:paraId="2B37F60F" w14:textId="377A77FD" w:rsidR="00A8290A" w:rsidRPr="006B3B13" w:rsidRDefault="00A8290A" w:rsidP="00B241B3">
      <w:pPr>
        <w:pStyle w:val="EJCDCNormal"/>
        <w:spacing w:before="480" w:after="480"/>
        <w:rPr>
          <w:bCs/>
        </w:rPr>
      </w:pPr>
      <w:r>
        <w:t>The use of this document is governed by the terms of the</w:t>
      </w:r>
      <w:r w:rsidR="007D51B9">
        <w:t xml:space="preserve"> </w:t>
      </w:r>
      <w:r>
        <w:t xml:space="preserve">License Agreement for the </w:t>
      </w:r>
      <w:r w:rsidR="004632B6">
        <w:rPr>
          <w:bCs/>
        </w:rPr>
        <w:t>2026</w:t>
      </w:r>
      <w:r w:rsidR="008E236E" w:rsidRPr="006B3B13">
        <w:rPr>
          <w:bCs/>
        </w:rPr>
        <w:t xml:space="preserve"> </w:t>
      </w:r>
      <w:r w:rsidRPr="006B3B13">
        <w:rPr>
          <w:bCs/>
        </w:rPr>
        <w:t>EJCDC®</w:t>
      </w:r>
      <w:r w:rsidR="00536FDA">
        <w:rPr>
          <w:bCs/>
        </w:rPr>
        <w:t xml:space="preserve"> </w:t>
      </w:r>
      <w:r w:rsidR="00021171">
        <w:rPr>
          <w:bCs/>
        </w:rPr>
        <w:t>Design-Build</w:t>
      </w:r>
      <w:r w:rsidRPr="006B3B13">
        <w:rPr>
          <w:bCs/>
        </w:rPr>
        <w:t xml:space="preserve"> Series Documents.</w:t>
      </w:r>
    </w:p>
    <w:p w14:paraId="1E43C964" w14:textId="1C172652" w:rsidR="0056213E" w:rsidRDefault="00EF4DA9" w:rsidP="00B241B3">
      <w:pPr>
        <w:pStyle w:val="EJCDCNormal"/>
        <w:spacing w:before="480" w:after="600"/>
      </w:pPr>
      <w:r>
        <w:t xml:space="preserve">NOTE: EJCDC publications may be purchased at </w:t>
      </w:r>
      <w:hyperlink r:id="rId23" w:history="1">
        <w:r w:rsidRPr="002A03BB">
          <w:rPr>
            <w:rStyle w:val="Hyperlink"/>
          </w:rPr>
          <w:t>www.ejcdc.org</w:t>
        </w:r>
      </w:hyperlink>
      <w:r>
        <w:t>, or from any of the sponsoring organizations above.</w:t>
      </w:r>
    </w:p>
    <w:p w14:paraId="40A3CD73" w14:textId="77777777" w:rsidR="002F013E" w:rsidRDefault="002F013E" w:rsidP="002F013E"/>
    <w:p w14:paraId="61242D06" w14:textId="77777777" w:rsidR="002F013E" w:rsidRDefault="002F013E" w:rsidP="00EF4DA9">
      <w:pPr>
        <w:jc w:val="center"/>
        <w:sectPr w:rsidR="002F013E" w:rsidSect="005971B5">
          <w:pgSz w:w="12240" w:h="15840" w:code="1"/>
          <w:pgMar w:top="1440" w:right="1440" w:bottom="1440" w:left="1440" w:header="720" w:footer="720" w:gutter="0"/>
          <w:cols w:space="720"/>
          <w:vAlign w:val="center"/>
          <w:docGrid w:linePitch="360"/>
        </w:sectPr>
      </w:pPr>
    </w:p>
    <w:p w14:paraId="5FBD8DA5" w14:textId="426CB047" w:rsidR="000959D0" w:rsidRDefault="000959D0" w:rsidP="000959D0">
      <w:pPr>
        <w:pStyle w:val="EJCDCPageTitle"/>
      </w:pPr>
      <w:r>
        <w:lastRenderedPageBreak/>
        <w:t>GUIDELINES FOR USE OF EJCDC </w:t>
      </w:r>
      <w:r w:rsidR="00FD24A4">
        <w:t>D</w:t>
      </w:r>
      <w:r w:rsidR="00FD24A4">
        <w:noBreakHyphen/>
      </w:r>
      <w:r w:rsidR="0038077C">
        <w:t>80</w:t>
      </w:r>
      <w:r w:rsidR="004A44AB">
        <w:t>1</w:t>
      </w:r>
      <w:r>
        <w:t>,</w:t>
      </w:r>
    </w:p>
    <w:p w14:paraId="230D65D2" w14:textId="5E945177" w:rsidR="00E64A20" w:rsidRDefault="0038077C" w:rsidP="00502A56">
      <w:pPr>
        <w:pStyle w:val="EJCDCPageTitle"/>
      </w:pPr>
      <w:r>
        <w:t>Supplementary Conditions</w:t>
      </w:r>
      <w:r w:rsidR="00FD24A4">
        <w:t xml:space="preserve"> of the </w:t>
      </w:r>
      <w:r w:rsidR="004A44AB">
        <w:t xml:space="preserve">PROGRESSIVE </w:t>
      </w:r>
      <w:r w:rsidR="00911813">
        <w:t>Design-Build</w:t>
      </w:r>
      <w:r w:rsidR="00FD24A4">
        <w:t xml:space="preserve"> Contract</w:t>
      </w:r>
    </w:p>
    <w:p w14:paraId="0A33EC91" w14:textId="7504F152" w:rsidR="0038077C" w:rsidRDefault="00D9022E">
      <w:pPr>
        <w:pStyle w:val="EJCDCCom1Par10"/>
      </w:pPr>
      <w:r>
        <w:t>Purpose and Intended Use of the Document</w:t>
      </w:r>
    </w:p>
    <w:p w14:paraId="05073279" w14:textId="77777777" w:rsidR="0038077C" w:rsidRDefault="0038077C">
      <w:pPr>
        <w:pStyle w:val="EJCDCCom2Par11"/>
      </w:pPr>
      <w:r>
        <w:t>Purpose of Supplementary Conditions</w:t>
      </w:r>
    </w:p>
    <w:p w14:paraId="0027FD7D" w14:textId="14497A1D" w:rsidR="0038077C" w:rsidRDefault="0038077C" w:rsidP="0038077C">
      <w:pPr>
        <w:pStyle w:val="EJCDCNormal"/>
      </w:pPr>
      <w:r>
        <w:t>The standard fundamental provisions affecting the rights and duties of the parties appear in the General Conditions. Language to modify the fundamental relationships between the parties, supplement the framework set forth in the General Conditions, or change the language of the General Conditions, should appear in the Supplementary Conditions. Examples of this are a change in</w:t>
      </w:r>
      <w:r w:rsidR="00911813">
        <w:t xml:space="preserve"> the ownership of the design documents</w:t>
      </w:r>
      <w:r>
        <w:t>, and a supplemental clause specifying the details of insurance coverages and limits for the Project.</w:t>
      </w:r>
    </w:p>
    <w:p w14:paraId="19345A5C" w14:textId="77777777" w:rsidR="0038077C" w:rsidRDefault="0038077C" w:rsidP="0038077C">
      <w:pPr>
        <w:pStyle w:val="EJCDCNormal"/>
      </w:pPr>
      <w:r>
        <w:t>Price terms, monetary terms such as liquidated damages clauses, and completion dates should all be set forth in the Agreement and should not be included in the Supplementary Conditions.</w:t>
      </w:r>
    </w:p>
    <w:p w14:paraId="087B4CE0" w14:textId="77777777" w:rsidR="0038077C" w:rsidRDefault="0038077C">
      <w:pPr>
        <w:pStyle w:val="EJCDCCom2Par11"/>
      </w:pPr>
      <w:r>
        <w:t>Use of this Document</w:t>
      </w:r>
    </w:p>
    <w:p w14:paraId="7D40D9DC" w14:textId="20F0EC52" w:rsidR="0038077C" w:rsidRDefault="0038077C" w:rsidP="0038077C">
      <w:pPr>
        <w:pStyle w:val="EJCDCNormal"/>
      </w:pPr>
      <w:r>
        <w:t xml:space="preserve">The text in this document </w:t>
      </w:r>
      <w:r w:rsidR="00D9022E">
        <w:t>suggests</w:t>
      </w:r>
      <w:r>
        <w:t xml:space="preserve"> contract language for some commonly used Supplementary Conditions. Most of the suggested Supplementary Conditions are accompanied by Guidance Notes that discuss the purpose or usage of the Supplementary Condition. These Guidance Notes are often just the first step in determining whether to use the Supplementary Condition, and if so</w:t>
      </w:r>
      <w:r w:rsidR="00B4479E">
        <w:t>,</w:t>
      </w:r>
      <w:r>
        <w:t xml:space="preserve"> whether revisions are needed to suit the specific project. The drafter should bear in mind that most contractual provisions have important legal consequences. Consultation with legal counsel before finalization of any amendment or supplement is recommended.</w:t>
      </w:r>
    </w:p>
    <w:p w14:paraId="3BF2D0ED" w14:textId="67E38946" w:rsidR="0038077C" w:rsidRDefault="0038077C" w:rsidP="0038077C">
      <w:pPr>
        <w:pStyle w:val="EJCDCNormal"/>
      </w:pPr>
      <w:r>
        <w:t xml:space="preserve">There may be Guidance Notes and Notes to User within the Supplementary Conditions. These should be read and followed, then removed when the document is finalized. See </w:t>
      </w:r>
      <w:r w:rsidR="00C44146">
        <w:t>Paragraph </w:t>
      </w:r>
      <w:r>
        <w:t xml:space="preserve">4.4, Finalizing a Specific Project’s Supplementary Conditions, and </w:t>
      </w:r>
      <w:r w:rsidR="00C44146">
        <w:t>Paragraph </w:t>
      </w:r>
      <w:r>
        <w:t>6.0, Editing This Document.</w:t>
      </w:r>
    </w:p>
    <w:p w14:paraId="6D45F7D3" w14:textId="3326DC9D" w:rsidR="0038077C" w:rsidRDefault="0038077C" w:rsidP="0038077C">
      <w:pPr>
        <w:pStyle w:val="EJCDCNormal"/>
      </w:pPr>
      <w:r>
        <w:t xml:space="preserve">Many sets of supplementary conditions examined by EJCDC contain typical or “boilerplate” provisions that have accumulated over the years, appear to have no practical significance for the particular project, and may produce unintended and surprising legal consequences. Such provisions are usually there because someone saw similar terms in other contract documents and it “sounded good.” Selecting contract terms in that manner is not recommended. Provisions of the Supplementary Conditions should address a particular point in the General Conditions or cover a particular topic. The Supplementary Conditions should not be a repository for general language of vague meaning for which another location cannot be readily found. See </w:t>
      </w:r>
      <w:r w:rsidR="00C44146">
        <w:t>Paragraph </w:t>
      </w:r>
      <w:r>
        <w:t>3.0, Organization of Information.</w:t>
      </w:r>
    </w:p>
    <w:p w14:paraId="304150CA" w14:textId="23464E90" w:rsidR="0038077C" w:rsidRDefault="0038077C" w:rsidP="0038077C">
      <w:pPr>
        <w:pStyle w:val="EJCDCNormal"/>
      </w:pPr>
      <w:r>
        <w:t xml:space="preserve">This document assumes a general familiarity with the other </w:t>
      </w:r>
      <w:r w:rsidR="00911813">
        <w:t>Design-Build (</w:t>
      </w:r>
      <w:r w:rsidR="00EC2C49">
        <w:t>D</w:t>
      </w:r>
      <w:r w:rsidR="00C258FD">
        <w:noBreakHyphen/>
      </w:r>
      <w:r w:rsidR="00911813">
        <w:t xml:space="preserve">Series) </w:t>
      </w:r>
      <w:r>
        <w:t>or Construction S</w:t>
      </w:r>
      <w:r w:rsidR="00911813">
        <w:t>eries</w:t>
      </w:r>
      <w:r>
        <w:t xml:space="preserve"> </w:t>
      </w:r>
      <w:r w:rsidR="00911813">
        <w:t>(</w:t>
      </w:r>
      <w:r w:rsidR="00C44146">
        <w:t>C</w:t>
      </w:r>
      <w:r w:rsidR="00C258FD">
        <w:noBreakHyphen/>
      </w:r>
      <w:r w:rsidR="00911813">
        <w:t xml:space="preserve">Series) </w:t>
      </w:r>
      <w:r>
        <w:t>documents prepared by EJCDC and, when drafting language, specific attention to them is encouraged. Standard documents or prescribed forms issued by governmental bodies and other owners may differ materially from the documents of EJCDC</w:t>
      </w:r>
      <w:r w:rsidR="00C258FD">
        <w:t>,</w:t>
      </w:r>
      <w:r>
        <w:t xml:space="preserve"> so careful correlation of any amending or supplementing language is essential. The practice of stating that any provision in one document that is inconsistent with another is superseded, or that one document always takes precedence over another in the event of a conflict in language or requirements, is sometimes necessary but generally discouraged. The resulting legal consequences of such provisions are frequently difficult to decipher and may be very different from what was anticipated.</w:t>
      </w:r>
    </w:p>
    <w:p w14:paraId="54C52807" w14:textId="194274CE" w:rsidR="0038077C" w:rsidRDefault="0038077C" w:rsidP="0038077C">
      <w:pPr>
        <w:pStyle w:val="EJCDCNormal"/>
      </w:pPr>
      <w:r>
        <w:lastRenderedPageBreak/>
        <w:t>The EJCDC General Conditions use carefully chosen language and set forth the basic responsibilities of the parties with respect to fundamental matters and legal consequences. Their provisions should be altered only where mandated by the specific requirements of a given project</w:t>
      </w:r>
      <w:r w:rsidR="002E10CD">
        <w:t>,</w:t>
      </w:r>
      <w:r>
        <w:t xml:space="preserve"> and the consequences of any modification are thoroughly understood.</w:t>
      </w:r>
    </w:p>
    <w:p w14:paraId="2A9D7BCC" w14:textId="6A37F9E1" w:rsidR="0038077C" w:rsidRDefault="0038077C" w:rsidP="0038077C">
      <w:pPr>
        <w:pStyle w:val="EJCDCNormal"/>
      </w:pPr>
      <w:r>
        <w:t xml:space="preserve">Caution should be exercised when making any change </w:t>
      </w:r>
      <w:r w:rsidR="00D24280">
        <w:t>to</w:t>
      </w:r>
      <w:r>
        <w:t xml:space="preserve"> the standard documents. They have been carefully prepared. Terms are used uniformly throughout and are consistent with the terms in other EJCDC documents. Their provisions have been carefully integrated and are dependent on one another. A change in one document may necessitate a change in another, and a change in one paragraph may necessitate a change in other language of the same document. No change should be made until its full effect on the rest of the General Conditions and other Contract Documents has been considered.</w:t>
      </w:r>
    </w:p>
    <w:p w14:paraId="76A3001F" w14:textId="458446AD" w:rsidR="0038077C" w:rsidRDefault="0038077C" w:rsidP="0038077C">
      <w:pPr>
        <w:pStyle w:val="EJCDCNormal"/>
      </w:pPr>
      <w:r>
        <w:t>Last</w:t>
      </w:r>
      <w:r w:rsidR="003D1F6C">
        <w:t>ly</w:t>
      </w:r>
      <w:r>
        <w:t xml:space="preserve">, remember that the Owner’s </w:t>
      </w:r>
      <w:r w:rsidR="00B93DF0">
        <w:t xml:space="preserve">Advisor </w:t>
      </w:r>
      <w:r w:rsidR="00911813">
        <w:t xml:space="preserve">is probably </w:t>
      </w:r>
      <w:r>
        <w:t xml:space="preserve">not qualified or licensed to give advice to others on the legal consequences of contracts. All the Contract Documents have important legal consequences. Similarly, many portions of the documents involve insurance, bonding, and other subjects that are outside the scope of an engineer’s services. Even when the services are part of the Owner’s </w:t>
      </w:r>
      <w:r w:rsidR="00B93DF0">
        <w:t>Advisor</w:t>
      </w:r>
      <w:r w:rsidR="00937930">
        <w:t>’s</w:t>
      </w:r>
      <w:r w:rsidR="00B93DF0">
        <w:t xml:space="preserve"> </w:t>
      </w:r>
      <w:r>
        <w:t xml:space="preserve">scope of services, Owners are encouraged to seek the advice of an attorney, risk managers, insurance consultants, and other specialists before accepting any modification of the published forms, before the documents are included in </w:t>
      </w:r>
      <w:r w:rsidR="00911813">
        <w:t>a</w:t>
      </w:r>
      <w:r>
        <w:t xml:space="preserve"> Request for Proposals, and most assuredly before signing any agreement.</w:t>
      </w:r>
    </w:p>
    <w:p w14:paraId="66489C3F" w14:textId="42C2C8E8" w:rsidR="0038077C" w:rsidRDefault="0038077C">
      <w:pPr>
        <w:pStyle w:val="EJCDCCom2Par11"/>
      </w:pPr>
      <w:r>
        <w:t>Required Supplementary Conditions</w:t>
      </w:r>
    </w:p>
    <w:p w14:paraId="0A9F07D0" w14:textId="147986E5" w:rsidR="0038077C" w:rsidRDefault="0038077C">
      <w:pPr>
        <w:pStyle w:val="EJCDCCom3ParA"/>
      </w:pPr>
      <w:r>
        <w:t xml:space="preserve">Several provisions of the General Conditions expressly indicate that essential project-specific information will be set out in a corresponding Supplementary Condition. For example, </w:t>
      </w:r>
      <w:r w:rsidR="00C44146">
        <w:t>Paragraph </w:t>
      </w:r>
      <w:r>
        <w:t xml:space="preserve">6.03.A of the General Conditions indicates that the specific requirements for insurance to be carried by </w:t>
      </w:r>
      <w:r w:rsidR="00021171">
        <w:t>Design-Builder</w:t>
      </w:r>
      <w:r>
        <w:t xml:space="preserve"> will be stated in the Supplementary Conditions. Every EJCDC</w:t>
      </w:r>
      <w:r w:rsidR="00937930">
        <w:t>-</w:t>
      </w:r>
      <w:r>
        <w:t xml:space="preserve">based </w:t>
      </w:r>
      <w:r w:rsidR="00976D0D">
        <w:t xml:space="preserve">design-build </w:t>
      </w:r>
      <w:r>
        <w:t>contract should include, at a minimum, the following Supplementary Conditions, edited for the specific project:</w:t>
      </w:r>
    </w:p>
    <w:p w14:paraId="11FB71C2" w14:textId="2483F6F3" w:rsidR="0038077C" w:rsidRDefault="002441EF">
      <w:pPr>
        <w:pStyle w:val="EJCDCCom4Par1"/>
      </w:pPr>
      <w:r>
        <w:t>S</w:t>
      </w:r>
      <w:r w:rsidR="00C44146">
        <w:t>C</w:t>
      </w:r>
      <w:r w:rsidR="00C44146">
        <w:noBreakHyphen/>
      </w:r>
      <w:r w:rsidR="0038077C">
        <w:t>5.</w:t>
      </w:r>
      <w:r w:rsidR="00976D0D">
        <w:t>04</w:t>
      </w:r>
      <w:r w:rsidR="0038077C">
        <w:t>—concerning reports and drawings of subsurface and physical conditions at the Site that contain Technical Data;</w:t>
      </w:r>
    </w:p>
    <w:p w14:paraId="7647E5FB" w14:textId="6A74F6AB" w:rsidR="0038077C" w:rsidRDefault="002441EF">
      <w:pPr>
        <w:pStyle w:val="EJCDCCom4Par1"/>
      </w:pPr>
      <w:r>
        <w:t>S</w:t>
      </w:r>
      <w:r w:rsidR="00C44146">
        <w:t>C</w:t>
      </w:r>
      <w:r w:rsidR="00C44146">
        <w:noBreakHyphen/>
      </w:r>
      <w:r w:rsidR="0038077C">
        <w:t>5.</w:t>
      </w:r>
      <w:r w:rsidR="00976D0D">
        <w:t>08</w:t>
      </w:r>
      <w:r w:rsidR="0038077C">
        <w:t>—disclosing reports and drawings regarding Hazardous Environmental Conditions at the Site, and identifying any Technical Data in those reports and drawings;</w:t>
      </w:r>
    </w:p>
    <w:p w14:paraId="24E248B5" w14:textId="2B26E0EA" w:rsidR="000430AE" w:rsidRDefault="00B87A81">
      <w:pPr>
        <w:pStyle w:val="EJCDCCom4Par1"/>
      </w:pPr>
      <w:r>
        <w:t>S</w:t>
      </w:r>
      <w:r w:rsidR="00C44146">
        <w:t>C</w:t>
      </w:r>
      <w:r w:rsidR="00C44146">
        <w:noBreakHyphen/>
      </w:r>
      <w:r>
        <w:t>6.03—identifying specific insurance coverage requirements</w:t>
      </w:r>
      <w:r w:rsidR="0038077C">
        <w:t>; and</w:t>
      </w:r>
    </w:p>
    <w:p w14:paraId="424AB0C3" w14:textId="486F67AE" w:rsidR="00765A82" w:rsidRDefault="002441EF" w:rsidP="00C20B76">
      <w:pPr>
        <w:pStyle w:val="EJCDCCom4Par1"/>
      </w:pPr>
      <w:r>
        <w:t>S</w:t>
      </w:r>
      <w:r w:rsidR="00C44146">
        <w:t>C</w:t>
      </w:r>
      <w:r w:rsidR="00C44146">
        <w:noBreakHyphen/>
      </w:r>
      <w:r w:rsidR="00E65314">
        <w:t>8.01</w:t>
      </w:r>
      <w:r w:rsidR="009817CC">
        <w:t>—</w:t>
      </w:r>
      <w:r w:rsidR="008019BF">
        <w:t xml:space="preserve">providing certain information </w:t>
      </w:r>
      <w:r w:rsidR="004739E3">
        <w:t>about Design-Builder’s</w:t>
      </w:r>
      <w:r w:rsidR="001043DA">
        <w:t xml:space="preserve"> </w:t>
      </w:r>
      <w:r w:rsidR="00B51C7B">
        <w:t>required submittals</w:t>
      </w:r>
      <w:r w:rsidR="004739E3">
        <w:t>.</w:t>
      </w:r>
    </w:p>
    <w:p w14:paraId="78D35B33" w14:textId="37AC5D96" w:rsidR="0038077C" w:rsidRDefault="0038077C" w:rsidP="00C20B76">
      <w:pPr>
        <w:pStyle w:val="EJCDCCom3ParA"/>
      </w:pPr>
      <w:r>
        <w:t>Other suggested Supplementary Conditions are required under specific circumstances.</w:t>
      </w:r>
    </w:p>
    <w:p w14:paraId="5F5EAD49" w14:textId="77777777" w:rsidR="0038077C" w:rsidRDefault="0038077C">
      <w:pPr>
        <w:pStyle w:val="EJCDCCom3ParA"/>
      </w:pPr>
      <w:r>
        <w:t>Although these Supplementary Conditions may be required to supplement their corresponding General Conditions, the drafter may modify the wording and content of the proposed Supplementary Condition as needed.</w:t>
      </w:r>
    </w:p>
    <w:p w14:paraId="4E2AA9CD" w14:textId="77777777" w:rsidR="0038077C" w:rsidRDefault="0038077C">
      <w:pPr>
        <w:pStyle w:val="EJCDCCom1Par10"/>
      </w:pPr>
      <w:r>
        <w:t>OTHER DOCUMENTS</w:t>
      </w:r>
    </w:p>
    <w:p w14:paraId="55C106F8" w14:textId="28E8FE22" w:rsidR="0038077C" w:rsidRDefault="0038077C" w:rsidP="0038077C">
      <w:pPr>
        <w:pStyle w:val="EJCDCNormal"/>
      </w:pPr>
      <w:r>
        <w:t>EJCDC documents are intended to be used as a system</w:t>
      </w:r>
      <w:r w:rsidR="00B4479E">
        <w:t>,</w:t>
      </w:r>
      <w:r>
        <w:t xml:space="preserve"> and changes in one EJCDC document may require a corresponding change in other documents. Other EJCDC documents may also serve as a reference to provide insight or guidance for the preparation of this document.</w:t>
      </w:r>
    </w:p>
    <w:p w14:paraId="5CA562CB" w14:textId="77777777" w:rsidR="004E3D3C" w:rsidRDefault="0038077C" w:rsidP="004E3D3C">
      <w:pPr>
        <w:pStyle w:val="EJCDCNormal"/>
        <w:spacing w:after="240"/>
      </w:pPr>
      <w:r>
        <w:t>While preparing this document for use on a specific project, the user may decide to revise or supplement some of the standard provisions. When such changes are made, the user should review whether corresponding changes are needed in the following related EJCDC documents:</w:t>
      </w:r>
    </w:p>
    <w:tbl>
      <w:tblPr>
        <w:tblStyle w:val="TableGrid"/>
        <w:tblW w:w="9432" w:type="dxa"/>
        <w:tblLook w:val="04A0" w:firstRow="1" w:lastRow="0" w:firstColumn="1" w:lastColumn="0" w:noHBand="0" w:noVBand="1"/>
      </w:tblPr>
      <w:tblGrid>
        <w:gridCol w:w="1084"/>
        <w:gridCol w:w="7484"/>
        <w:gridCol w:w="864"/>
      </w:tblGrid>
      <w:tr w:rsidR="004E3D3C" w:rsidRPr="000959D0" w14:paraId="2963BC8E" w14:textId="77777777" w:rsidTr="009D7426">
        <w:tc>
          <w:tcPr>
            <w:tcW w:w="1084" w:type="dxa"/>
          </w:tcPr>
          <w:p w14:paraId="4FCBDACA" w14:textId="77777777" w:rsidR="004E3D3C" w:rsidRPr="000959D0" w:rsidRDefault="004E3D3C" w:rsidP="009D7426">
            <w:pPr>
              <w:pStyle w:val="EJCDCTableHeader"/>
            </w:pPr>
            <w:r w:rsidRPr="000959D0">
              <w:lastRenderedPageBreak/>
              <w:t>EJCDC Doc. No.</w:t>
            </w:r>
          </w:p>
        </w:tc>
        <w:tc>
          <w:tcPr>
            <w:tcW w:w="7484" w:type="dxa"/>
          </w:tcPr>
          <w:p w14:paraId="5A955771" w14:textId="77777777" w:rsidR="004E3D3C" w:rsidRPr="000959D0" w:rsidRDefault="004E3D3C" w:rsidP="009D7426">
            <w:pPr>
              <w:pStyle w:val="EJCDCTableHeader"/>
            </w:pPr>
            <w:r w:rsidRPr="000959D0">
              <w:t>Document Title</w:t>
            </w:r>
          </w:p>
        </w:tc>
        <w:tc>
          <w:tcPr>
            <w:tcW w:w="864" w:type="dxa"/>
          </w:tcPr>
          <w:p w14:paraId="2E485EA5" w14:textId="77777777" w:rsidR="004E3D3C" w:rsidRPr="000959D0" w:rsidRDefault="004E3D3C" w:rsidP="009D7426">
            <w:pPr>
              <w:pStyle w:val="EJCDCTableHeader"/>
            </w:pPr>
            <w:r w:rsidRPr="000959D0">
              <w:t>Edition</w:t>
            </w:r>
          </w:p>
        </w:tc>
      </w:tr>
      <w:tr w:rsidR="004E3D3C" w:rsidRPr="000959D0" w14:paraId="30566BC5" w14:textId="77777777" w:rsidTr="009D7426">
        <w:tc>
          <w:tcPr>
            <w:tcW w:w="1084" w:type="dxa"/>
            <w:vAlign w:val="center"/>
          </w:tcPr>
          <w:p w14:paraId="5990732B" w14:textId="19A3295C" w:rsidR="004E3D3C" w:rsidRPr="00816BD4" w:rsidRDefault="00EC2C49" w:rsidP="009D7426">
            <w:pPr>
              <w:pStyle w:val="EJCDCTableText"/>
              <w:jc w:val="center"/>
              <w:rPr>
                <w:szCs w:val="20"/>
              </w:rPr>
            </w:pPr>
            <w:r>
              <w:rPr>
                <w:rFonts w:cs="Calibri"/>
                <w:color w:val="000000"/>
                <w:szCs w:val="20"/>
              </w:rPr>
              <w:t>D</w:t>
            </w:r>
            <w:r>
              <w:rPr>
                <w:rFonts w:cs="Calibri"/>
                <w:color w:val="000000"/>
                <w:szCs w:val="20"/>
              </w:rPr>
              <w:noBreakHyphen/>
            </w:r>
            <w:r w:rsidR="004E3D3C" w:rsidRPr="00816BD4">
              <w:rPr>
                <w:rFonts w:cs="Calibri"/>
                <w:color w:val="000000"/>
                <w:szCs w:val="20"/>
              </w:rPr>
              <w:t>512</w:t>
            </w:r>
          </w:p>
        </w:tc>
        <w:tc>
          <w:tcPr>
            <w:tcW w:w="7484" w:type="dxa"/>
            <w:vAlign w:val="center"/>
          </w:tcPr>
          <w:p w14:paraId="159F2AF7" w14:textId="0462B6AC" w:rsidR="004E3D3C" w:rsidRPr="00816BD4" w:rsidRDefault="004E3D3C" w:rsidP="009D7426">
            <w:pPr>
              <w:pStyle w:val="EJCDCTableText"/>
              <w:jc w:val="left"/>
              <w:rPr>
                <w:szCs w:val="20"/>
              </w:rPr>
            </w:pPr>
            <w:r w:rsidRPr="00816BD4">
              <w:rPr>
                <w:rFonts w:cs="Calibri"/>
                <w:color w:val="000000"/>
                <w:szCs w:val="20"/>
              </w:rPr>
              <w:t>Agreement between Owner and Design-Builder—Progressive Design Build</w:t>
            </w:r>
          </w:p>
        </w:tc>
        <w:tc>
          <w:tcPr>
            <w:tcW w:w="864" w:type="dxa"/>
            <w:vAlign w:val="center"/>
          </w:tcPr>
          <w:p w14:paraId="16400041" w14:textId="5362BBDD" w:rsidR="004E3D3C" w:rsidRPr="00816BD4" w:rsidRDefault="004632B6" w:rsidP="009D7426">
            <w:pPr>
              <w:pStyle w:val="EJCDCTableText"/>
              <w:jc w:val="center"/>
              <w:rPr>
                <w:szCs w:val="20"/>
              </w:rPr>
            </w:pPr>
            <w:r>
              <w:rPr>
                <w:szCs w:val="20"/>
              </w:rPr>
              <w:t>2026</w:t>
            </w:r>
          </w:p>
        </w:tc>
      </w:tr>
      <w:tr w:rsidR="004E3D3C" w:rsidRPr="000959D0" w14:paraId="1C0E903F" w14:textId="77777777" w:rsidTr="009D7426">
        <w:tc>
          <w:tcPr>
            <w:tcW w:w="1084" w:type="dxa"/>
            <w:vAlign w:val="center"/>
          </w:tcPr>
          <w:p w14:paraId="38B4FCF1" w14:textId="130ED545" w:rsidR="004E3D3C" w:rsidRPr="00816BD4" w:rsidRDefault="00EC2C49" w:rsidP="009D7426">
            <w:pPr>
              <w:pStyle w:val="EJCDCTableText"/>
              <w:jc w:val="center"/>
              <w:rPr>
                <w:szCs w:val="20"/>
              </w:rPr>
            </w:pPr>
            <w:r>
              <w:rPr>
                <w:rFonts w:cs="Calibri"/>
                <w:color w:val="000000"/>
                <w:szCs w:val="20"/>
              </w:rPr>
              <w:t>D</w:t>
            </w:r>
            <w:r>
              <w:rPr>
                <w:rFonts w:cs="Calibri"/>
                <w:color w:val="000000"/>
                <w:szCs w:val="20"/>
              </w:rPr>
              <w:noBreakHyphen/>
            </w:r>
            <w:r w:rsidR="004E3D3C" w:rsidRPr="00816BD4">
              <w:rPr>
                <w:rFonts w:cs="Calibri"/>
                <w:color w:val="000000"/>
                <w:szCs w:val="20"/>
              </w:rPr>
              <w:t>545</w:t>
            </w:r>
          </w:p>
        </w:tc>
        <w:tc>
          <w:tcPr>
            <w:tcW w:w="7484" w:type="dxa"/>
            <w:vAlign w:val="center"/>
          </w:tcPr>
          <w:p w14:paraId="12587887" w14:textId="3A03B09E" w:rsidR="004E3D3C" w:rsidRPr="00816BD4" w:rsidRDefault="004E3D3C" w:rsidP="009D7426">
            <w:pPr>
              <w:pStyle w:val="EJCDCTableText"/>
              <w:jc w:val="left"/>
              <w:rPr>
                <w:szCs w:val="20"/>
              </w:rPr>
            </w:pPr>
            <w:r w:rsidRPr="00816BD4">
              <w:rPr>
                <w:rFonts w:cs="Calibri"/>
                <w:color w:val="000000"/>
                <w:szCs w:val="20"/>
              </w:rPr>
              <w:t>Work Authorization—Progressive Design</w:t>
            </w:r>
            <w:r w:rsidR="00DD78A1">
              <w:rPr>
                <w:rFonts w:cs="Calibri"/>
                <w:color w:val="000000"/>
                <w:szCs w:val="20"/>
              </w:rPr>
              <w:t>-</w:t>
            </w:r>
            <w:r w:rsidRPr="00816BD4">
              <w:rPr>
                <w:rFonts w:cs="Calibri"/>
                <w:color w:val="000000"/>
                <w:szCs w:val="20"/>
              </w:rPr>
              <w:t>Build</w:t>
            </w:r>
          </w:p>
        </w:tc>
        <w:tc>
          <w:tcPr>
            <w:tcW w:w="864" w:type="dxa"/>
            <w:vAlign w:val="center"/>
          </w:tcPr>
          <w:p w14:paraId="671497C0" w14:textId="05515BFC" w:rsidR="004E3D3C" w:rsidRPr="00816BD4" w:rsidRDefault="004632B6" w:rsidP="009D7426">
            <w:pPr>
              <w:pStyle w:val="EJCDCTableText"/>
              <w:jc w:val="center"/>
              <w:rPr>
                <w:szCs w:val="20"/>
              </w:rPr>
            </w:pPr>
            <w:r>
              <w:rPr>
                <w:szCs w:val="20"/>
              </w:rPr>
              <w:t>2026</w:t>
            </w:r>
          </w:p>
        </w:tc>
      </w:tr>
      <w:tr w:rsidR="004E3D3C" w:rsidRPr="000959D0" w14:paraId="39948855" w14:textId="77777777" w:rsidTr="009D7426">
        <w:tc>
          <w:tcPr>
            <w:tcW w:w="1084" w:type="dxa"/>
            <w:vAlign w:val="center"/>
          </w:tcPr>
          <w:p w14:paraId="5DE0BEA1" w14:textId="3618A02F" w:rsidR="004E3D3C" w:rsidRPr="00816BD4" w:rsidRDefault="00EC2C49" w:rsidP="009D7426">
            <w:pPr>
              <w:pStyle w:val="EJCDCTableText"/>
              <w:jc w:val="center"/>
              <w:rPr>
                <w:rFonts w:cs="Calibri"/>
                <w:color w:val="000000"/>
                <w:szCs w:val="20"/>
              </w:rPr>
            </w:pPr>
            <w:r>
              <w:rPr>
                <w:rFonts w:cs="Calibri"/>
                <w:color w:val="000000"/>
                <w:szCs w:val="20"/>
              </w:rPr>
              <w:t>D</w:t>
            </w:r>
            <w:r>
              <w:rPr>
                <w:rFonts w:cs="Calibri"/>
                <w:color w:val="000000"/>
                <w:szCs w:val="20"/>
              </w:rPr>
              <w:noBreakHyphen/>
            </w:r>
            <w:r w:rsidR="004E3D3C" w:rsidRPr="00816BD4">
              <w:rPr>
                <w:rFonts w:cs="Calibri"/>
                <w:color w:val="000000"/>
                <w:szCs w:val="20"/>
              </w:rPr>
              <w:t>610</w:t>
            </w:r>
          </w:p>
        </w:tc>
        <w:tc>
          <w:tcPr>
            <w:tcW w:w="7484" w:type="dxa"/>
            <w:vAlign w:val="center"/>
          </w:tcPr>
          <w:p w14:paraId="11FE0786" w14:textId="77777777" w:rsidR="004E3D3C" w:rsidRPr="00816BD4" w:rsidRDefault="004E3D3C" w:rsidP="009D7426">
            <w:pPr>
              <w:pStyle w:val="EJCDCTableText"/>
              <w:jc w:val="left"/>
              <w:rPr>
                <w:rFonts w:cs="Calibri"/>
                <w:color w:val="000000"/>
                <w:szCs w:val="20"/>
              </w:rPr>
            </w:pPr>
            <w:r w:rsidRPr="00816BD4">
              <w:rPr>
                <w:rFonts w:cs="Calibri"/>
                <w:color w:val="000000"/>
                <w:szCs w:val="20"/>
              </w:rPr>
              <w:t>Performance Bond—Design</w:t>
            </w:r>
            <w:r w:rsidRPr="00816BD4">
              <w:rPr>
                <w:rFonts w:cs="Calibri"/>
                <w:color w:val="000000"/>
                <w:szCs w:val="20"/>
              </w:rPr>
              <w:noBreakHyphen/>
              <w:t>Build</w:t>
            </w:r>
          </w:p>
        </w:tc>
        <w:tc>
          <w:tcPr>
            <w:tcW w:w="864" w:type="dxa"/>
            <w:vAlign w:val="center"/>
          </w:tcPr>
          <w:p w14:paraId="59735BC5" w14:textId="3D689172" w:rsidR="004E3D3C" w:rsidRPr="00816BD4" w:rsidRDefault="004632B6" w:rsidP="009D7426">
            <w:pPr>
              <w:pStyle w:val="EJCDCTableText"/>
              <w:jc w:val="center"/>
              <w:rPr>
                <w:szCs w:val="20"/>
              </w:rPr>
            </w:pPr>
            <w:r>
              <w:rPr>
                <w:szCs w:val="20"/>
              </w:rPr>
              <w:t>2026</w:t>
            </w:r>
          </w:p>
        </w:tc>
      </w:tr>
      <w:tr w:rsidR="004E3D3C" w:rsidRPr="000959D0" w14:paraId="11515F48" w14:textId="77777777" w:rsidTr="009D7426">
        <w:tc>
          <w:tcPr>
            <w:tcW w:w="1084" w:type="dxa"/>
            <w:vAlign w:val="center"/>
          </w:tcPr>
          <w:p w14:paraId="123EF0B6" w14:textId="687E874E" w:rsidR="004E3D3C" w:rsidRPr="00816BD4" w:rsidRDefault="00EC2C49" w:rsidP="009D7426">
            <w:pPr>
              <w:pStyle w:val="EJCDCTableText"/>
              <w:jc w:val="center"/>
              <w:rPr>
                <w:rFonts w:cs="Calibri"/>
                <w:color w:val="000000"/>
                <w:szCs w:val="20"/>
              </w:rPr>
            </w:pPr>
            <w:r>
              <w:rPr>
                <w:rFonts w:cs="Calibri"/>
                <w:color w:val="000000"/>
                <w:szCs w:val="20"/>
              </w:rPr>
              <w:t>D</w:t>
            </w:r>
            <w:r>
              <w:rPr>
                <w:rFonts w:cs="Calibri"/>
                <w:color w:val="000000"/>
                <w:szCs w:val="20"/>
              </w:rPr>
              <w:noBreakHyphen/>
            </w:r>
            <w:r w:rsidR="004E3D3C" w:rsidRPr="00816BD4">
              <w:rPr>
                <w:rFonts w:cs="Calibri"/>
                <w:color w:val="000000"/>
                <w:szCs w:val="20"/>
              </w:rPr>
              <w:t>612</w:t>
            </w:r>
          </w:p>
        </w:tc>
        <w:tc>
          <w:tcPr>
            <w:tcW w:w="7484" w:type="dxa"/>
            <w:vAlign w:val="center"/>
          </w:tcPr>
          <w:p w14:paraId="13A522B4" w14:textId="77777777" w:rsidR="004E3D3C" w:rsidRPr="00816BD4" w:rsidRDefault="004E3D3C" w:rsidP="009D7426">
            <w:pPr>
              <w:pStyle w:val="EJCDCTableText"/>
              <w:jc w:val="left"/>
              <w:rPr>
                <w:rFonts w:cs="Calibri"/>
                <w:color w:val="000000"/>
                <w:szCs w:val="20"/>
              </w:rPr>
            </w:pPr>
            <w:r w:rsidRPr="00816BD4">
              <w:rPr>
                <w:rFonts w:cs="Calibri"/>
                <w:color w:val="000000"/>
                <w:szCs w:val="20"/>
              </w:rPr>
              <w:t>Warranty Bond—Design</w:t>
            </w:r>
            <w:r w:rsidRPr="00816BD4">
              <w:rPr>
                <w:rFonts w:cs="Calibri"/>
                <w:color w:val="000000"/>
                <w:szCs w:val="20"/>
              </w:rPr>
              <w:noBreakHyphen/>
              <w:t>Build</w:t>
            </w:r>
          </w:p>
        </w:tc>
        <w:tc>
          <w:tcPr>
            <w:tcW w:w="864" w:type="dxa"/>
            <w:vAlign w:val="center"/>
          </w:tcPr>
          <w:p w14:paraId="413109CA" w14:textId="47C4D150" w:rsidR="004E3D3C" w:rsidRPr="00816BD4" w:rsidRDefault="004632B6" w:rsidP="009D7426">
            <w:pPr>
              <w:pStyle w:val="EJCDCTableText"/>
              <w:jc w:val="center"/>
              <w:rPr>
                <w:szCs w:val="20"/>
              </w:rPr>
            </w:pPr>
            <w:r>
              <w:rPr>
                <w:szCs w:val="20"/>
              </w:rPr>
              <w:t>2026</w:t>
            </w:r>
          </w:p>
        </w:tc>
      </w:tr>
      <w:tr w:rsidR="004E3D3C" w:rsidRPr="000959D0" w14:paraId="494569D3" w14:textId="77777777" w:rsidTr="009D7426">
        <w:tc>
          <w:tcPr>
            <w:tcW w:w="1084" w:type="dxa"/>
            <w:vAlign w:val="center"/>
          </w:tcPr>
          <w:p w14:paraId="79C0F8E9" w14:textId="47AA57EE" w:rsidR="004E3D3C" w:rsidRPr="00816BD4" w:rsidRDefault="00EC2C49" w:rsidP="009D7426">
            <w:pPr>
              <w:pStyle w:val="EJCDCTableText"/>
              <w:jc w:val="center"/>
              <w:rPr>
                <w:rFonts w:cs="Calibri"/>
                <w:color w:val="000000"/>
                <w:szCs w:val="20"/>
              </w:rPr>
            </w:pPr>
            <w:r>
              <w:rPr>
                <w:rFonts w:cs="Calibri"/>
                <w:color w:val="000000"/>
                <w:szCs w:val="20"/>
              </w:rPr>
              <w:t>D</w:t>
            </w:r>
            <w:r>
              <w:rPr>
                <w:rFonts w:cs="Calibri"/>
                <w:color w:val="000000"/>
                <w:szCs w:val="20"/>
              </w:rPr>
              <w:noBreakHyphen/>
            </w:r>
            <w:r w:rsidR="004E3D3C" w:rsidRPr="00816BD4">
              <w:rPr>
                <w:rFonts w:cs="Calibri"/>
                <w:color w:val="000000"/>
                <w:szCs w:val="20"/>
              </w:rPr>
              <w:t>615</w:t>
            </w:r>
          </w:p>
        </w:tc>
        <w:tc>
          <w:tcPr>
            <w:tcW w:w="7484" w:type="dxa"/>
            <w:vAlign w:val="center"/>
          </w:tcPr>
          <w:p w14:paraId="7B1A05D7" w14:textId="77777777" w:rsidR="004E3D3C" w:rsidRPr="00816BD4" w:rsidRDefault="004E3D3C" w:rsidP="009D7426">
            <w:pPr>
              <w:pStyle w:val="EJCDCTableText"/>
              <w:jc w:val="left"/>
              <w:rPr>
                <w:rFonts w:cs="Calibri"/>
                <w:color w:val="000000"/>
                <w:szCs w:val="20"/>
              </w:rPr>
            </w:pPr>
            <w:r w:rsidRPr="00816BD4">
              <w:rPr>
                <w:rFonts w:cs="Calibri"/>
                <w:color w:val="000000"/>
                <w:szCs w:val="20"/>
              </w:rPr>
              <w:t>Payment Bond—Design</w:t>
            </w:r>
            <w:r w:rsidRPr="00816BD4">
              <w:rPr>
                <w:rFonts w:cs="Calibri"/>
                <w:color w:val="000000"/>
                <w:szCs w:val="20"/>
              </w:rPr>
              <w:noBreakHyphen/>
              <w:t>Build</w:t>
            </w:r>
          </w:p>
        </w:tc>
        <w:tc>
          <w:tcPr>
            <w:tcW w:w="864" w:type="dxa"/>
            <w:vAlign w:val="center"/>
          </w:tcPr>
          <w:p w14:paraId="305F0B68" w14:textId="0B90A872" w:rsidR="004E3D3C" w:rsidRPr="00816BD4" w:rsidRDefault="004632B6" w:rsidP="009D7426">
            <w:pPr>
              <w:pStyle w:val="EJCDCTableText"/>
              <w:jc w:val="center"/>
              <w:rPr>
                <w:szCs w:val="20"/>
              </w:rPr>
            </w:pPr>
            <w:r>
              <w:rPr>
                <w:szCs w:val="20"/>
              </w:rPr>
              <w:t>2026</w:t>
            </w:r>
          </w:p>
        </w:tc>
      </w:tr>
      <w:tr w:rsidR="004E3D3C" w:rsidRPr="000959D0" w14:paraId="44AFBFE4" w14:textId="77777777" w:rsidTr="009D7426">
        <w:tc>
          <w:tcPr>
            <w:tcW w:w="1084" w:type="dxa"/>
            <w:vAlign w:val="center"/>
          </w:tcPr>
          <w:p w14:paraId="06F9A3B7" w14:textId="202414D1" w:rsidR="004E3D3C" w:rsidRPr="00816BD4" w:rsidRDefault="00EC2C49" w:rsidP="009D7426">
            <w:pPr>
              <w:pStyle w:val="EJCDCTableText"/>
              <w:jc w:val="center"/>
              <w:rPr>
                <w:rFonts w:cs="Calibri"/>
                <w:color w:val="000000"/>
                <w:szCs w:val="20"/>
              </w:rPr>
            </w:pPr>
            <w:r>
              <w:rPr>
                <w:rFonts w:cs="Calibri"/>
                <w:color w:val="000000"/>
                <w:szCs w:val="20"/>
              </w:rPr>
              <w:t>D</w:t>
            </w:r>
            <w:r>
              <w:rPr>
                <w:rFonts w:cs="Calibri"/>
                <w:color w:val="000000"/>
                <w:szCs w:val="20"/>
              </w:rPr>
              <w:noBreakHyphen/>
            </w:r>
            <w:r w:rsidR="004E3D3C" w:rsidRPr="00816BD4">
              <w:rPr>
                <w:rFonts w:cs="Calibri"/>
                <w:color w:val="000000"/>
                <w:szCs w:val="20"/>
              </w:rPr>
              <w:t>620</w:t>
            </w:r>
          </w:p>
        </w:tc>
        <w:tc>
          <w:tcPr>
            <w:tcW w:w="7484" w:type="dxa"/>
            <w:vAlign w:val="center"/>
          </w:tcPr>
          <w:p w14:paraId="320A51B6" w14:textId="193B2CAC" w:rsidR="004E3D3C" w:rsidRPr="00816BD4" w:rsidRDefault="004E3D3C" w:rsidP="009D7426">
            <w:pPr>
              <w:pStyle w:val="EJCDCTableText"/>
              <w:jc w:val="left"/>
              <w:rPr>
                <w:rFonts w:cs="Calibri"/>
                <w:color w:val="000000"/>
                <w:szCs w:val="20"/>
              </w:rPr>
            </w:pPr>
            <w:r w:rsidRPr="00816BD4">
              <w:rPr>
                <w:rFonts w:cs="Calibri"/>
                <w:color w:val="000000"/>
                <w:szCs w:val="20"/>
              </w:rPr>
              <w:t>Design</w:t>
            </w:r>
            <w:r w:rsidRPr="00816BD4">
              <w:rPr>
                <w:rFonts w:cs="Calibri"/>
                <w:color w:val="000000"/>
                <w:szCs w:val="20"/>
              </w:rPr>
              <w:noBreakHyphen/>
              <w:t>Builder’s Application for Payment</w:t>
            </w:r>
          </w:p>
        </w:tc>
        <w:tc>
          <w:tcPr>
            <w:tcW w:w="864" w:type="dxa"/>
            <w:vAlign w:val="center"/>
          </w:tcPr>
          <w:p w14:paraId="50ED8FBA" w14:textId="387A6D50" w:rsidR="004E3D3C" w:rsidRPr="00816BD4" w:rsidRDefault="004632B6" w:rsidP="009D7426">
            <w:pPr>
              <w:pStyle w:val="EJCDCTableText"/>
              <w:jc w:val="center"/>
              <w:rPr>
                <w:szCs w:val="20"/>
              </w:rPr>
            </w:pPr>
            <w:r>
              <w:rPr>
                <w:szCs w:val="20"/>
              </w:rPr>
              <w:t>2026</w:t>
            </w:r>
          </w:p>
        </w:tc>
      </w:tr>
      <w:tr w:rsidR="004E3D3C" w:rsidRPr="000959D0" w14:paraId="4F07197D" w14:textId="77777777" w:rsidTr="009D7426">
        <w:tc>
          <w:tcPr>
            <w:tcW w:w="1084" w:type="dxa"/>
            <w:vAlign w:val="center"/>
          </w:tcPr>
          <w:p w14:paraId="09C287A1" w14:textId="6D3B5DB0" w:rsidR="004E3D3C" w:rsidRPr="00816BD4" w:rsidRDefault="00EC2C49" w:rsidP="009D7426">
            <w:pPr>
              <w:pStyle w:val="EJCDCTableText"/>
              <w:jc w:val="center"/>
              <w:rPr>
                <w:szCs w:val="20"/>
              </w:rPr>
            </w:pPr>
            <w:r>
              <w:rPr>
                <w:rFonts w:cs="Calibri"/>
                <w:color w:val="000000"/>
                <w:szCs w:val="20"/>
              </w:rPr>
              <w:t>D</w:t>
            </w:r>
            <w:r>
              <w:rPr>
                <w:rFonts w:cs="Calibri"/>
                <w:color w:val="000000"/>
                <w:szCs w:val="20"/>
              </w:rPr>
              <w:noBreakHyphen/>
            </w:r>
            <w:r w:rsidR="004E3D3C" w:rsidRPr="00816BD4">
              <w:rPr>
                <w:rFonts w:cs="Calibri"/>
                <w:color w:val="000000"/>
                <w:szCs w:val="20"/>
              </w:rPr>
              <w:t>701</w:t>
            </w:r>
          </w:p>
        </w:tc>
        <w:tc>
          <w:tcPr>
            <w:tcW w:w="7484" w:type="dxa"/>
            <w:vAlign w:val="center"/>
          </w:tcPr>
          <w:p w14:paraId="06D9F260" w14:textId="77777777" w:rsidR="004E3D3C" w:rsidRPr="00816BD4" w:rsidRDefault="004E3D3C" w:rsidP="009D7426">
            <w:pPr>
              <w:pStyle w:val="EJCDCTableText"/>
              <w:jc w:val="left"/>
              <w:rPr>
                <w:szCs w:val="20"/>
              </w:rPr>
            </w:pPr>
            <w:r w:rsidRPr="00816BD4">
              <w:rPr>
                <w:rFonts w:cs="Calibri"/>
                <w:color w:val="000000"/>
                <w:szCs w:val="20"/>
              </w:rPr>
              <w:t>Standard General Conditions—Progressive Design</w:t>
            </w:r>
            <w:r w:rsidRPr="00816BD4">
              <w:rPr>
                <w:rFonts w:cs="Calibri"/>
                <w:color w:val="000000"/>
                <w:szCs w:val="20"/>
              </w:rPr>
              <w:noBreakHyphen/>
              <w:t>Build</w:t>
            </w:r>
          </w:p>
        </w:tc>
        <w:tc>
          <w:tcPr>
            <w:tcW w:w="864" w:type="dxa"/>
            <w:vAlign w:val="center"/>
          </w:tcPr>
          <w:p w14:paraId="7233F9E7" w14:textId="14ADBB8B" w:rsidR="004E3D3C" w:rsidRPr="00816BD4" w:rsidRDefault="004632B6" w:rsidP="009D7426">
            <w:pPr>
              <w:pStyle w:val="EJCDCTableText"/>
              <w:jc w:val="center"/>
              <w:rPr>
                <w:szCs w:val="20"/>
              </w:rPr>
            </w:pPr>
            <w:r>
              <w:rPr>
                <w:szCs w:val="20"/>
              </w:rPr>
              <w:t>2026</w:t>
            </w:r>
          </w:p>
        </w:tc>
      </w:tr>
    </w:tbl>
    <w:p w14:paraId="20F9A3C1" w14:textId="77777777" w:rsidR="004E3D3C" w:rsidRDefault="004E3D3C" w:rsidP="004E3D3C">
      <w:pPr>
        <w:pStyle w:val="EJCDCNormal"/>
        <w:spacing w:before="240" w:after="240"/>
      </w:pPr>
      <w:r>
        <w:t>Other documents that provide additional information or guidance for the use of this document include the following:</w:t>
      </w:r>
    </w:p>
    <w:tbl>
      <w:tblPr>
        <w:tblStyle w:val="TableGrid"/>
        <w:tblW w:w="9432" w:type="dxa"/>
        <w:tblLook w:val="04A0" w:firstRow="1" w:lastRow="0" w:firstColumn="1" w:lastColumn="0" w:noHBand="0" w:noVBand="1"/>
      </w:tblPr>
      <w:tblGrid>
        <w:gridCol w:w="1080"/>
        <w:gridCol w:w="7488"/>
        <w:gridCol w:w="864"/>
      </w:tblGrid>
      <w:tr w:rsidR="004E3D3C" w:rsidRPr="000959D0" w14:paraId="707CF738" w14:textId="77777777" w:rsidTr="009D7426">
        <w:tc>
          <w:tcPr>
            <w:tcW w:w="1080" w:type="dxa"/>
          </w:tcPr>
          <w:p w14:paraId="240BE367" w14:textId="77777777" w:rsidR="004E3D3C" w:rsidRPr="000959D0" w:rsidRDefault="004E3D3C" w:rsidP="009D7426">
            <w:pPr>
              <w:pStyle w:val="EJCDCTableHeader"/>
            </w:pPr>
            <w:r w:rsidRPr="000959D0">
              <w:t>EJCDC Doc. No.</w:t>
            </w:r>
          </w:p>
        </w:tc>
        <w:tc>
          <w:tcPr>
            <w:tcW w:w="7488" w:type="dxa"/>
          </w:tcPr>
          <w:p w14:paraId="771FBA69" w14:textId="77777777" w:rsidR="004E3D3C" w:rsidRPr="000959D0" w:rsidRDefault="004E3D3C" w:rsidP="009D7426">
            <w:pPr>
              <w:pStyle w:val="EJCDCTableHeader"/>
            </w:pPr>
            <w:r w:rsidRPr="000959D0">
              <w:t>Document Title</w:t>
            </w:r>
          </w:p>
        </w:tc>
        <w:tc>
          <w:tcPr>
            <w:tcW w:w="864" w:type="dxa"/>
          </w:tcPr>
          <w:p w14:paraId="173F3FBD" w14:textId="77777777" w:rsidR="004E3D3C" w:rsidRPr="000959D0" w:rsidRDefault="004E3D3C" w:rsidP="009D7426">
            <w:pPr>
              <w:pStyle w:val="EJCDCTableHeader"/>
            </w:pPr>
            <w:r w:rsidRPr="000959D0">
              <w:t>Edition</w:t>
            </w:r>
          </w:p>
        </w:tc>
      </w:tr>
      <w:tr w:rsidR="004E3D3C" w:rsidRPr="000959D0" w14:paraId="1419E2A5" w14:textId="77777777" w:rsidTr="009D7426">
        <w:tc>
          <w:tcPr>
            <w:tcW w:w="1080" w:type="dxa"/>
            <w:vAlign w:val="center"/>
          </w:tcPr>
          <w:p w14:paraId="05251D14" w14:textId="4A3E6353" w:rsidR="004E3D3C" w:rsidRPr="000959D0" w:rsidRDefault="00EC2C49" w:rsidP="009D7426">
            <w:pPr>
              <w:pStyle w:val="EJCDCTableText"/>
              <w:jc w:val="center"/>
            </w:pPr>
            <w:r>
              <w:t>D</w:t>
            </w:r>
            <w:r>
              <w:noBreakHyphen/>
            </w:r>
            <w:r w:rsidR="004E3D3C" w:rsidRPr="002D56FC">
              <w:t>00</w:t>
            </w:r>
            <w:r w:rsidR="004E3D3C">
              <w:t>1</w:t>
            </w:r>
          </w:p>
        </w:tc>
        <w:tc>
          <w:tcPr>
            <w:tcW w:w="7488" w:type="dxa"/>
            <w:vAlign w:val="center"/>
          </w:tcPr>
          <w:p w14:paraId="7BD933CC" w14:textId="77777777" w:rsidR="004E3D3C" w:rsidRPr="000959D0" w:rsidRDefault="004E3D3C" w:rsidP="009D7426">
            <w:pPr>
              <w:pStyle w:val="EJCDCTableText"/>
              <w:jc w:val="left"/>
            </w:pPr>
            <w:r w:rsidRPr="00025217">
              <w:t>Commentary on the EJCDC Design</w:t>
            </w:r>
            <w:r w:rsidRPr="00025217">
              <w:rPr>
                <w:rFonts w:ascii="Cambria Math" w:hAnsi="Cambria Math" w:cs="Cambria Math"/>
              </w:rPr>
              <w:t>‑</w:t>
            </w:r>
            <w:r w:rsidRPr="00025217">
              <w:t>Build Documents</w:t>
            </w:r>
          </w:p>
        </w:tc>
        <w:tc>
          <w:tcPr>
            <w:tcW w:w="864" w:type="dxa"/>
            <w:vAlign w:val="center"/>
          </w:tcPr>
          <w:p w14:paraId="56A50767" w14:textId="538C986B" w:rsidR="004E3D3C" w:rsidRPr="000959D0" w:rsidRDefault="004632B6" w:rsidP="009D7426">
            <w:pPr>
              <w:pStyle w:val="EJCDCTableText"/>
              <w:jc w:val="center"/>
            </w:pPr>
            <w:r>
              <w:t>2026</w:t>
            </w:r>
          </w:p>
        </w:tc>
      </w:tr>
      <w:tr w:rsidR="00B41B68" w:rsidRPr="000959D0" w14:paraId="7698F27A" w14:textId="77777777" w:rsidTr="00807A6B">
        <w:tc>
          <w:tcPr>
            <w:tcW w:w="1080" w:type="dxa"/>
          </w:tcPr>
          <w:p w14:paraId="523D2B90" w14:textId="2833D73E" w:rsidR="00B41B68" w:rsidRDefault="00B41B68" w:rsidP="00B41B68">
            <w:pPr>
              <w:pStyle w:val="EJCDCTableText"/>
              <w:jc w:val="center"/>
            </w:pPr>
            <w:r>
              <w:t>D</w:t>
            </w:r>
            <w:r>
              <w:noBreakHyphen/>
            </w:r>
            <w:r w:rsidRPr="00EC4E04">
              <w:t>050</w:t>
            </w:r>
          </w:p>
        </w:tc>
        <w:tc>
          <w:tcPr>
            <w:tcW w:w="7488" w:type="dxa"/>
          </w:tcPr>
          <w:p w14:paraId="0FBD0C7B" w14:textId="67D54042" w:rsidR="00B41B68" w:rsidRPr="00025217" w:rsidRDefault="00B41B68" w:rsidP="00B41B68">
            <w:pPr>
              <w:pStyle w:val="EJCDCTableText"/>
              <w:jc w:val="left"/>
            </w:pPr>
            <w:r w:rsidRPr="001F469C">
              <w:t>Design</w:t>
            </w:r>
            <w:r w:rsidRPr="001F469C">
              <w:rPr>
                <w:rFonts w:ascii="Cambria Math" w:hAnsi="Cambria Math" w:cs="Cambria Math"/>
              </w:rPr>
              <w:t>‑</w:t>
            </w:r>
            <w:r w:rsidRPr="001F469C">
              <w:t>Builder Selection Procedures and Design</w:t>
            </w:r>
            <w:r w:rsidRPr="001F469C">
              <w:rPr>
                <w:rFonts w:ascii="Cambria Math" w:hAnsi="Cambria Math" w:cs="Cambria Math"/>
              </w:rPr>
              <w:t>‑</w:t>
            </w:r>
            <w:r w:rsidRPr="001F469C">
              <w:t>Build Contract Documents</w:t>
            </w:r>
          </w:p>
        </w:tc>
        <w:tc>
          <w:tcPr>
            <w:tcW w:w="864" w:type="dxa"/>
          </w:tcPr>
          <w:p w14:paraId="62948401" w14:textId="7B0F22E7" w:rsidR="00B41B68" w:rsidRDefault="00B41B68" w:rsidP="00B41B68">
            <w:pPr>
              <w:pStyle w:val="EJCDCTableText"/>
              <w:jc w:val="center"/>
            </w:pPr>
            <w:r>
              <w:t>2026</w:t>
            </w:r>
          </w:p>
        </w:tc>
      </w:tr>
      <w:tr w:rsidR="00B41B68" w:rsidRPr="000959D0" w14:paraId="4A13C9F3" w14:textId="77777777" w:rsidTr="00807A6B">
        <w:tc>
          <w:tcPr>
            <w:tcW w:w="1080" w:type="dxa"/>
          </w:tcPr>
          <w:p w14:paraId="57E6E47B" w14:textId="08A82320" w:rsidR="00B41B68" w:rsidRDefault="00B41B68" w:rsidP="00B41B68">
            <w:pPr>
              <w:pStyle w:val="EJCDCTableText"/>
              <w:jc w:val="center"/>
            </w:pPr>
            <w:r>
              <w:t>D-053</w:t>
            </w:r>
          </w:p>
        </w:tc>
        <w:tc>
          <w:tcPr>
            <w:tcW w:w="7488" w:type="dxa"/>
          </w:tcPr>
          <w:p w14:paraId="4FD824D7" w14:textId="2F9417D6" w:rsidR="00B41B68" w:rsidRPr="001F469C" w:rsidRDefault="00AC4E21" w:rsidP="00B41B68">
            <w:pPr>
              <w:pStyle w:val="EJCDCTableText"/>
              <w:jc w:val="left"/>
            </w:pPr>
            <w:r>
              <w:t>Progressive Design-Builder Selection Procedures</w:t>
            </w:r>
          </w:p>
        </w:tc>
        <w:tc>
          <w:tcPr>
            <w:tcW w:w="864" w:type="dxa"/>
          </w:tcPr>
          <w:p w14:paraId="320A23FF" w14:textId="2BAF909B" w:rsidR="00B41B68" w:rsidRDefault="00AC4E21" w:rsidP="00B41B68">
            <w:pPr>
              <w:pStyle w:val="EJCDCTableText"/>
              <w:jc w:val="center"/>
            </w:pPr>
            <w:r>
              <w:t>2026</w:t>
            </w:r>
          </w:p>
        </w:tc>
      </w:tr>
    </w:tbl>
    <w:p w14:paraId="68E2AB20" w14:textId="4ADAC079" w:rsidR="0038077C" w:rsidRDefault="00D9022E" w:rsidP="00502A56">
      <w:pPr>
        <w:pStyle w:val="EJCDCCom1Par10"/>
      </w:pPr>
      <w:r>
        <w:t>Organization of Information</w:t>
      </w:r>
    </w:p>
    <w:p w14:paraId="5ACBD566" w14:textId="2B150F61" w:rsidR="0038077C" w:rsidRDefault="0038077C">
      <w:pPr>
        <w:pStyle w:val="EJCDCCom2Par11"/>
      </w:pPr>
      <w:r>
        <w:t xml:space="preserve">All parties involved in a construction project benefit significantly from a standardized approach in the location of subject matter throughout the documents. Experience confirms the danger of addressing the same subject matter in more than one location; doing so frequently leads to conflicting requirements, confusion, and unanticipated legal consequences. Careful attention should be given to the guidance provided in </w:t>
      </w:r>
      <w:r w:rsidR="00536FDA">
        <w:t>EJCDC </w:t>
      </w:r>
      <w:r>
        <w:t xml:space="preserve">N 122/AIA A521™, Uniform Location of Subject Matter, when preparing construction documents. </w:t>
      </w:r>
      <w:r w:rsidR="00536FDA">
        <w:t>EJCDC </w:t>
      </w:r>
      <w:r>
        <w:t>N 122/AIA A521, is available at no charge from the EJCDC website, www.ejcdc.org, and from the websites of EJCDC’s sponsoring organizations.</w:t>
      </w:r>
    </w:p>
    <w:p w14:paraId="58C67DAC" w14:textId="77777777" w:rsidR="0038077C" w:rsidRDefault="0038077C">
      <w:pPr>
        <w:pStyle w:val="EJCDCCom2Par11"/>
      </w:pPr>
      <w:r>
        <w:t xml:space="preserve">In addition, the current editions of </w:t>
      </w:r>
      <w:r w:rsidRPr="00BB72D0">
        <w:rPr>
          <w:i/>
        </w:rPr>
        <w:t>MasterFormat</w:t>
      </w:r>
      <w:r>
        <w:t xml:space="preserve"> and </w:t>
      </w:r>
      <w:r w:rsidRPr="00BB72D0">
        <w:rPr>
          <w:i/>
        </w:rPr>
        <w:t>SectionFormat</w:t>
      </w:r>
      <w:r>
        <w:t>, published by the Construction Specifications Institute, provide useful guidance on the location of information and requirements in construction documents.</w:t>
      </w:r>
    </w:p>
    <w:p w14:paraId="51D02499" w14:textId="278F632F" w:rsidR="0038077C" w:rsidRDefault="00D9022E">
      <w:pPr>
        <w:pStyle w:val="EJCDCCom1Par10"/>
      </w:pPr>
      <w:r>
        <w:t>Preparation of Supplementary Conditions</w:t>
      </w:r>
    </w:p>
    <w:p w14:paraId="3918D7C0" w14:textId="77777777" w:rsidR="0038077C" w:rsidRDefault="0038077C">
      <w:pPr>
        <w:pStyle w:val="EJCDCCom2Par11"/>
      </w:pPr>
      <w:r>
        <w:t>Arrangement of Subject Matter</w:t>
      </w:r>
    </w:p>
    <w:p w14:paraId="0919B63F" w14:textId="265F2362" w:rsidR="0038077C" w:rsidRDefault="0038077C" w:rsidP="0038077C">
      <w:pPr>
        <w:pStyle w:val="EJCDCNormal"/>
      </w:pPr>
      <w:r>
        <w:t xml:space="preserve">This Supplementary Conditions document is arranged in the same order as the </w:t>
      </w:r>
      <w:r w:rsidR="004632B6">
        <w:t>2026</w:t>
      </w:r>
      <w:r w:rsidR="00F5426D">
        <w:t xml:space="preserve"> </w:t>
      </w:r>
      <w:r>
        <w:t xml:space="preserve">edition of the </w:t>
      </w:r>
      <w:r w:rsidR="00DD78A1">
        <w:t xml:space="preserve">Standard </w:t>
      </w:r>
      <w:r>
        <w:t xml:space="preserve">General Conditions, and the proposed Supplementary Conditions Paragraphs bear comparable addresses to those of the General Conditions. A discussion of the purpose and function of these suggested Supplementary Conditions is included in </w:t>
      </w:r>
      <w:r w:rsidR="00536FDA">
        <w:t>EJCDC </w:t>
      </w:r>
      <w:r w:rsidR="00EC2C49">
        <w:t>D</w:t>
      </w:r>
      <w:r w:rsidR="00EC2C49">
        <w:noBreakHyphen/>
      </w:r>
      <w:r>
        <w:t xml:space="preserve">001, Commentary on the EJCDC </w:t>
      </w:r>
      <w:r w:rsidR="00911813">
        <w:t>Design-Build</w:t>
      </w:r>
      <w:r>
        <w:t xml:space="preserve"> Documents </w:t>
      </w:r>
      <w:r w:rsidR="002D067A">
        <w:t>(</w:t>
      </w:r>
      <w:r w:rsidR="004632B6">
        <w:t>2026</w:t>
      </w:r>
      <w:r w:rsidR="002D067A">
        <w:t>)</w:t>
      </w:r>
      <w:r>
        <w:t>.</w:t>
      </w:r>
    </w:p>
    <w:p w14:paraId="3A714C07" w14:textId="77777777" w:rsidR="0038077C" w:rsidRDefault="0038077C">
      <w:pPr>
        <w:pStyle w:val="EJCDCCom2Par11"/>
      </w:pPr>
      <w:r>
        <w:t>Standard Prefatory Language and Traditional Format for Supplementary Conditions</w:t>
      </w:r>
    </w:p>
    <w:p w14:paraId="277E8AC7" w14:textId="77777777" w:rsidR="0038077C" w:rsidRDefault="0038077C" w:rsidP="0038077C">
      <w:pPr>
        <w:pStyle w:val="EJCDCNormal"/>
      </w:pPr>
      <w:r>
        <w:t>Suggested format and wording conventions for Supplementary Conditions appear below.</w:t>
      </w:r>
    </w:p>
    <w:p w14:paraId="3C9EACCA" w14:textId="77777777" w:rsidR="0038077C" w:rsidRDefault="0038077C">
      <w:pPr>
        <w:pStyle w:val="EJCDCCom3ParA"/>
      </w:pPr>
      <w:r>
        <w:t>Table of Contents</w:t>
      </w:r>
    </w:p>
    <w:p w14:paraId="2E579993" w14:textId="77777777" w:rsidR="0038077C" w:rsidRDefault="0038077C" w:rsidP="00B32D92">
      <w:pPr>
        <w:pStyle w:val="EJCDCNormal"/>
        <w:ind w:left="720"/>
      </w:pPr>
      <w:r>
        <w:t>The inclusion of a table of contents will benefit the user of the Supplementary Conditions, especially if additional articles, beyond the 18 Articles of the General Conditions, are added.</w:t>
      </w:r>
    </w:p>
    <w:p w14:paraId="71AB6E39" w14:textId="77777777" w:rsidR="0038077C" w:rsidRDefault="0038077C">
      <w:pPr>
        <w:pStyle w:val="EJCDCCom3ParA"/>
      </w:pPr>
      <w:r>
        <w:lastRenderedPageBreak/>
        <w:t>Pagination</w:t>
      </w:r>
    </w:p>
    <w:p w14:paraId="58B06808" w14:textId="72D7938E" w:rsidR="0038077C" w:rsidRDefault="0038077C" w:rsidP="00B32D92">
      <w:pPr>
        <w:pStyle w:val="EJCDCNormal"/>
        <w:ind w:left="720"/>
      </w:pPr>
      <w:r>
        <w:t xml:space="preserve">If CSI’s </w:t>
      </w:r>
      <w:r w:rsidRPr="00BB72D0">
        <w:rPr>
          <w:i/>
        </w:rPr>
        <w:t>MasterFormat</w:t>
      </w:r>
      <w:r>
        <w:t xml:space="preserve"> is being used for the Contract Documents, consult </w:t>
      </w:r>
      <w:r w:rsidRPr="00BB72D0">
        <w:rPr>
          <w:i/>
        </w:rPr>
        <w:t>MasterFormat</w:t>
      </w:r>
      <w:r>
        <w:t xml:space="preserve"> for the appropriate section number and number the pages accordingly.</w:t>
      </w:r>
    </w:p>
    <w:p w14:paraId="0293E755" w14:textId="5ADFFA05" w:rsidR="0038077C" w:rsidRDefault="0038077C">
      <w:pPr>
        <w:pStyle w:val="EJCDCCom3ParA"/>
      </w:pPr>
      <w:r>
        <w:t xml:space="preserve">Format for Complete </w:t>
      </w:r>
      <w:r w:rsidR="00C44146">
        <w:t>Paragraph </w:t>
      </w:r>
      <w:r>
        <w:t>Change</w:t>
      </w:r>
    </w:p>
    <w:p w14:paraId="7F1E54FB" w14:textId="77777777" w:rsidR="0038077C" w:rsidRDefault="0038077C" w:rsidP="00B32D92">
      <w:pPr>
        <w:pStyle w:val="EJCDCNormal"/>
        <w:ind w:left="720"/>
      </w:pPr>
      <w:r>
        <w:t>When completely superseding a paragraph of the General Conditions, the following example language may be used:</w:t>
      </w:r>
    </w:p>
    <w:p w14:paraId="49AF2EBA" w14:textId="0579FBD1" w:rsidR="0038077C" w:rsidRDefault="0038077C" w:rsidP="00B32D92">
      <w:pPr>
        <w:pStyle w:val="EJCDCNormal"/>
        <w:ind w:left="1080"/>
      </w:pPr>
      <w:r>
        <w:t>“</w:t>
      </w:r>
      <w:r w:rsidR="002441EF">
        <w:t>S</w:t>
      </w:r>
      <w:r w:rsidR="00C44146">
        <w:t>C</w:t>
      </w:r>
      <w:r w:rsidR="00C44146">
        <w:noBreakHyphen/>
      </w:r>
      <w:r>
        <w:t>5.09</w:t>
      </w:r>
      <w:r>
        <w:tab/>
        <w:t xml:space="preserve">Delete </w:t>
      </w:r>
      <w:r w:rsidR="00C44146">
        <w:t>Paragraph </w:t>
      </w:r>
      <w:r w:rsidR="00CD3C40">
        <w:t>GC-</w:t>
      </w:r>
      <w:r>
        <w:t>5.09.B in its entirety and insert the following in its place:</w:t>
      </w:r>
    </w:p>
    <w:p w14:paraId="60A0649E" w14:textId="41D3D640" w:rsidR="0038077C" w:rsidRDefault="0038077C" w:rsidP="00B32D92">
      <w:pPr>
        <w:pStyle w:val="EJCDCNormal"/>
        <w:ind w:left="2160"/>
      </w:pPr>
      <w:r w:rsidRPr="00B32D92">
        <w:rPr>
          <w:b/>
          <w:bCs/>
        </w:rPr>
        <w:t>[Text to be inserted]</w:t>
      </w:r>
      <w:r w:rsidR="00B32D92">
        <w:t>.</w:t>
      </w:r>
      <w:r>
        <w:t>”</w:t>
      </w:r>
    </w:p>
    <w:p w14:paraId="0440F371" w14:textId="77777777" w:rsidR="0038077C" w:rsidRDefault="0038077C">
      <w:pPr>
        <w:pStyle w:val="EJCDCCom3ParA"/>
      </w:pPr>
      <w:r>
        <w:t>Format for Change within a Paragraph</w:t>
      </w:r>
    </w:p>
    <w:p w14:paraId="4AC7FB0F" w14:textId="77777777" w:rsidR="0038077C" w:rsidRDefault="0038077C" w:rsidP="00B32D92">
      <w:pPr>
        <w:pStyle w:val="EJCDCNormal"/>
        <w:ind w:left="720"/>
      </w:pPr>
      <w:r>
        <w:t>When changing language within a paragraph of the General Conditions, the following example language may be used:</w:t>
      </w:r>
    </w:p>
    <w:p w14:paraId="74F75373" w14:textId="114A9F5F" w:rsidR="0038077C" w:rsidRDefault="0038077C" w:rsidP="00B32D92">
      <w:pPr>
        <w:pStyle w:val="EJCDCNormal"/>
        <w:ind w:left="1080"/>
      </w:pPr>
      <w:r>
        <w:t>“</w:t>
      </w:r>
      <w:r w:rsidR="002441EF">
        <w:t>S</w:t>
      </w:r>
      <w:r w:rsidR="00C44146">
        <w:t>C</w:t>
      </w:r>
      <w:r w:rsidR="00C44146">
        <w:noBreakHyphen/>
      </w:r>
      <w:r>
        <w:t>6.21</w:t>
      </w:r>
      <w:r>
        <w:tab/>
        <w:t xml:space="preserve">Amend the second sentence of </w:t>
      </w:r>
      <w:r w:rsidR="00C44146">
        <w:t>Paragraph </w:t>
      </w:r>
      <w:r w:rsidR="00CD3C40">
        <w:t>GC-</w:t>
      </w:r>
      <w:r>
        <w:t xml:space="preserve">6.21.A </w:t>
      </w:r>
      <w:r w:rsidRPr="00816F7F">
        <w:rPr>
          <w:b/>
          <w:bCs/>
        </w:rPr>
        <w:t>[to read as follows]</w:t>
      </w:r>
      <w:r>
        <w:t xml:space="preserve"> </w:t>
      </w:r>
      <w:r w:rsidRPr="00816F7F">
        <w:rPr>
          <w:b/>
          <w:bCs/>
        </w:rPr>
        <w:t>[by striking out the following words]</w:t>
      </w:r>
      <w:r>
        <w:t>:</w:t>
      </w:r>
    </w:p>
    <w:p w14:paraId="4F495D49" w14:textId="6CDAA932" w:rsidR="0038077C" w:rsidRDefault="0038077C" w:rsidP="00B32D92">
      <w:pPr>
        <w:pStyle w:val="EJCDCNormal"/>
        <w:ind w:left="2160"/>
      </w:pPr>
      <w:r w:rsidRPr="00B32D92">
        <w:rPr>
          <w:b/>
          <w:bCs/>
        </w:rPr>
        <w:t>[Text to be modified]</w:t>
      </w:r>
      <w:r w:rsidR="00B32D92" w:rsidRPr="00B32D92">
        <w:t>.</w:t>
      </w:r>
      <w:r>
        <w:t>”</w:t>
      </w:r>
    </w:p>
    <w:p w14:paraId="4C8C92C2" w14:textId="1D82539F" w:rsidR="0038077C" w:rsidRDefault="0038077C" w:rsidP="00B32D92">
      <w:pPr>
        <w:pStyle w:val="EJCDCNormal"/>
        <w:ind w:left="720"/>
      </w:pPr>
      <w:r>
        <w:t>As an alternative, the paragraph can be reproduced with modifications shown using “redline/strikeout” format for changes.</w:t>
      </w:r>
      <w:r w:rsidR="007D7120">
        <w:t xml:space="preserve"> </w:t>
      </w:r>
      <w:r>
        <w:t>These should not be shown using Track Changes since these annotations may be lost if all changes are accepted in the final editing.</w:t>
      </w:r>
    </w:p>
    <w:p w14:paraId="47E70321" w14:textId="279A84E1" w:rsidR="0038077C" w:rsidRDefault="00816F7F" w:rsidP="004B247C">
      <w:pPr>
        <w:pStyle w:val="EJCDCCom3ParA"/>
        <w:keepNext/>
      </w:pPr>
      <w:r>
        <w:t>For</w:t>
      </w:r>
      <w:r w:rsidR="0038077C">
        <w:t>mat for Additional Language</w:t>
      </w:r>
    </w:p>
    <w:p w14:paraId="046FDCFD" w14:textId="77777777" w:rsidR="0038077C" w:rsidRDefault="0038077C" w:rsidP="00B32D92">
      <w:pPr>
        <w:pStyle w:val="EJCDCNormal"/>
        <w:ind w:left="720"/>
      </w:pPr>
      <w:r>
        <w:t>When adding language to an existing paragraph of the General Conditions, the idea may be expressed as in the following example:</w:t>
      </w:r>
    </w:p>
    <w:p w14:paraId="527D7AC6" w14:textId="150B887B" w:rsidR="0038077C" w:rsidRDefault="0038077C" w:rsidP="00B32D92">
      <w:pPr>
        <w:pStyle w:val="EJCDCNormal"/>
        <w:ind w:left="1080"/>
      </w:pPr>
      <w:r>
        <w:t>“</w:t>
      </w:r>
      <w:r w:rsidR="002441EF">
        <w:t>S</w:t>
      </w:r>
      <w:r w:rsidR="00C44146">
        <w:t>C</w:t>
      </w:r>
      <w:r w:rsidR="00C44146">
        <w:noBreakHyphen/>
      </w:r>
      <w:r>
        <w:t>9.03</w:t>
      </w:r>
      <w:r>
        <w:tab/>
        <w:t xml:space="preserve">Add the following language at the end of the second sentence of </w:t>
      </w:r>
      <w:r w:rsidR="00C44146">
        <w:t>Paragraph </w:t>
      </w:r>
      <w:r w:rsidR="00CD3C40">
        <w:t>GC-</w:t>
      </w:r>
      <w:r>
        <w:t>9.03:</w:t>
      </w:r>
    </w:p>
    <w:p w14:paraId="32DBE5DB" w14:textId="6010DFB9" w:rsidR="0038077C" w:rsidRDefault="0038077C" w:rsidP="00B32D92">
      <w:pPr>
        <w:pStyle w:val="EJCDCNormal"/>
        <w:ind w:left="2160"/>
      </w:pPr>
      <w:r w:rsidRPr="00B32D92">
        <w:rPr>
          <w:b/>
          <w:bCs/>
        </w:rPr>
        <w:t>[Text to be added]</w:t>
      </w:r>
      <w:r w:rsidR="00B32D92">
        <w:rPr>
          <w:b/>
          <w:bCs/>
        </w:rPr>
        <w:t>.</w:t>
      </w:r>
      <w:r>
        <w:t>”</w:t>
      </w:r>
    </w:p>
    <w:p w14:paraId="390DD9ED" w14:textId="77777777" w:rsidR="0038077C" w:rsidRDefault="0038077C">
      <w:pPr>
        <w:pStyle w:val="EJCDCCom3ParA"/>
      </w:pPr>
      <w:r>
        <w:t>Format for Additional Paragraph</w:t>
      </w:r>
    </w:p>
    <w:p w14:paraId="636E2AFE" w14:textId="77777777" w:rsidR="0038077C" w:rsidRDefault="0038077C" w:rsidP="00B32D92">
      <w:pPr>
        <w:pStyle w:val="EJCDCNormal"/>
        <w:ind w:left="720"/>
      </w:pPr>
      <w:r>
        <w:t>If it is desired to add a new paragraph to the General Conditions, the thought may be expressed as in the following example:</w:t>
      </w:r>
    </w:p>
    <w:p w14:paraId="14744092" w14:textId="3921EEB3" w:rsidR="0038077C" w:rsidRDefault="0038077C" w:rsidP="00B32D92">
      <w:pPr>
        <w:pStyle w:val="EJCDCNormal"/>
        <w:ind w:left="1080"/>
      </w:pPr>
      <w:r>
        <w:t>“</w:t>
      </w:r>
      <w:r w:rsidR="002441EF">
        <w:t>S</w:t>
      </w:r>
      <w:r w:rsidR="00C44146">
        <w:t>C</w:t>
      </w:r>
      <w:r w:rsidR="00C44146">
        <w:noBreakHyphen/>
      </w:r>
      <w:r>
        <w:t>8.06</w:t>
      </w:r>
      <w:r>
        <w:tab/>
        <w:t xml:space="preserve">Add the following new paragraph immediately after </w:t>
      </w:r>
      <w:r w:rsidR="00C44146">
        <w:t>Paragraph </w:t>
      </w:r>
      <w:r w:rsidR="00CD3C40">
        <w:t>GC-</w:t>
      </w:r>
      <w:r>
        <w:t>8.06.B:</w:t>
      </w:r>
    </w:p>
    <w:p w14:paraId="4ADDE2E7" w14:textId="720F8E94" w:rsidR="0038077C" w:rsidRDefault="0038077C" w:rsidP="00B32D92">
      <w:pPr>
        <w:pStyle w:val="EJCDCNormal"/>
        <w:ind w:left="2160"/>
      </w:pPr>
      <w:r>
        <w:t>C.</w:t>
      </w:r>
      <w:r>
        <w:tab/>
      </w:r>
      <w:r w:rsidRPr="00B32D92">
        <w:rPr>
          <w:b/>
          <w:bCs/>
        </w:rPr>
        <w:t>[</w:t>
      </w:r>
      <w:r w:rsidR="00C44146">
        <w:rPr>
          <w:b/>
          <w:bCs/>
        </w:rPr>
        <w:t>Paragraph </w:t>
      </w:r>
      <w:r w:rsidRPr="00B32D92">
        <w:rPr>
          <w:b/>
          <w:bCs/>
        </w:rPr>
        <w:t>text to be added]</w:t>
      </w:r>
      <w:r w:rsidR="00B32D92">
        <w:t>.</w:t>
      </w:r>
      <w:r>
        <w:t>”</w:t>
      </w:r>
    </w:p>
    <w:p w14:paraId="3D5684CB" w14:textId="77777777" w:rsidR="0038077C" w:rsidRDefault="0038077C">
      <w:pPr>
        <w:pStyle w:val="EJCDCCom2Par11"/>
      </w:pPr>
      <w:r>
        <w:t>Alternative Format for Supplementary Conditions</w:t>
      </w:r>
    </w:p>
    <w:p w14:paraId="3B314786" w14:textId="2C3E9383" w:rsidR="0038077C" w:rsidRDefault="0038077C" w:rsidP="0038077C">
      <w:pPr>
        <w:pStyle w:val="EJCDCNormal"/>
      </w:pPr>
      <w:r>
        <w:t xml:space="preserve">Electronic files are commonly used for transmittal and storage of the text of standard documents. In fact, EJCDC no longer publishes printed documents. Because it is easy to modify documents electronically, it is increasingly common for practitioners to integrate the text of desired Supplementary Conditions into the text of the General Conditions. Most word processing programs have markup features that accurately show deletions, changes, and additions. Users of EJCDC’s General Conditions are contractually obligated, through the terms of the purchase of the document, to clearly delineate all changes made to the standard text of the General Conditions to other parties in interest (for example, if Owner makes changes, Owner should show these changes to Proposers). It would be misleading to users, and a violation of the License </w:t>
      </w:r>
      <w:r>
        <w:lastRenderedPageBreak/>
        <w:t>Agreement, to imply or represent that the General Conditions are EJCDC's General Conditions if changes are not properly and clearly identified during the contract formation process.</w:t>
      </w:r>
    </w:p>
    <w:p w14:paraId="6C91A91B" w14:textId="77777777" w:rsidR="0038077C" w:rsidRDefault="0038077C">
      <w:pPr>
        <w:pStyle w:val="EJCDCCom2Par11"/>
      </w:pPr>
      <w:r>
        <w:t>Finalizing a Specific Project’s Supplementary Conditions</w:t>
      </w:r>
    </w:p>
    <w:p w14:paraId="2B117150" w14:textId="77777777" w:rsidR="0038077C" w:rsidRDefault="0038077C">
      <w:pPr>
        <w:pStyle w:val="EJCDCCom3ParA"/>
      </w:pPr>
      <w:r>
        <w:t>Key Steps</w:t>
      </w:r>
    </w:p>
    <w:p w14:paraId="5734D151" w14:textId="07FD17E4" w:rsidR="0038077C" w:rsidRDefault="0038077C">
      <w:pPr>
        <w:pStyle w:val="EJCDCCom4Par1"/>
      </w:pPr>
      <w:r>
        <w:t xml:space="preserve">Review paragraphs above, especially </w:t>
      </w:r>
      <w:r w:rsidR="00C44146">
        <w:t>Paragraph </w:t>
      </w:r>
      <w:r>
        <w:t>1.2, Use of this Document</w:t>
      </w:r>
      <w:r w:rsidR="00CD3C40">
        <w:t>,</w:t>
      </w:r>
      <w:r>
        <w:t xml:space="preserve"> and </w:t>
      </w:r>
      <w:r w:rsidR="00C44146">
        <w:t>Paragraph </w:t>
      </w:r>
      <w:r>
        <w:t>1.3, Required Supplementary Conditions.</w:t>
      </w:r>
    </w:p>
    <w:p w14:paraId="204F06AA" w14:textId="77777777" w:rsidR="0038077C" w:rsidRDefault="0038077C">
      <w:pPr>
        <w:pStyle w:val="EJCDCCom4Par1"/>
      </w:pPr>
      <w:r>
        <w:t>Read the Guidance Notes that accompany the proposed Supplementary Conditions.</w:t>
      </w:r>
    </w:p>
    <w:p w14:paraId="12BF735D" w14:textId="77777777" w:rsidR="0038077C" w:rsidRDefault="0038077C">
      <w:pPr>
        <w:pStyle w:val="EJCDCCom4Par1"/>
      </w:pPr>
      <w:r>
        <w:t>Retain those Supplementary Conditions that are applicable to the specific Project; revise the standard wording as needed; supply required information such as insurance policy limits.</w:t>
      </w:r>
    </w:p>
    <w:p w14:paraId="55B974D3" w14:textId="77777777" w:rsidR="0038077C" w:rsidRDefault="0038077C">
      <w:pPr>
        <w:pStyle w:val="EJCDCCom4Par1"/>
      </w:pPr>
      <w:r>
        <w:t>Delete all proposed Supplementary Conditions that do not apply to the Project.</w:t>
      </w:r>
    </w:p>
    <w:p w14:paraId="46C3ABC7" w14:textId="77777777" w:rsidR="0038077C" w:rsidRDefault="0038077C">
      <w:pPr>
        <w:pStyle w:val="EJCDCCom4Par1"/>
      </w:pPr>
      <w:r>
        <w:t>Add any additional Supplementary Conditions specific to the Project.</w:t>
      </w:r>
    </w:p>
    <w:p w14:paraId="5BA1C510" w14:textId="77777777" w:rsidR="0038077C" w:rsidRDefault="0038077C">
      <w:pPr>
        <w:pStyle w:val="EJCDCCom4Par1"/>
      </w:pPr>
      <w:r>
        <w:t>Check cross-references back to the General Conditions.</w:t>
      </w:r>
    </w:p>
    <w:p w14:paraId="6811D37F" w14:textId="407CB9F6" w:rsidR="0038077C" w:rsidRDefault="00D9022E">
      <w:pPr>
        <w:pStyle w:val="EJCDCCom1Par10"/>
      </w:pPr>
      <w:r>
        <w:t>Guidance Notes and Notes to User</w:t>
      </w:r>
    </w:p>
    <w:p w14:paraId="0EEBA36E" w14:textId="4A611BFE" w:rsidR="0038077C" w:rsidRDefault="0038077C" w:rsidP="0038077C">
      <w:pPr>
        <w:pStyle w:val="EJCDCNormal"/>
      </w:pPr>
      <w:r>
        <w:t xml:space="preserve">EJCDC Documents include Guidance Notes and Notes to User to provide guidance regarding the preparation of </w:t>
      </w:r>
      <w:r w:rsidR="00CD3C40">
        <w:t>project-</w:t>
      </w:r>
      <w:r>
        <w:t>specific documents. Guidance Notes and Notes to User are lightly shaded to distinguish them from the proposed text of the document. These notes are intended to provide guidance and instructions to the user in the preparation of the document and are not intended to be included in the completed document.</w:t>
      </w:r>
    </w:p>
    <w:p w14:paraId="00E962D8" w14:textId="77777777" w:rsidR="0038077C" w:rsidRDefault="0038077C" w:rsidP="0038077C">
      <w:pPr>
        <w:pStyle w:val="EJCDCNormal"/>
      </w:pPr>
      <w:r>
        <w:t>Guidance Notes provide information regarding the paragraphs which follow, including reasons for the paragraph, discussions of best practices, and alternate approaches for different situations.</w:t>
      </w:r>
    </w:p>
    <w:p w14:paraId="1481AE92" w14:textId="77777777" w:rsidR="0038077C" w:rsidRDefault="0038077C" w:rsidP="0038077C">
      <w:pPr>
        <w:pStyle w:val="EJCDCNormal"/>
      </w:pPr>
      <w:r>
        <w:t>Notes to User provide specific information for editing the document. When alternate paragraphs for different situations are presented, explanations on how to select the most appropriate alternate will be provided, with direction to delete those paragraphs not used. Paragraphs will automatically renumber when unused paragraphs are deleted.</w:t>
      </w:r>
    </w:p>
    <w:p w14:paraId="4E12D00F" w14:textId="7B63C4BC" w:rsidR="0038077C" w:rsidRDefault="0038077C" w:rsidP="0038077C">
      <w:pPr>
        <w:pStyle w:val="EJCDCNormal"/>
      </w:pPr>
      <w:r>
        <w:t xml:space="preserve">Notes to User may also be presented directly in the body of the text. Directions within the body of the text are presented with the instructions in bold font and enclosed within brackets to allow these directions to be easily recognized. See </w:t>
      </w:r>
      <w:r w:rsidR="00C44146">
        <w:t>Paragraph </w:t>
      </w:r>
      <w:r>
        <w:t>6.1.B for instructions for final editing.</w:t>
      </w:r>
    </w:p>
    <w:p w14:paraId="42C4BD8E" w14:textId="0A1B1877" w:rsidR="0038077C" w:rsidRDefault="00D9022E">
      <w:pPr>
        <w:pStyle w:val="EJCDCCom1Par10"/>
      </w:pPr>
      <w:r>
        <w:t>Editing this Document</w:t>
      </w:r>
    </w:p>
    <w:p w14:paraId="10A8DA8A" w14:textId="77777777" w:rsidR="0038077C" w:rsidRDefault="0038077C">
      <w:pPr>
        <w:pStyle w:val="EJCDCCom2Par11"/>
      </w:pPr>
      <w:r>
        <w:t>It is intended that this document be edited for each Contract. Guidelines for editing include:</w:t>
      </w:r>
    </w:p>
    <w:p w14:paraId="38D48D77" w14:textId="3291F511" w:rsidR="0038077C" w:rsidRDefault="0038077C">
      <w:pPr>
        <w:pStyle w:val="EJCDCCom3ParA"/>
      </w:pPr>
      <w:r>
        <w:t>Remove the cover pages</w:t>
      </w:r>
      <w:r w:rsidR="00CD3C40">
        <w:t>,</w:t>
      </w:r>
      <w:r>
        <w:t xml:space="preserve"> which consist of the title pages, and these Guidelines for Use.</w:t>
      </w:r>
    </w:p>
    <w:p w14:paraId="4D43E3F3" w14:textId="584C5026" w:rsidR="0038077C" w:rsidRDefault="0038077C">
      <w:pPr>
        <w:pStyle w:val="EJCDCCom3ParA"/>
      </w:pPr>
      <w:r>
        <w:t>Type in required information as indicated by brackets (</w:t>
      </w:r>
      <w:r w:rsidRPr="00D9022E">
        <w:rPr>
          <w:b/>
          <w:bCs/>
        </w:rPr>
        <w:t>[ ]</w:t>
      </w:r>
      <w:r>
        <w:t>). Bracketed text will usually provide instructions for what is to be inserted in place of the brackets. Delete brackets and change formatting to match existing text after project specific text has been added, for example</w:t>
      </w:r>
      <w:r w:rsidR="00CD3C40">
        <w:t>,</w:t>
      </w:r>
      <w:r>
        <w:t xml:space="preserve"> change “</w:t>
      </w:r>
      <w:r w:rsidRPr="00B32D92">
        <w:rPr>
          <w:b/>
          <w:bCs/>
        </w:rPr>
        <w:t>[Project Name]</w:t>
      </w:r>
      <w:r>
        <w:t>” to “Peach Street Renovation,” without brackets</w:t>
      </w:r>
      <w:r w:rsidR="00CD3C40">
        <w:t>,</w:t>
      </w:r>
      <w:r>
        <w:t xml:space="preserve"> bold, or quotation marks.</w:t>
      </w:r>
    </w:p>
    <w:p w14:paraId="408CB353" w14:textId="5A470497" w:rsidR="0038077C" w:rsidRDefault="0038077C">
      <w:pPr>
        <w:pStyle w:val="EJCDCCom3ParA"/>
      </w:pPr>
      <w:r>
        <w:lastRenderedPageBreak/>
        <w:t xml:space="preserve">Fill in blanks, if any. It will be more common for information to be inserted by user to be indicated by a prompt in brackets, as described in </w:t>
      </w:r>
      <w:r w:rsidR="00C44146">
        <w:t>Paragraph </w:t>
      </w:r>
      <w:r>
        <w:t>B above, rather than by an underline-style blank.</w:t>
      </w:r>
    </w:p>
    <w:p w14:paraId="70C84D04" w14:textId="42A02E81" w:rsidR="0038077C" w:rsidRDefault="0038077C">
      <w:pPr>
        <w:pStyle w:val="EJCDCCom3ParA"/>
      </w:pPr>
      <w:r>
        <w:t>Most Notes to User are presented before the text to which they apply; some Notes to User are interspersed in the text, usually within brackets. Delete all “Notes to User” after reviewing each note and taking appropriate action. Delete all associated numbering and brackets.</w:t>
      </w:r>
    </w:p>
    <w:p w14:paraId="4F3F98CD" w14:textId="77777777" w:rsidR="0038077C" w:rsidRDefault="0038077C">
      <w:pPr>
        <w:pStyle w:val="EJCDCCom3ParA"/>
      </w:pPr>
      <w:r>
        <w:t>Complete tables, if any.</w:t>
      </w:r>
    </w:p>
    <w:p w14:paraId="55D5BE2C" w14:textId="101EA6E1" w:rsidR="0038077C" w:rsidRDefault="0038077C">
      <w:pPr>
        <w:pStyle w:val="EJCDCCom3ParA"/>
      </w:pPr>
      <w:r>
        <w:t>Address checkboxes, if any, by clicking the appropriate box.</w:t>
      </w:r>
    </w:p>
    <w:p w14:paraId="03ED85B0" w14:textId="77777777" w:rsidR="0038077C" w:rsidRDefault="0038077C">
      <w:pPr>
        <w:pStyle w:val="EJCDCCom3ParA"/>
      </w:pPr>
      <w:r>
        <w:t>Delete Guidance Notes.</w:t>
      </w:r>
    </w:p>
    <w:p w14:paraId="4A2E7366" w14:textId="06449B32" w:rsidR="0038077C" w:rsidRDefault="0038077C">
      <w:pPr>
        <w:pStyle w:val="EJCDCCom3ParA"/>
      </w:pPr>
      <w:r>
        <w:t xml:space="preserve">Update the Table of Contents, if used, to reflect actual page numbers or changes in Article or </w:t>
      </w:r>
      <w:r w:rsidR="00C44146">
        <w:t>Paragraph </w:t>
      </w:r>
      <w:r>
        <w:t>titles after these Guidelines for Use have been deleted and all other changes have been made.</w:t>
      </w:r>
    </w:p>
    <w:p w14:paraId="34724EAC" w14:textId="691151DB" w:rsidR="000959D0" w:rsidRDefault="000959D0">
      <w:pPr>
        <w:pStyle w:val="EJCDCCom1Par10"/>
      </w:pPr>
      <w:r>
        <w:t>LICENSE AGREEMENT</w:t>
      </w:r>
    </w:p>
    <w:p w14:paraId="5FAF14D2" w14:textId="7B0A022B" w:rsidR="002F013E" w:rsidRDefault="000959D0" w:rsidP="000959D0">
      <w:pPr>
        <w:pStyle w:val="EJCDCNormal"/>
      </w:pPr>
      <w:r>
        <w:t xml:space="preserve">This document is subject to the terms and conditions of the </w:t>
      </w:r>
      <w:r w:rsidRPr="005B4A98">
        <w:rPr>
          <w:b/>
        </w:rPr>
        <w:t xml:space="preserve">License Agreement, </w:t>
      </w:r>
      <w:r w:rsidR="004632B6">
        <w:rPr>
          <w:b/>
        </w:rPr>
        <w:t>2026</w:t>
      </w:r>
      <w:r w:rsidR="00996D53" w:rsidRPr="005B4A98">
        <w:rPr>
          <w:b/>
        </w:rPr>
        <w:t xml:space="preserve"> </w:t>
      </w:r>
      <w:r w:rsidRPr="005B4A98">
        <w:rPr>
          <w:b/>
        </w:rPr>
        <w:t xml:space="preserve">EJCDC </w:t>
      </w:r>
      <w:r w:rsidR="00911813">
        <w:rPr>
          <w:b/>
        </w:rPr>
        <w:t>Design-Build</w:t>
      </w:r>
      <w:r w:rsidRPr="005B4A98">
        <w:rPr>
          <w:b/>
        </w:rPr>
        <w:t xml:space="preserve"> Series Documents</w:t>
      </w:r>
      <w:r>
        <w:t xml:space="preserve">. A copy of the License Agreement was furnished at the time of purchase of this document and is available for review at </w:t>
      </w:r>
      <w:r w:rsidR="002D067A" w:rsidRPr="00BB72D0">
        <w:t>www.ejcdc.org</w:t>
      </w:r>
      <w:r>
        <w:t xml:space="preserve"> and the websites of EJCDC’s sponsoring organizations.</w:t>
      </w:r>
    </w:p>
    <w:p w14:paraId="5EF08ABC" w14:textId="77777777" w:rsidR="00E67A53" w:rsidRDefault="00E67A53" w:rsidP="000959D0">
      <w:pPr>
        <w:pStyle w:val="EJCDCNormal"/>
        <w:sectPr w:rsidR="00E67A53" w:rsidSect="005971B5">
          <w:footerReference w:type="default" r:id="rId24"/>
          <w:pgSz w:w="12240" w:h="15840" w:code="1"/>
          <w:pgMar w:top="1440" w:right="1440" w:bottom="1440" w:left="1440" w:header="720" w:footer="720" w:gutter="0"/>
          <w:pgNumType w:start="1"/>
          <w:cols w:space="720"/>
          <w:docGrid w:linePitch="360"/>
        </w:sectPr>
      </w:pPr>
    </w:p>
    <w:p w14:paraId="102AC087" w14:textId="7A4A264C" w:rsidR="00D518AE" w:rsidRDefault="00B32D92" w:rsidP="00D518AE">
      <w:pPr>
        <w:pStyle w:val="EJCDCPageTitle"/>
        <w:spacing w:before="360"/>
      </w:pPr>
      <w:r>
        <w:lastRenderedPageBreak/>
        <w:t>Supplementary Conditions of the</w:t>
      </w:r>
    </w:p>
    <w:p w14:paraId="5328BB41" w14:textId="30F4B157" w:rsidR="00D518AE" w:rsidRDefault="00C05726" w:rsidP="00D518AE">
      <w:pPr>
        <w:pStyle w:val="EJCDCPageTitle"/>
        <w:spacing w:after="360"/>
      </w:pPr>
      <w:r>
        <w:t xml:space="preserve">PROGRESSIVE </w:t>
      </w:r>
      <w:r w:rsidR="00021171">
        <w:t>DESIGN-BUILD</w:t>
      </w:r>
      <w:r w:rsidR="00B32D92">
        <w:t xml:space="preserve"> Contract</w:t>
      </w:r>
    </w:p>
    <w:p w14:paraId="5175BE10" w14:textId="1E43E598" w:rsidR="00E67A53" w:rsidRPr="00D518AE" w:rsidRDefault="00D518AE" w:rsidP="00D518AE">
      <w:pPr>
        <w:pStyle w:val="EJCDCNormal"/>
        <w:spacing w:before="360" w:after="360"/>
        <w:jc w:val="center"/>
        <w:rPr>
          <w:b/>
        </w:rPr>
      </w:pPr>
      <w:r w:rsidRPr="00D518AE">
        <w:rPr>
          <w:b/>
          <w:sz w:val="28"/>
          <w:szCs w:val="28"/>
        </w:rPr>
        <w:t>TABLE OF CONTENTS</w:t>
      </w:r>
    </w:p>
    <w:p w14:paraId="2DCBBECD" w14:textId="6FCDDC90" w:rsidR="00D518AE" w:rsidRDefault="00D518AE" w:rsidP="00D518AE">
      <w:pPr>
        <w:pStyle w:val="EJCDCNormal"/>
        <w:jc w:val="right"/>
        <w:rPr>
          <w:b/>
        </w:rPr>
      </w:pPr>
      <w:r w:rsidRPr="00D518AE">
        <w:rPr>
          <w:b/>
        </w:rPr>
        <w:t>Page</w:t>
      </w:r>
    </w:p>
    <w:p w14:paraId="57E3B424" w14:textId="14A0DF23" w:rsidR="00524547" w:rsidRDefault="00175A41">
      <w:pPr>
        <w:pStyle w:val="TOC1"/>
        <w:rPr>
          <w:rFonts w:asciiTheme="minorHAnsi" w:eastAsiaTheme="minorEastAsia" w:hAnsiTheme="minorHAnsi" w:cstheme="minorBidi"/>
          <w:bCs w:val="0"/>
          <w:noProof/>
          <w:kern w:val="2"/>
          <w:sz w:val="24"/>
          <w:szCs w:val="24"/>
          <w14:ligatures w14:val="standardContextual"/>
        </w:rPr>
      </w:pPr>
      <w:r>
        <w:rPr>
          <w:noProof/>
        </w:rPr>
        <w:fldChar w:fldCharType="begin"/>
      </w:r>
      <w:r>
        <w:rPr>
          <w:noProof/>
        </w:rPr>
        <w:instrText xml:space="preserve"> TOC \t "@EJCDC Art 1 Article,1,@EJCDC Exhibit Title,1" </w:instrText>
      </w:r>
      <w:r>
        <w:rPr>
          <w:noProof/>
        </w:rPr>
        <w:fldChar w:fldCharType="separate"/>
      </w:r>
      <w:r w:rsidR="00524547">
        <w:rPr>
          <w:noProof/>
        </w:rPr>
        <w:t>Article 1—Definitions and Terminology</w:t>
      </w:r>
      <w:r w:rsidR="00524547">
        <w:rPr>
          <w:noProof/>
        </w:rPr>
        <w:tab/>
      </w:r>
      <w:r w:rsidR="00524547">
        <w:rPr>
          <w:noProof/>
        </w:rPr>
        <w:fldChar w:fldCharType="begin"/>
      </w:r>
      <w:r w:rsidR="00524547">
        <w:rPr>
          <w:noProof/>
        </w:rPr>
        <w:instrText xml:space="preserve"> PAGEREF _Toc223699114 \h </w:instrText>
      </w:r>
      <w:r w:rsidR="00524547">
        <w:rPr>
          <w:noProof/>
        </w:rPr>
      </w:r>
      <w:r w:rsidR="00524547">
        <w:rPr>
          <w:noProof/>
        </w:rPr>
        <w:fldChar w:fldCharType="separate"/>
      </w:r>
      <w:r w:rsidR="00524547">
        <w:rPr>
          <w:noProof/>
        </w:rPr>
        <w:t>1</w:t>
      </w:r>
      <w:r w:rsidR="00524547">
        <w:rPr>
          <w:noProof/>
        </w:rPr>
        <w:fldChar w:fldCharType="end"/>
      </w:r>
    </w:p>
    <w:p w14:paraId="5582A2B1" w14:textId="7B846A5F"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Article 2—Preliminary Matters</w:t>
      </w:r>
      <w:r>
        <w:rPr>
          <w:noProof/>
        </w:rPr>
        <w:tab/>
      </w:r>
      <w:r>
        <w:rPr>
          <w:noProof/>
        </w:rPr>
        <w:fldChar w:fldCharType="begin"/>
      </w:r>
      <w:r>
        <w:rPr>
          <w:noProof/>
        </w:rPr>
        <w:instrText xml:space="preserve"> PAGEREF _Toc223699115 \h </w:instrText>
      </w:r>
      <w:r>
        <w:rPr>
          <w:noProof/>
        </w:rPr>
      </w:r>
      <w:r>
        <w:rPr>
          <w:noProof/>
        </w:rPr>
        <w:fldChar w:fldCharType="separate"/>
      </w:r>
      <w:r>
        <w:rPr>
          <w:noProof/>
        </w:rPr>
        <w:t>1</w:t>
      </w:r>
      <w:r>
        <w:rPr>
          <w:noProof/>
        </w:rPr>
        <w:fldChar w:fldCharType="end"/>
      </w:r>
    </w:p>
    <w:p w14:paraId="0FA8436F" w14:textId="482AE2A2" w:rsidR="00524547" w:rsidRPr="00781A0F" w:rsidRDefault="00524547">
      <w:pPr>
        <w:pStyle w:val="TOC1"/>
        <w:rPr>
          <w:rFonts w:asciiTheme="minorHAnsi" w:eastAsiaTheme="minorEastAsia" w:hAnsiTheme="minorHAnsi" w:cstheme="minorBidi"/>
          <w:bCs w:val="0"/>
          <w:noProof/>
          <w:kern w:val="2"/>
          <w:sz w:val="24"/>
          <w:szCs w:val="24"/>
          <w:lang w:val="fr-FR"/>
          <w14:ligatures w14:val="standardContextual"/>
        </w:rPr>
      </w:pPr>
      <w:r w:rsidRPr="00781A0F">
        <w:rPr>
          <w:noProof/>
          <w:lang w:val="fr-FR"/>
        </w:rPr>
        <w:t>Article 3—Conceptual Documents and Contract Documents: Intent, Reuse</w:t>
      </w:r>
      <w:r w:rsidRPr="00781A0F">
        <w:rPr>
          <w:noProof/>
          <w:lang w:val="fr-FR"/>
        </w:rPr>
        <w:tab/>
      </w:r>
      <w:r>
        <w:rPr>
          <w:noProof/>
        </w:rPr>
        <w:fldChar w:fldCharType="begin"/>
      </w:r>
      <w:r w:rsidRPr="00781A0F">
        <w:rPr>
          <w:noProof/>
          <w:lang w:val="fr-FR"/>
        </w:rPr>
        <w:instrText xml:space="preserve"> PAGEREF _Toc223699116 \h </w:instrText>
      </w:r>
      <w:r>
        <w:rPr>
          <w:noProof/>
        </w:rPr>
      </w:r>
      <w:r>
        <w:rPr>
          <w:noProof/>
        </w:rPr>
        <w:fldChar w:fldCharType="separate"/>
      </w:r>
      <w:r w:rsidRPr="00781A0F">
        <w:rPr>
          <w:noProof/>
          <w:lang w:val="fr-FR"/>
        </w:rPr>
        <w:t>8</w:t>
      </w:r>
      <w:r>
        <w:rPr>
          <w:noProof/>
        </w:rPr>
        <w:fldChar w:fldCharType="end"/>
      </w:r>
    </w:p>
    <w:p w14:paraId="452FB8B7" w14:textId="4CAC048C"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Article 4—Commencement and Progress of the Work</w:t>
      </w:r>
      <w:r>
        <w:rPr>
          <w:noProof/>
        </w:rPr>
        <w:tab/>
      </w:r>
      <w:r>
        <w:rPr>
          <w:noProof/>
        </w:rPr>
        <w:fldChar w:fldCharType="begin"/>
      </w:r>
      <w:r>
        <w:rPr>
          <w:noProof/>
        </w:rPr>
        <w:instrText xml:space="preserve"> PAGEREF _Toc223699117 \h </w:instrText>
      </w:r>
      <w:r>
        <w:rPr>
          <w:noProof/>
        </w:rPr>
      </w:r>
      <w:r>
        <w:rPr>
          <w:noProof/>
        </w:rPr>
        <w:fldChar w:fldCharType="separate"/>
      </w:r>
      <w:r>
        <w:rPr>
          <w:noProof/>
        </w:rPr>
        <w:t>9</w:t>
      </w:r>
      <w:r>
        <w:rPr>
          <w:noProof/>
        </w:rPr>
        <w:fldChar w:fldCharType="end"/>
      </w:r>
    </w:p>
    <w:p w14:paraId="52CE1195" w14:textId="06CC8325"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Article 5—Site; Subsurface and Physical Conditions; Hazardous Environmental Conditions</w:t>
      </w:r>
      <w:r>
        <w:rPr>
          <w:noProof/>
        </w:rPr>
        <w:tab/>
      </w:r>
      <w:r>
        <w:rPr>
          <w:noProof/>
        </w:rPr>
        <w:fldChar w:fldCharType="begin"/>
      </w:r>
      <w:r>
        <w:rPr>
          <w:noProof/>
        </w:rPr>
        <w:instrText xml:space="preserve"> PAGEREF _Toc223699118 \h </w:instrText>
      </w:r>
      <w:r>
        <w:rPr>
          <w:noProof/>
        </w:rPr>
      </w:r>
      <w:r>
        <w:rPr>
          <w:noProof/>
        </w:rPr>
        <w:fldChar w:fldCharType="separate"/>
      </w:r>
      <w:r>
        <w:rPr>
          <w:noProof/>
        </w:rPr>
        <w:t>12</w:t>
      </w:r>
      <w:r>
        <w:rPr>
          <w:noProof/>
        </w:rPr>
        <w:fldChar w:fldCharType="end"/>
      </w:r>
    </w:p>
    <w:p w14:paraId="46855772" w14:textId="78EFE605"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Article 6—Bonds and Insurance</w:t>
      </w:r>
      <w:r>
        <w:rPr>
          <w:noProof/>
        </w:rPr>
        <w:tab/>
      </w:r>
      <w:r>
        <w:rPr>
          <w:noProof/>
        </w:rPr>
        <w:fldChar w:fldCharType="begin"/>
      </w:r>
      <w:r>
        <w:rPr>
          <w:noProof/>
        </w:rPr>
        <w:instrText xml:space="preserve"> PAGEREF _Toc223699119 \h </w:instrText>
      </w:r>
      <w:r>
        <w:rPr>
          <w:noProof/>
        </w:rPr>
      </w:r>
      <w:r>
        <w:rPr>
          <w:noProof/>
        </w:rPr>
        <w:fldChar w:fldCharType="separate"/>
      </w:r>
      <w:r>
        <w:rPr>
          <w:noProof/>
        </w:rPr>
        <w:t>15</w:t>
      </w:r>
      <w:r>
        <w:rPr>
          <w:noProof/>
        </w:rPr>
        <w:fldChar w:fldCharType="end"/>
      </w:r>
    </w:p>
    <w:p w14:paraId="047893D9" w14:textId="20D60B1C"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Article 7—Design-Builder’s Responsibilities</w:t>
      </w:r>
      <w:r>
        <w:rPr>
          <w:noProof/>
        </w:rPr>
        <w:tab/>
      </w:r>
      <w:r>
        <w:rPr>
          <w:noProof/>
        </w:rPr>
        <w:fldChar w:fldCharType="begin"/>
      </w:r>
      <w:r>
        <w:rPr>
          <w:noProof/>
        </w:rPr>
        <w:instrText xml:space="preserve"> PAGEREF _Toc223699120 \h </w:instrText>
      </w:r>
      <w:r>
        <w:rPr>
          <w:noProof/>
        </w:rPr>
      </w:r>
      <w:r>
        <w:rPr>
          <w:noProof/>
        </w:rPr>
        <w:fldChar w:fldCharType="separate"/>
      </w:r>
      <w:r>
        <w:rPr>
          <w:noProof/>
        </w:rPr>
        <w:t>31</w:t>
      </w:r>
      <w:r>
        <w:rPr>
          <w:noProof/>
        </w:rPr>
        <w:fldChar w:fldCharType="end"/>
      </w:r>
    </w:p>
    <w:p w14:paraId="20CCA0BC" w14:textId="64B225D9"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Article 8—Submittals</w:t>
      </w:r>
      <w:r>
        <w:rPr>
          <w:noProof/>
        </w:rPr>
        <w:tab/>
      </w:r>
      <w:r>
        <w:rPr>
          <w:noProof/>
        </w:rPr>
        <w:fldChar w:fldCharType="begin"/>
      </w:r>
      <w:r>
        <w:rPr>
          <w:noProof/>
        </w:rPr>
        <w:instrText xml:space="preserve"> PAGEREF _Toc223699121 \h </w:instrText>
      </w:r>
      <w:r>
        <w:rPr>
          <w:noProof/>
        </w:rPr>
      </w:r>
      <w:r>
        <w:rPr>
          <w:noProof/>
        </w:rPr>
        <w:fldChar w:fldCharType="separate"/>
      </w:r>
      <w:r>
        <w:rPr>
          <w:noProof/>
        </w:rPr>
        <w:t>35</w:t>
      </w:r>
      <w:r>
        <w:rPr>
          <w:noProof/>
        </w:rPr>
        <w:fldChar w:fldCharType="end"/>
      </w:r>
    </w:p>
    <w:p w14:paraId="653F08E9" w14:textId="4E6763A3"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Article 9—Other Construction at the Site</w:t>
      </w:r>
      <w:r>
        <w:rPr>
          <w:noProof/>
        </w:rPr>
        <w:tab/>
      </w:r>
      <w:r>
        <w:rPr>
          <w:noProof/>
        </w:rPr>
        <w:fldChar w:fldCharType="begin"/>
      </w:r>
      <w:r>
        <w:rPr>
          <w:noProof/>
        </w:rPr>
        <w:instrText xml:space="preserve"> PAGEREF _Toc223699122 \h </w:instrText>
      </w:r>
      <w:r>
        <w:rPr>
          <w:noProof/>
        </w:rPr>
      </w:r>
      <w:r>
        <w:rPr>
          <w:noProof/>
        </w:rPr>
        <w:fldChar w:fldCharType="separate"/>
      </w:r>
      <w:r>
        <w:rPr>
          <w:noProof/>
        </w:rPr>
        <w:t>40</w:t>
      </w:r>
      <w:r>
        <w:rPr>
          <w:noProof/>
        </w:rPr>
        <w:fldChar w:fldCharType="end"/>
      </w:r>
    </w:p>
    <w:p w14:paraId="3E45D0D3" w14:textId="322B216C" w:rsidR="00524547" w:rsidRPr="00524547" w:rsidRDefault="00524547">
      <w:pPr>
        <w:pStyle w:val="TOC1"/>
        <w:rPr>
          <w:rFonts w:asciiTheme="minorHAnsi" w:eastAsiaTheme="minorEastAsia" w:hAnsiTheme="minorHAnsi" w:cstheme="minorBidi"/>
          <w:bCs w:val="0"/>
          <w:noProof/>
          <w:kern w:val="2"/>
          <w:sz w:val="24"/>
          <w:szCs w:val="24"/>
          <w:lang w:val="fr-FR"/>
          <w14:ligatures w14:val="standardContextual"/>
        </w:rPr>
      </w:pPr>
      <w:r w:rsidRPr="00524547">
        <w:rPr>
          <w:noProof/>
          <w:lang w:val="fr-FR"/>
        </w:rPr>
        <w:t>Article 10—Owner’s Responsibilities</w:t>
      </w:r>
      <w:r w:rsidRPr="00524547">
        <w:rPr>
          <w:noProof/>
          <w:lang w:val="fr-FR"/>
        </w:rPr>
        <w:tab/>
      </w:r>
      <w:r>
        <w:rPr>
          <w:noProof/>
        </w:rPr>
        <w:fldChar w:fldCharType="begin"/>
      </w:r>
      <w:r w:rsidRPr="00524547">
        <w:rPr>
          <w:noProof/>
          <w:lang w:val="fr-FR"/>
        </w:rPr>
        <w:instrText xml:space="preserve"> PAGEREF _Toc223699123 \h </w:instrText>
      </w:r>
      <w:r>
        <w:rPr>
          <w:noProof/>
        </w:rPr>
      </w:r>
      <w:r>
        <w:rPr>
          <w:noProof/>
        </w:rPr>
        <w:fldChar w:fldCharType="separate"/>
      </w:r>
      <w:r w:rsidRPr="00524547">
        <w:rPr>
          <w:noProof/>
          <w:lang w:val="fr-FR"/>
        </w:rPr>
        <w:t>41</w:t>
      </w:r>
      <w:r>
        <w:rPr>
          <w:noProof/>
        </w:rPr>
        <w:fldChar w:fldCharType="end"/>
      </w:r>
    </w:p>
    <w:p w14:paraId="17690400" w14:textId="0E02E57E" w:rsidR="00524547" w:rsidRPr="00524547" w:rsidRDefault="00524547">
      <w:pPr>
        <w:pStyle w:val="TOC1"/>
        <w:rPr>
          <w:rFonts w:asciiTheme="minorHAnsi" w:eastAsiaTheme="minorEastAsia" w:hAnsiTheme="minorHAnsi" w:cstheme="minorBidi"/>
          <w:bCs w:val="0"/>
          <w:noProof/>
          <w:kern w:val="2"/>
          <w:sz w:val="24"/>
          <w:szCs w:val="24"/>
          <w:lang w:val="fr-FR"/>
          <w14:ligatures w14:val="standardContextual"/>
        </w:rPr>
      </w:pPr>
      <w:r w:rsidRPr="00524547">
        <w:rPr>
          <w:noProof/>
          <w:lang w:val="fr-FR"/>
        </w:rPr>
        <w:t>Article 11—Changes</w:t>
      </w:r>
      <w:r w:rsidRPr="00524547">
        <w:rPr>
          <w:noProof/>
          <w:lang w:val="fr-FR"/>
        </w:rPr>
        <w:tab/>
      </w:r>
      <w:r>
        <w:rPr>
          <w:noProof/>
        </w:rPr>
        <w:fldChar w:fldCharType="begin"/>
      </w:r>
      <w:r w:rsidRPr="00524547">
        <w:rPr>
          <w:noProof/>
          <w:lang w:val="fr-FR"/>
        </w:rPr>
        <w:instrText xml:space="preserve"> PAGEREF _Toc223699124 \h </w:instrText>
      </w:r>
      <w:r>
        <w:rPr>
          <w:noProof/>
        </w:rPr>
      </w:r>
      <w:r>
        <w:rPr>
          <w:noProof/>
        </w:rPr>
        <w:fldChar w:fldCharType="separate"/>
      </w:r>
      <w:r w:rsidRPr="00524547">
        <w:rPr>
          <w:noProof/>
          <w:lang w:val="fr-FR"/>
        </w:rPr>
        <w:t>42</w:t>
      </w:r>
      <w:r>
        <w:rPr>
          <w:noProof/>
        </w:rPr>
        <w:fldChar w:fldCharType="end"/>
      </w:r>
    </w:p>
    <w:p w14:paraId="32CB2335" w14:textId="704139C6" w:rsidR="00524547" w:rsidRPr="009E24CE" w:rsidRDefault="00524547">
      <w:pPr>
        <w:pStyle w:val="TOC1"/>
        <w:rPr>
          <w:rFonts w:asciiTheme="minorHAnsi" w:eastAsiaTheme="minorEastAsia" w:hAnsiTheme="minorHAnsi" w:cstheme="minorBidi"/>
          <w:bCs w:val="0"/>
          <w:noProof/>
          <w:kern w:val="2"/>
          <w:sz w:val="24"/>
          <w:szCs w:val="24"/>
          <w14:ligatures w14:val="standardContextual"/>
        </w:rPr>
      </w:pPr>
      <w:r w:rsidRPr="009E24CE">
        <w:rPr>
          <w:noProof/>
        </w:rPr>
        <w:t>Article 12—Claims</w:t>
      </w:r>
      <w:r w:rsidRPr="009E24CE">
        <w:rPr>
          <w:noProof/>
        </w:rPr>
        <w:tab/>
      </w:r>
      <w:r>
        <w:rPr>
          <w:noProof/>
        </w:rPr>
        <w:fldChar w:fldCharType="begin"/>
      </w:r>
      <w:r w:rsidRPr="009E24CE">
        <w:rPr>
          <w:noProof/>
        </w:rPr>
        <w:instrText xml:space="preserve"> PAGEREF _Toc223699125 \h </w:instrText>
      </w:r>
      <w:r>
        <w:rPr>
          <w:noProof/>
        </w:rPr>
      </w:r>
      <w:r>
        <w:rPr>
          <w:noProof/>
        </w:rPr>
        <w:fldChar w:fldCharType="separate"/>
      </w:r>
      <w:r w:rsidRPr="009E24CE">
        <w:rPr>
          <w:noProof/>
        </w:rPr>
        <w:t>42</w:t>
      </w:r>
      <w:r>
        <w:rPr>
          <w:noProof/>
        </w:rPr>
        <w:fldChar w:fldCharType="end"/>
      </w:r>
    </w:p>
    <w:p w14:paraId="36126C5D" w14:textId="1ED42C14"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Article 13—Cost of the Work; Unit Price Work; Owner’s Contingency Allowance</w:t>
      </w:r>
      <w:r>
        <w:rPr>
          <w:noProof/>
        </w:rPr>
        <w:tab/>
      </w:r>
      <w:r>
        <w:rPr>
          <w:noProof/>
        </w:rPr>
        <w:fldChar w:fldCharType="begin"/>
      </w:r>
      <w:r>
        <w:rPr>
          <w:noProof/>
        </w:rPr>
        <w:instrText xml:space="preserve"> PAGEREF _Toc223699126 \h </w:instrText>
      </w:r>
      <w:r>
        <w:rPr>
          <w:noProof/>
        </w:rPr>
      </w:r>
      <w:r>
        <w:rPr>
          <w:noProof/>
        </w:rPr>
        <w:fldChar w:fldCharType="separate"/>
      </w:r>
      <w:r>
        <w:rPr>
          <w:noProof/>
        </w:rPr>
        <w:t>42</w:t>
      </w:r>
      <w:r>
        <w:rPr>
          <w:noProof/>
        </w:rPr>
        <w:fldChar w:fldCharType="end"/>
      </w:r>
    </w:p>
    <w:p w14:paraId="7BD409E4" w14:textId="4FA63905"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Article 14—Tests and Inspections; Correction, Removal, or Acceptance of Defective Construction</w:t>
      </w:r>
      <w:r>
        <w:rPr>
          <w:noProof/>
        </w:rPr>
        <w:tab/>
      </w:r>
      <w:r>
        <w:rPr>
          <w:noProof/>
        </w:rPr>
        <w:fldChar w:fldCharType="begin"/>
      </w:r>
      <w:r>
        <w:rPr>
          <w:noProof/>
        </w:rPr>
        <w:instrText xml:space="preserve"> PAGEREF _Toc223699127 \h </w:instrText>
      </w:r>
      <w:r>
        <w:rPr>
          <w:noProof/>
        </w:rPr>
      </w:r>
      <w:r>
        <w:rPr>
          <w:noProof/>
        </w:rPr>
        <w:fldChar w:fldCharType="separate"/>
      </w:r>
      <w:r>
        <w:rPr>
          <w:noProof/>
        </w:rPr>
        <w:t>45</w:t>
      </w:r>
      <w:r>
        <w:rPr>
          <w:noProof/>
        </w:rPr>
        <w:fldChar w:fldCharType="end"/>
      </w:r>
    </w:p>
    <w:p w14:paraId="108C756E" w14:textId="515A2025"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Article 15—Payments to Design-Builder; Setoffs; Completion; Correction Period</w:t>
      </w:r>
      <w:r>
        <w:rPr>
          <w:noProof/>
        </w:rPr>
        <w:tab/>
      </w:r>
      <w:r>
        <w:rPr>
          <w:noProof/>
        </w:rPr>
        <w:fldChar w:fldCharType="begin"/>
      </w:r>
      <w:r>
        <w:rPr>
          <w:noProof/>
        </w:rPr>
        <w:instrText xml:space="preserve"> PAGEREF _Toc223699128 \h </w:instrText>
      </w:r>
      <w:r>
        <w:rPr>
          <w:noProof/>
        </w:rPr>
      </w:r>
      <w:r>
        <w:rPr>
          <w:noProof/>
        </w:rPr>
        <w:fldChar w:fldCharType="separate"/>
      </w:r>
      <w:r>
        <w:rPr>
          <w:noProof/>
        </w:rPr>
        <w:t>45</w:t>
      </w:r>
      <w:r>
        <w:rPr>
          <w:noProof/>
        </w:rPr>
        <w:fldChar w:fldCharType="end"/>
      </w:r>
    </w:p>
    <w:p w14:paraId="7781AB57" w14:textId="2FB9A4CB"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Article 16—Suspension of Work and Termination</w:t>
      </w:r>
      <w:r>
        <w:rPr>
          <w:noProof/>
        </w:rPr>
        <w:tab/>
      </w:r>
      <w:r>
        <w:rPr>
          <w:noProof/>
        </w:rPr>
        <w:fldChar w:fldCharType="begin"/>
      </w:r>
      <w:r>
        <w:rPr>
          <w:noProof/>
        </w:rPr>
        <w:instrText xml:space="preserve"> PAGEREF _Toc223699129 \h </w:instrText>
      </w:r>
      <w:r>
        <w:rPr>
          <w:noProof/>
        </w:rPr>
      </w:r>
      <w:r>
        <w:rPr>
          <w:noProof/>
        </w:rPr>
        <w:fldChar w:fldCharType="separate"/>
      </w:r>
      <w:r>
        <w:rPr>
          <w:noProof/>
        </w:rPr>
        <w:t>46</w:t>
      </w:r>
      <w:r>
        <w:rPr>
          <w:noProof/>
        </w:rPr>
        <w:fldChar w:fldCharType="end"/>
      </w:r>
    </w:p>
    <w:p w14:paraId="44971327" w14:textId="59F5EF19"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Article 17—Final Resolution of Disputes</w:t>
      </w:r>
      <w:r>
        <w:rPr>
          <w:noProof/>
        </w:rPr>
        <w:tab/>
      </w:r>
      <w:r>
        <w:rPr>
          <w:noProof/>
        </w:rPr>
        <w:fldChar w:fldCharType="begin"/>
      </w:r>
      <w:r>
        <w:rPr>
          <w:noProof/>
        </w:rPr>
        <w:instrText xml:space="preserve"> PAGEREF _Toc223699130 \h </w:instrText>
      </w:r>
      <w:r>
        <w:rPr>
          <w:noProof/>
        </w:rPr>
      </w:r>
      <w:r>
        <w:rPr>
          <w:noProof/>
        </w:rPr>
        <w:fldChar w:fldCharType="separate"/>
      </w:r>
      <w:r>
        <w:rPr>
          <w:noProof/>
        </w:rPr>
        <w:t>47</w:t>
      </w:r>
      <w:r>
        <w:rPr>
          <w:noProof/>
        </w:rPr>
        <w:fldChar w:fldCharType="end"/>
      </w:r>
    </w:p>
    <w:p w14:paraId="72C6A465" w14:textId="5BAC89FA"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Article 18—Miscellaneous</w:t>
      </w:r>
      <w:r>
        <w:rPr>
          <w:noProof/>
        </w:rPr>
        <w:tab/>
      </w:r>
      <w:r>
        <w:rPr>
          <w:noProof/>
        </w:rPr>
        <w:fldChar w:fldCharType="begin"/>
      </w:r>
      <w:r>
        <w:rPr>
          <w:noProof/>
        </w:rPr>
        <w:instrText xml:space="preserve"> PAGEREF _Toc223699131 \h </w:instrText>
      </w:r>
      <w:r>
        <w:rPr>
          <w:noProof/>
        </w:rPr>
      </w:r>
      <w:r>
        <w:rPr>
          <w:noProof/>
        </w:rPr>
        <w:fldChar w:fldCharType="separate"/>
      </w:r>
      <w:r>
        <w:rPr>
          <w:noProof/>
        </w:rPr>
        <w:t>49</w:t>
      </w:r>
      <w:r>
        <w:rPr>
          <w:noProof/>
        </w:rPr>
        <w:fldChar w:fldCharType="end"/>
      </w:r>
    </w:p>
    <w:p w14:paraId="499D9FBE" w14:textId="2EBF6A6E"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Article 19—Expressly Included Laws and Regulations</w:t>
      </w:r>
      <w:r>
        <w:rPr>
          <w:noProof/>
        </w:rPr>
        <w:tab/>
      </w:r>
      <w:r>
        <w:rPr>
          <w:noProof/>
        </w:rPr>
        <w:fldChar w:fldCharType="begin"/>
      </w:r>
      <w:r>
        <w:rPr>
          <w:noProof/>
        </w:rPr>
        <w:instrText xml:space="preserve"> PAGEREF _Toc223699132 \h </w:instrText>
      </w:r>
      <w:r>
        <w:rPr>
          <w:noProof/>
        </w:rPr>
      </w:r>
      <w:r>
        <w:rPr>
          <w:noProof/>
        </w:rPr>
        <w:fldChar w:fldCharType="separate"/>
      </w:r>
      <w:r>
        <w:rPr>
          <w:noProof/>
        </w:rPr>
        <w:t>51</w:t>
      </w:r>
      <w:r>
        <w:rPr>
          <w:noProof/>
        </w:rPr>
        <w:fldChar w:fldCharType="end"/>
      </w:r>
    </w:p>
    <w:p w14:paraId="3F0608FA" w14:textId="3C7550AD"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Exhibit A—Software Requirements for Electronic Document Exchange</w:t>
      </w:r>
      <w:r>
        <w:rPr>
          <w:noProof/>
        </w:rPr>
        <w:tab/>
      </w:r>
      <w:r>
        <w:rPr>
          <w:noProof/>
        </w:rPr>
        <w:fldChar w:fldCharType="begin"/>
      </w:r>
      <w:r>
        <w:rPr>
          <w:noProof/>
        </w:rPr>
        <w:instrText xml:space="preserve"> PAGEREF _Toc223699133 \h </w:instrText>
      </w:r>
      <w:r>
        <w:rPr>
          <w:noProof/>
        </w:rPr>
      </w:r>
      <w:r>
        <w:rPr>
          <w:noProof/>
        </w:rPr>
        <w:fldChar w:fldCharType="separate"/>
      </w:r>
      <w:r>
        <w:rPr>
          <w:noProof/>
        </w:rPr>
        <w:t>1</w:t>
      </w:r>
      <w:r>
        <w:rPr>
          <w:noProof/>
        </w:rPr>
        <w:fldChar w:fldCharType="end"/>
      </w:r>
    </w:p>
    <w:p w14:paraId="65932733" w14:textId="7A51D7B2"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Exhibit B—Foreseeable Abnormal Weather Days</w:t>
      </w:r>
      <w:r>
        <w:rPr>
          <w:noProof/>
        </w:rPr>
        <w:tab/>
      </w:r>
      <w:r>
        <w:rPr>
          <w:noProof/>
        </w:rPr>
        <w:fldChar w:fldCharType="begin"/>
      </w:r>
      <w:r>
        <w:rPr>
          <w:noProof/>
        </w:rPr>
        <w:instrText xml:space="preserve"> PAGEREF _Toc223699134 \h </w:instrText>
      </w:r>
      <w:r>
        <w:rPr>
          <w:noProof/>
        </w:rPr>
      </w:r>
      <w:r>
        <w:rPr>
          <w:noProof/>
        </w:rPr>
        <w:fldChar w:fldCharType="separate"/>
      </w:r>
      <w:r>
        <w:rPr>
          <w:noProof/>
        </w:rPr>
        <w:t>1</w:t>
      </w:r>
      <w:r>
        <w:rPr>
          <w:noProof/>
        </w:rPr>
        <w:fldChar w:fldCharType="end"/>
      </w:r>
    </w:p>
    <w:p w14:paraId="5953BB33" w14:textId="3CC5CE41" w:rsidR="00524547" w:rsidRDefault="00524547">
      <w:pPr>
        <w:pStyle w:val="TOC1"/>
        <w:rPr>
          <w:rFonts w:asciiTheme="minorHAnsi" w:eastAsiaTheme="minorEastAsia" w:hAnsiTheme="minorHAnsi" w:cstheme="minorBidi"/>
          <w:bCs w:val="0"/>
          <w:noProof/>
          <w:kern w:val="2"/>
          <w:sz w:val="24"/>
          <w:szCs w:val="24"/>
          <w14:ligatures w14:val="standardContextual"/>
        </w:rPr>
      </w:pPr>
      <w:r>
        <w:rPr>
          <w:noProof/>
        </w:rPr>
        <w:t>Exhibit C—Geotechnical Baseline Report Supplement to the Supplementary Conditions</w:t>
      </w:r>
      <w:r>
        <w:rPr>
          <w:noProof/>
        </w:rPr>
        <w:tab/>
      </w:r>
      <w:r>
        <w:rPr>
          <w:noProof/>
        </w:rPr>
        <w:fldChar w:fldCharType="begin"/>
      </w:r>
      <w:r>
        <w:rPr>
          <w:noProof/>
        </w:rPr>
        <w:instrText xml:space="preserve"> PAGEREF _Toc223699135 \h </w:instrText>
      </w:r>
      <w:r>
        <w:rPr>
          <w:noProof/>
        </w:rPr>
      </w:r>
      <w:r>
        <w:rPr>
          <w:noProof/>
        </w:rPr>
        <w:fldChar w:fldCharType="separate"/>
      </w:r>
      <w:r>
        <w:rPr>
          <w:noProof/>
        </w:rPr>
        <w:t>1</w:t>
      </w:r>
      <w:r>
        <w:rPr>
          <w:noProof/>
        </w:rPr>
        <w:fldChar w:fldCharType="end"/>
      </w:r>
    </w:p>
    <w:p w14:paraId="115AE85A" w14:textId="7C416E0A" w:rsidR="00231EF7" w:rsidRDefault="00175A41" w:rsidP="006B3B13">
      <w:pPr>
        <w:pStyle w:val="EJCDCNormal"/>
      </w:pPr>
      <w:r>
        <w:rPr>
          <w:rFonts w:cstheme="minorHAnsi"/>
          <w:bCs/>
          <w:noProof/>
          <w:szCs w:val="20"/>
        </w:rPr>
        <w:fldChar w:fldCharType="end"/>
      </w:r>
    </w:p>
    <w:p w14:paraId="0055A95E" w14:textId="73E051E1" w:rsidR="00231EF7" w:rsidRDefault="00231EF7" w:rsidP="00231EF7">
      <w:pPr>
        <w:pStyle w:val="EJCDCNormal"/>
        <w:sectPr w:rsidR="00231EF7" w:rsidSect="005971B5">
          <w:footerReference w:type="default" r:id="rId25"/>
          <w:pgSz w:w="12240" w:h="15840" w:code="1"/>
          <w:pgMar w:top="1440" w:right="1440" w:bottom="1440" w:left="1440" w:header="720" w:footer="720" w:gutter="0"/>
          <w:pgNumType w:start="1"/>
          <w:cols w:space="720"/>
          <w:docGrid w:linePitch="360"/>
        </w:sectPr>
      </w:pPr>
    </w:p>
    <w:p w14:paraId="68991666" w14:textId="77777777" w:rsidR="00ED5322" w:rsidRDefault="00ED5322" w:rsidP="00ED5322">
      <w:pPr>
        <w:pStyle w:val="EJCDCPageTitle"/>
      </w:pPr>
      <w:r>
        <w:lastRenderedPageBreak/>
        <w:t>SUPPLEMENTARY CONDITIONS OF THE</w:t>
      </w:r>
    </w:p>
    <w:p w14:paraId="53FD3F63" w14:textId="65A7243A" w:rsidR="00ED5322" w:rsidRDefault="0093313F" w:rsidP="00ED5322">
      <w:pPr>
        <w:pStyle w:val="EJCDCPageTitle"/>
        <w:spacing w:after="360"/>
      </w:pPr>
      <w:r>
        <w:t xml:space="preserve">PROGRESSIVE </w:t>
      </w:r>
      <w:r w:rsidR="00021171">
        <w:t>DESIGN-BUILD</w:t>
      </w:r>
      <w:r w:rsidR="00ED5322">
        <w:t xml:space="preserve"> CONTRACT</w:t>
      </w:r>
    </w:p>
    <w:p w14:paraId="3575AE3B" w14:textId="1CCC88F2" w:rsidR="00ED5322" w:rsidRDefault="00ED5322" w:rsidP="00A15376">
      <w:pPr>
        <w:pStyle w:val="EJCDCGN1ParHead"/>
      </w:pPr>
      <w:r w:rsidRPr="00866688">
        <w:t>—Introductory Statement</w:t>
      </w:r>
      <w:r w:rsidR="00866688">
        <w:t>.</w:t>
      </w:r>
      <w:r w:rsidR="00C33BCF">
        <w:t xml:space="preserve"> </w:t>
      </w:r>
      <w:r w:rsidRPr="00BB72D0">
        <w:rPr>
          <w:b w:val="0"/>
          <w:bCs w:val="0"/>
        </w:rPr>
        <w:t>The following is a suggestion for use at the beginning of the Supplementary Conditions for a specific project</w:t>
      </w:r>
      <w:r w:rsidR="00C33BCF" w:rsidRPr="00BB72D0">
        <w:rPr>
          <w:b w:val="0"/>
          <w:bCs w:val="0"/>
        </w:rPr>
        <w:t>.</w:t>
      </w:r>
    </w:p>
    <w:p w14:paraId="7EA9CB2C" w14:textId="3EB42A47" w:rsidR="00ED5322" w:rsidRDefault="00ED5322" w:rsidP="003F2F08">
      <w:pPr>
        <w:pStyle w:val="EJCDCNormal"/>
        <w:ind w:left="720" w:right="720"/>
      </w:pPr>
      <w:r>
        <w:t>These Supplementary Conditions amend or supplement EJCDC</w:t>
      </w:r>
      <w:r w:rsidR="00C33BCF">
        <w:t> </w:t>
      </w:r>
      <w:r w:rsidR="00EC2C49">
        <w:t>D</w:t>
      </w:r>
      <w:r w:rsidR="00EC2C49">
        <w:noBreakHyphen/>
      </w:r>
      <w:r w:rsidR="0093313F">
        <w:t>701</w:t>
      </w:r>
      <w:r w:rsidR="00CC7B5E">
        <w:t>,</w:t>
      </w:r>
      <w:r>
        <w:t xml:space="preserve"> </w:t>
      </w:r>
      <w:r w:rsidR="00100EF0" w:rsidRPr="00100EF0">
        <w:t>General Conditions—</w:t>
      </w:r>
      <w:r w:rsidR="0093313F">
        <w:t xml:space="preserve">Progressive </w:t>
      </w:r>
      <w:r w:rsidR="00100EF0" w:rsidRPr="00100EF0">
        <w:t>Design</w:t>
      </w:r>
      <w:r w:rsidR="00100EF0" w:rsidRPr="00100EF0">
        <w:rPr>
          <w:rFonts w:ascii="Cambria Math" w:hAnsi="Cambria Math" w:cs="Cambria Math"/>
        </w:rPr>
        <w:t>‑</w:t>
      </w:r>
      <w:r w:rsidR="00100EF0" w:rsidRPr="00100EF0">
        <w:t>Build</w:t>
      </w:r>
      <w:r>
        <w:t xml:space="preserve"> (</w:t>
      </w:r>
      <w:r w:rsidR="004632B6">
        <w:t>2026</w:t>
      </w:r>
      <w:r>
        <w:t>). The General Conditions remain in full force and effect except as amended.</w:t>
      </w:r>
    </w:p>
    <w:p w14:paraId="52E44A99" w14:textId="77777777" w:rsidR="00ED5322" w:rsidRDefault="00ED5322" w:rsidP="003F2F08">
      <w:pPr>
        <w:pStyle w:val="EJCDCNormal"/>
        <w:ind w:left="720" w:right="720"/>
      </w:pPr>
      <w:r>
        <w:t>The terms used in these Supplementary Conditions have the meanings stated in the General Conditions. Additional terms used in these Supplementary Conditions have the meanings stated below, which are applicable to both the singular and plural thereof.</w:t>
      </w:r>
    </w:p>
    <w:p w14:paraId="1B0EB3EA" w14:textId="37C93BCC" w:rsidR="00ED5322" w:rsidRDefault="00ED5322" w:rsidP="003F2F08">
      <w:pPr>
        <w:pStyle w:val="EJCDCNormal"/>
        <w:ind w:left="720" w:right="720"/>
      </w:pPr>
      <w:r>
        <w:t>The address system used in these Supplementary Conditions is the same as the address system used in the General Conditions, with the prefix "SC" added: for example, “</w:t>
      </w:r>
      <w:r w:rsidR="00C44146">
        <w:t>Paragraph </w:t>
      </w:r>
      <w:r w:rsidR="002441EF">
        <w:t>S</w:t>
      </w:r>
      <w:r w:rsidR="00C44146">
        <w:t>C</w:t>
      </w:r>
      <w:r w:rsidR="00C44146">
        <w:noBreakHyphen/>
      </w:r>
      <w:r>
        <w:t xml:space="preserve">4.05” references modifications to General Conditions </w:t>
      </w:r>
      <w:r w:rsidR="00C44146">
        <w:t>Paragraph </w:t>
      </w:r>
      <w:r>
        <w:t>4.05.</w:t>
      </w:r>
    </w:p>
    <w:p w14:paraId="1E18D3CE" w14:textId="5F9322D4" w:rsidR="00ED5322" w:rsidRDefault="00C33BCF" w:rsidP="00B6326E">
      <w:pPr>
        <w:pStyle w:val="EJCDCArt1Article"/>
        <w:ind w:left="0"/>
      </w:pPr>
      <w:bookmarkStart w:id="0" w:name="_Toc223699114"/>
      <w:r>
        <w:t>Definitions and Terminology</w:t>
      </w:r>
      <w:bookmarkEnd w:id="0"/>
    </w:p>
    <w:p w14:paraId="3982375D" w14:textId="77777777" w:rsidR="00ED5322" w:rsidRDefault="00ED5322" w:rsidP="00ED5322">
      <w:pPr>
        <w:pStyle w:val="EJCDCNormal"/>
      </w:pPr>
      <w:r>
        <w:t>No suggested Supplementary Conditions in this Article.</w:t>
      </w:r>
    </w:p>
    <w:p w14:paraId="5392C719" w14:textId="235FA547" w:rsidR="00ED5322" w:rsidRDefault="00C33BCF" w:rsidP="003F2F08">
      <w:pPr>
        <w:pStyle w:val="EJCDCArt1Article"/>
        <w:ind w:left="0"/>
      </w:pPr>
      <w:bookmarkStart w:id="1" w:name="_Toc223699115"/>
      <w:r>
        <w:t>Preliminary Matters</w:t>
      </w:r>
      <w:bookmarkEnd w:id="1"/>
    </w:p>
    <w:p w14:paraId="40ECDB88" w14:textId="77777777" w:rsidR="00ED5322" w:rsidRDefault="00ED5322" w:rsidP="00ED5322">
      <w:pPr>
        <w:pStyle w:val="EJCDCNormal"/>
      </w:pPr>
      <w:r>
        <w:t>2.01</w:t>
      </w:r>
      <w:r>
        <w:tab/>
        <w:t>Delivery of Bonds and Evidence of Insurance</w:t>
      </w:r>
    </w:p>
    <w:p w14:paraId="59AEB4E4" w14:textId="574A8003" w:rsidR="00ED5322" w:rsidRDefault="00ED5322" w:rsidP="00BB72D0">
      <w:pPr>
        <w:pStyle w:val="EJCDCGN1ParHead"/>
      </w:pPr>
      <w:r w:rsidRPr="003F2F08">
        <w:t xml:space="preserve">—Furnishing Copies of </w:t>
      </w:r>
      <w:r w:rsidR="00021171" w:rsidRPr="003F2F08">
        <w:t>D</w:t>
      </w:r>
      <w:r w:rsidR="003F67B9" w:rsidRPr="003F2F08">
        <w:t>esign-Builder</w:t>
      </w:r>
      <w:r w:rsidRPr="003F2F08">
        <w:t xml:space="preserve"> and Owner Insurance Policies</w:t>
      </w:r>
      <w:r w:rsidR="003F2F08" w:rsidRPr="003F2F08">
        <w:t>.</w:t>
      </w:r>
      <w:r w:rsidR="003F2F08">
        <w:t xml:space="preserve"> </w:t>
      </w:r>
      <w:r w:rsidR="00C44146" w:rsidRPr="00BB72D0">
        <w:rPr>
          <w:b w:val="0"/>
          <w:bCs w:val="0"/>
        </w:rPr>
        <w:t>Paragraph </w:t>
      </w:r>
      <w:r w:rsidRPr="00BB72D0">
        <w:rPr>
          <w:b w:val="0"/>
          <w:bCs w:val="0"/>
        </w:rPr>
        <w:t xml:space="preserve">2.01.B of the General Conditions requires that </w:t>
      </w:r>
      <w:r w:rsidR="00021171" w:rsidRPr="00BB72D0">
        <w:rPr>
          <w:b w:val="0"/>
          <w:bCs w:val="0"/>
        </w:rPr>
        <w:t>Design-Builder</w:t>
      </w:r>
      <w:r w:rsidRPr="00BB72D0">
        <w:rPr>
          <w:b w:val="0"/>
          <w:bCs w:val="0"/>
        </w:rPr>
        <w:t xml:space="preserve"> furnish certificates of insurance and copies of endorsements. </w:t>
      </w:r>
      <w:r w:rsidR="00C44146" w:rsidRPr="00BB72D0">
        <w:rPr>
          <w:b w:val="0"/>
          <w:bCs w:val="0"/>
        </w:rPr>
        <w:t>Paragraph </w:t>
      </w:r>
      <w:r w:rsidR="004D54D7" w:rsidRPr="00BB72D0">
        <w:rPr>
          <w:b w:val="0"/>
          <w:bCs w:val="0"/>
        </w:rPr>
        <w:t>GC-</w:t>
      </w:r>
      <w:r w:rsidRPr="00BB72D0">
        <w:rPr>
          <w:b w:val="0"/>
          <w:bCs w:val="0"/>
        </w:rPr>
        <w:t>6.02.</w:t>
      </w:r>
      <w:r w:rsidR="006C696B" w:rsidRPr="00BB72D0">
        <w:rPr>
          <w:b w:val="0"/>
          <w:bCs w:val="0"/>
        </w:rPr>
        <w:t>F</w:t>
      </w:r>
      <w:r w:rsidRPr="00BB72D0">
        <w:rPr>
          <w:b w:val="0"/>
          <w:bCs w:val="0"/>
        </w:rPr>
        <w:t xml:space="preserve"> states that upon request by Owner or other additional insureds, </w:t>
      </w:r>
      <w:r w:rsidR="00021171" w:rsidRPr="00BB72D0">
        <w:rPr>
          <w:b w:val="0"/>
          <w:bCs w:val="0"/>
        </w:rPr>
        <w:t>Design-Builder</w:t>
      </w:r>
      <w:r w:rsidRPr="00BB72D0">
        <w:rPr>
          <w:b w:val="0"/>
          <w:bCs w:val="0"/>
        </w:rPr>
        <w:t xml:space="preserve"> must provide evidence of insurance such as copies of required policies, documentation of applicable self-insured retentions and deductibles, and a copy of the portion of the insurance policy establishing the retention or deductible amount. Rather than relying on delivery of certificates of insurance and endorsements at the outset followed by subsequent requests for additional evidence of insurance, some contract drafters may elect to require that all insurance documents be provided from the outset. If an exchange of copies of insurance policies is required, the following should be used:</w:t>
      </w:r>
    </w:p>
    <w:p w14:paraId="1E5E696B" w14:textId="3A4EEB77" w:rsidR="00ED5322" w:rsidRDefault="002441EF" w:rsidP="002441EF">
      <w:pPr>
        <w:pStyle w:val="EJCDCSCPrefatory"/>
      </w:pPr>
      <w:r>
        <w:t>S</w:t>
      </w:r>
      <w:r w:rsidR="00C44146">
        <w:t>C</w:t>
      </w:r>
      <w:r w:rsidR="00C44146">
        <w:noBreakHyphen/>
      </w:r>
      <w:r w:rsidR="00ED5322">
        <w:t>2.01</w:t>
      </w:r>
      <w:r w:rsidR="00ED5322">
        <w:tab/>
        <w:t xml:space="preserve">Delete Paragraphs </w:t>
      </w:r>
      <w:r w:rsidR="004D54D7">
        <w:t>GC-</w:t>
      </w:r>
      <w:r w:rsidR="00ED5322" w:rsidRPr="009509A4">
        <w:t>2.01.B. and C.</w:t>
      </w:r>
      <w:r w:rsidR="00ED5322">
        <w:t xml:space="preserve"> in their entirety and insert the following in their place:</w:t>
      </w:r>
    </w:p>
    <w:p w14:paraId="780EDC1D" w14:textId="54BACA1E" w:rsidR="00E64A20" w:rsidRDefault="00ED5322" w:rsidP="00E06015">
      <w:pPr>
        <w:pStyle w:val="EJCDCArt3ParA"/>
        <w:numPr>
          <w:ilvl w:val="2"/>
          <w:numId w:val="19"/>
        </w:numPr>
      </w:pPr>
      <w:r>
        <w:t xml:space="preserve">Evidence of </w:t>
      </w:r>
      <w:r w:rsidR="00021171">
        <w:t>Design-Builder</w:t>
      </w:r>
      <w:r>
        <w:t xml:space="preserve">’s Insurance—When </w:t>
      </w:r>
      <w:r w:rsidR="00021171">
        <w:t>Design-Builder</w:t>
      </w:r>
      <w:r>
        <w:t xml:space="preserve"> delivers the signed counterparts of the Agreement to Owner, </w:t>
      </w:r>
      <w:r w:rsidR="00021171">
        <w:t>Design-Builder</w:t>
      </w:r>
      <w:r>
        <w:t xml:space="preserve"> shall also deliver to Owner copies of the policies, including all endorsements, and identification of applicable self-insured retentions and deductibles, of insurance required to be provided by </w:t>
      </w:r>
      <w:r w:rsidR="00021171">
        <w:t>Design-Builder</w:t>
      </w:r>
      <w:r>
        <w:t xml:space="preserve"> in this Contract (other than insurance such as builder’s risk that is required at a later date).</w:t>
      </w:r>
    </w:p>
    <w:p w14:paraId="6637DA6E" w14:textId="1DCD8E40" w:rsidR="00E64A20" w:rsidRDefault="00ED5322" w:rsidP="002441EF">
      <w:pPr>
        <w:pStyle w:val="EJCDCArt3ParA"/>
      </w:pPr>
      <w:r>
        <w:t xml:space="preserve">Evidence of Owner’s Insurance—After receipt from </w:t>
      </w:r>
      <w:r w:rsidR="00021171">
        <w:t>Design-Builder</w:t>
      </w:r>
      <w:r>
        <w:t xml:space="preserve"> of the signed counterparts of the Agreement and all required bonds and insurance documentation, Owner shall promptly deliver to </w:t>
      </w:r>
      <w:r w:rsidR="00021171">
        <w:t>Design-Builder</w:t>
      </w:r>
      <w:r>
        <w:t xml:space="preserve"> copies of the policies of insurance to be provided by Owner in this Contract, if any.</w:t>
      </w:r>
    </w:p>
    <w:p w14:paraId="19B700F8" w14:textId="32CB3556" w:rsidR="00ED5322" w:rsidRPr="00BB72D0" w:rsidRDefault="004D54D7" w:rsidP="00BB72D0">
      <w:pPr>
        <w:pStyle w:val="EJCDCGN1ParHead"/>
        <w:rPr>
          <w:b w:val="0"/>
          <w:bCs w:val="0"/>
        </w:rPr>
      </w:pPr>
      <w:r>
        <w:lastRenderedPageBreak/>
        <w:t>—</w:t>
      </w:r>
      <w:r w:rsidR="00ED5322" w:rsidRPr="002B5FD4">
        <w:t>Furnishing Copies of Owner Insurance Policies</w:t>
      </w:r>
      <w:r w:rsidR="003F2F08">
        <w:t xml:space="preserve">. </w:t>
      </w:r>
      <w:r w:rsidR="00816F7F" w:rsidRPr="00BB72D0">
        <w:rPr>
          <w:b w:val="0"/>
          <w:bCs w:val="0"/>
        </w:rPr>
        <w:t>G</w:t>
      </w:r>
      <w:r w:rsidR="00C44146" w:rsidRPr="00BB72D0">
        <w:rPr>
          <w:b w:val="0"/>
          <w:bCs w:val="0"/>
        </w:rPr>
        <w:t>C</w:t>
      </w:r>
      <w:r w:rsidR="00C44146" w:rsidRPr="00BB72D0">
        <w:rPr>
          <w:b w:val="0"/>
          <w:bCs w:val="0"/>
        </w:rPr>
        <w:noBreakHyphen/>
      </w:r>
      <w:r w:rsidR="00ED5322" w:rsidRPr="00BB72D0">
        <w:rPr>
          <w:b w:val="0"/>
          <w:bCs w:val="0"/>
        </w:rPr>
        <w:t>2.01.C applies to Owner-provided insurance. If Owner will not provide insurance under this Contract use the following to delete this requirement.</w:t>
      </w:r>
    </w:p>
    <w:p w14:paraId="1CACF8FF" w14:textId="7CD64098" w:rsidR="00ED5322" w:rsidRDefault="002441EF" w:rsidP="002B5FD4">
      <w:pPr>
        <w:pStyle w:val="EJCDCSCPrefatory"/>
      </w:pPr>
      <w:r>
        <w:t>S</w:t>
      </w:r>
      <w:r w:rsidR="00C44146">
        <w:t>C</w:t>
      </w:r>
      <w:r w:rsidR="00C44146">
        <w:noBreakHyphen/>
      </w:r>
      <w:r w:rsidR="00ED5322">
        <w:t>2.01</w:t>
      </w:r>
      <w:r w:rsidR="00ED5322">
        <w:tab/>
        <w:t xml:space="preserve">Delete </w:t>
      </w:r>
      <w:r w:rsidR="00C44146">
        <w:t>Paragraph </w:t>
      </w:r>
      <w:r w:rsidR="004D54D7">
        <w:t>GC-</w:t>
      </w:r>
      <w:r w:rsidR="00ED5322">
        <w:t>2.01.C. in its entirety.</w:t>
      </w:r>
    </w:p>
    <w:p w14:paraId="2CB490EA" w14:textId="77777777" w:rsidR="003F2F08" w:rsidRDefault="003F2F08" w:rsidP="002B5FD4">
      <w:pPr>
        <w:pStyle w:val="EJCDCSCPrefatory"/>
      </w:pPr>
    </w:p>
    <w:p w14:paraId="32D90C61" w14:textId="77777777" w:rsidR="00ED5322" w:rsidRDefault="00ED5322" w:rsidP="00ED5322">
      <w:pPr>
        <w:pStyle w:val="EJCDCNormal"/>
      </w:pPr>
      <w:r>
        <w:t>2.02</w:t>
      </w:r>
      <w:r>
        <w:tab/>
        <w:t>Copies of Documents</w:t>
      </w:r>
    </w:p>
    <w:p w14:paraId="4BBCB27D" w14:textId="3E9861F4" w:rsidR="00ED5322" w:rsidRDefault="003F2F08" w:rsidP="00BB72D0">
      <w:pPr>
        <w:pStyle w:val="EJCDCGN1ParHead"/>
      </w:pPr>
      <w:r>
        <w:t>—</w:t>
      </w:r>
      <w:r w:rsidR="00ED5322" w:rsidRPr="002B5FD4">
        <w:t xml:space="preserve">Furnishing Contract Documents to </w:t>
      </w:r>
      <w:r w:rsidR="00021171">
        <w:t>Design-</w:t>
      </w:r>
      <w:r w:rsidR="00021171" w:rsidRPr="00395B0E">
        <w:t>Builder</w:t>
      </w:r>
      <w:r w:rsidRPr="00395B0E">
        <w:t xml:space="preserve">. </w:t>
      </w:r>
      <w:r w:rsidR="00816F7F" w:rsidRPr="00BB72D0">
        <w:rPr>
          <w:b w:val="0"/>
          <w:bCs w:val="0"/>
        </w:rPr>
        <w:t>G</w:t>
      </w:r>
      <w:r w:rsidR="00C44146" w:rsidRPr="00BB72D0">
        <w:rPr>
          <w:b w:val="0"/>
          <w:bCs w:val="0"/>
        </w:rPr>
        <w:t>C</w:t>
      </w:r>
      <w:r w:rsidR="00C44146" w:rsidRPr="00BB72D0">
        <w:rPr>
          <w:b w:val="0"/>
          <w:bCs w:val="0"/>
        </w:rPr>
        <w:noBreakHyphen/>
      </w:r>
      <w:r w:rsidR="00ED5322" w:rsidRPr="00BB72D0">
        <w:rPr>
          <w:b w:val="0"/>
          <w:bCs w:val="0"/>
        </w:rPr>
        <w:t xml:space="preserve">2.02.A indicates that Owner will furnish </w:t>
      </w:r>
      <w:r w:rsidR="00324F24" w:rsidRPr="00BB72D0">
        <w:rPr>
          <w:b w:val="0"/>
          <w:bCs w:val="0"/>
        </w:rPr>
        <w:t>one</w:t>
      </w:r>
      <w:r w:rsidR="00ED5322" w:rsidRPr="00BB72D0">
        <w:rPr>
          <w:b w:val="0"/>
          <w:bCs w:val="0"/>
        </w:rPr>
        <w:t xml:space="preserve"> printed </w:t>
      </w:r>
      <w:r w:rsidR="00324F24" w:rsidRPr="00BB72D0">
        <w:rPr>
          <w:b w:val="0"/>
          <w:bCs w:val="0"/>
        </w:rPr>
        <w:t>copy</w:t>
      </w:r>
      <w:r w:rsidR="00ED5322" w:rsidRPr="00BB72D0">
        <w:rPr>
          <w:b w:val="0"/>
          <w:bCs w:val="0"/>
        </w:rPr>
        <w:t xml:space="preserve"> of the Contract Documents, and one electronic copy in PDF format. If Owner is not furnishing PDF or other electronic files of the Contract Documents, then revise </w:t>
      </w:r>
      <w:r w:rsidR="00816F7F" w:rsidRPr="00BB72D0">
        <w:rPr>
          <w:b w:val="0"/>
          <w:bCs w:val="0"/>
        </w:rPr>
        <w:t>G</w:t>
      </w:r>
      <w:r w:rsidR="00C44146" w:rsidRPr="00BB72D0">
        <w:rPr>
          <w:b w:val="0"/>
          <w:bCs w:val="0"/>
        </w:rPr>
        <w:t>C</w:t>
      </w:r>
      <w:r w:rsidR="00C44146" w:rsidRPr="00BB72D0">
        <w:rPr>
          <w:b w:val="0"/>
          <w:bCs w:val="0"/>
        </w:rPr>
        <w:noBreakHyphen/>
      </w:r>
      <w:r w:rsidR="00ED5322" w:rsidRPr="00BB72D0">
        <w:rPr>
          <w:b w:val="0"/>
          <w:bCs w:val="0"/>
        </w:rPr>
        <w:t xml:space="preserve">2.02.A to indicate that Owner is not providing such files. </w:t>
      </w:r>
      <w:r w:rsidR="002441EF" w:rsidRPr="00BB72D0">
        <w:rPr>
          <w:b w:val="0"/>
          <w:bCs w:val="0"/>
        </w:rPr>
        <w:t>S</w:t>
      </w:r>
      <w:r w:rsidR="00C44146" w:rsidRPr="00BB72D0">
        <w:rPr>
          <w:b w:val="0"/>
          <w:bCs w:val="0"/>
        </w:rPr>
        <w:t>C</w:t>
      </w:r>
      <w:r w:rsidR="00C44146" w:rsidRPr="00BB72D0">
        <w:rPr>
          <w:b w:val="0"/>
          <w:bCs w:val="0"/>
        </w:rPr>
        <w:noBreakHyphen/>
      </w:r>
      <w:r w:rsidR="00ED5322" w:rsidRPr="00BB72D0">
        <w:rPr>
          <w:b w:val="0"/>
          <w:bCs w:val="0"/>
        </w:rPr>
        <w:t xml:space="preserve">2.02 below is used to change the number of printed copies of the Contract Documents to be provided, if the number is not </w:t>
      </w:r>
      <w:r w:rsidR="00324F24" w:rsidRPr="00BB72D0">
        <w:rPr>
          <w:b w:val="0"/>
          <w:bCs w:val="0"/>
        </w:rPr>
        <w:t>one</w:t>
      </w:r>
      <w:r w:rsidR="00ED5322" w:rsidRPr="00BB72D0">
        <w:rPr>
          <w:b w:val="0"/>
          <w:bCs w:val="0"/>
        </w:rPr>
        <w:t>.</w:t>
      </w:r>
    </w:p>
    <w:p w14:paraId="211849AB" w14:textId="53BFC5FF" w:rsidR="00ED5322" w:rsidRDefault="002441EF" w:rsidP="002B5FD4">
      <w:pPr>
        <w:pStyle w:val="EJCDCSCPrefatory"/>
      </w:pPr>
      <w:r>
        <w:t>S</w:t>
      </w:r>
      <w:r w:rsidR="00C44146">
        <w:t>C</w:t>
      </w:r>
      <w:r w:rsidR="00C44146">
        <w:noBreakHyphen/>
      </w:r>
      <w:r w:rsidR="00ED5322">
        <w:t>2.02</w:t>
      </w:r>
      <w:r w:rsidR="00ED5322">
        <w:tab/>
        <w:t xml:space="preserve">Amend the first sentence of </w:t>
      </w:r>
      <w:r w:rsidR="00C44146">
        <w:t>Paragraph </w:t>
      </w:r>
      <w:r w:rsidR="00ED5322" w:rsidRPr="00395B0E">
        <w:t>2.02.A.</w:t>
      </w:r>
      <w:r w:rsidR="00ED5322">
        <w:t xml:space="preserve"> to read as follows:</w:t>
      </w:r>
    </w:p>
    <w:p w14:paraId="3BCED9F2" w14:textId="5EBB5885" w:rsidR="00ED5322" w:rsidRDefault="00175A41" w:rsidP="00175A41">
      <w:pPr>
        <w:pStyle w:val="EJCDCNormal"/>
        <w:ind w:left="1170"/>
      </w:pPr>
      <w:r>
        <w:t>“</w:t>
      </w:r>
      <w:r w:rsidR="00ED5322">
        <w:t xml:space="preserve">Owner shall furnish to </w:t>
      </w:r>
      <w:r w:rsidR="00021171">
        <w:t>Design-Builder</w:t>
      </w:r>
      <w:r w:rsidR="00ED5322">
        <w:t xml:space="preserve"> </w:t>
      </w:r>
      <w:r w:rsidR="00ED5322" w:rsidRPr="00816F7F">
        <w:rPr>
          <w:b/>
          <w:bCs/>
        </w:rPr>
        <w:t>[number]</w:t>
      </w:r>
      <w:r w:rsidR="00ED5322">
        <w:t xml:space="preserve"> printed cop</w:t>
      </w:r>
      <w:r w:rsidR="00D341F0">
        <w:t>ies</w:t>
      </w:r>
      <w:r w:rsidR="00ED5322">
        <w:t xml:space="preserve"> of the Contract Documents, including one fully signed counterpart of the Agreement</w:t>
      </w:r>
      <w:r w:rsidR="00D341F0">
        <w:t>.</w:t>
      </w:r>
    </w:p>
    <w:p w14:paraId="2DF501F8" w14:textId="1F2E7A9C" w:rsidR="00ED5322" w:rsidRDefault="00ED5322" w:rsidP="00ED5322">
      <w:pPr>
        <w:pStyle w:val="EJCDCNormal"/>
      </w:pPr>
      <w:r>
        <w:t>2.</w:t>
      </w:r>
      <w:r w:rsidR="001B25E1">
        <w:t>06</w:t>
      </w:r>
      <w:r>
        <w:tab/>
        <w:t>Electronic Transmittals</w:t>
      </w:r>
    </w:p>
    <w:p w14:paraId="56F78C24" w14:textId="35FB55A8" w:rsidR="00C546B5" w:rsidRDefault="004D54D7" w:rsidP="00A15376">
      <w:pPr>
        <w:pStyle w:val="EJCDCGN1ParHead"/>
      </w:pPr>
      <w:r>
        <w:t>—</w:t>
      </w:r>
      <w:r w:rsidR="00C546B5" w:rsidRPr="002B5FD4">
        <w:t>Electronic Documents Protocol (EDP</w:t>
      </w:r>
      <w:r w:rsidRPr="002B5FD4">
        <w:t>)</w:t>
      </w:r>
      <w:r>
        <w:t xml:space="preserve">. </w:t>
      </w:r>
      <w:r w:rsidR="00C546B5" w:rsidRPr="00BB72D0">
        <w:rPr>
          <w:b w:val="0"/>
          <w:bCs w:val="0"/>
        </w:rPr>
        <w:t>G</w:t>
      </w:r>
      <w:r w:rsidR="00C44146" w:rsidRPr="00BB72D0">
        <w:rPr>
          <w:b w:val="0"/>
          <w:bCs w:val="0"/>
        </w:rPr>
        <w:t>C</w:t>
      </w:r>
      <w:r w:rsidR="00C44146" w:rsidRPr="00BB72D0">
        <w:rPr>
          <w:b w:val="0"/>
          <w:bCs w:val="0"/>
        </w:rPr>
        <w:noBreakHyphen/>
      </w:r>
      <w:r w:rsidR="00C546B5" w:rsidRPr="00BB72D0">
        <w:rPr>
          <w:b w:val="0"/>
          <w:bCs w:val="0"/>
        </w:rPr>
        <w:t>2.</w:t>
      </w:r>
      <w:r w:rsidR="00C52564" w:rsidRPr="00BB72D0">
        <w:rPr>
          <w:b w:val="0"/>
          <w:bCs w:val="0"/>
        </w:rPr>
        <w:t xml:space="preserve">06 </w:t>
      </w:r>
      <w:r w:rsidR="00C546B5" w:rsidRPr="00BB72D0">
        <w:rPr>
          <w:b w:val="0"/>
          <w:bCs w:val="0"/>
        </w:rPr>
        <w:t>authorizes the electronic transmittal of Electronic Documents, and G</w:t>
      </w:r>
      <w:r w:rsidR="00C44146" w:rsidRPr="00BB72D0">
        <w:rPr>
          <w:b w:val="0"/>
          <w:bCs w:val="0"/>
        </w:rPr>
        <w:t>C</w:t>
      </w:r>
      <w:r w:rsidR="00C44146" w:rsidRPr="00BB72D0">
        <w:rPr>
          <w:b w:val="0"/>
          <w:bCs w:val="0"/>
        </w:rPr>
        <w:noBreakHyphen/>
      </w:r>
      <w:r w:rsidR="00C546B5" w:rsidRPr="00BB72D0">
        <w:rPr>
          <w:b w:val="0"/>
          <w:bCs w:val="0"/>
        </w:rPr>
        <w:t>2.</w:t>
      </w:r>
      <w:r w:rsidR="001B25E1" w:rsidRPr="00BB72D0">
        <w:rPr>
          <w:b w:val="0"/>
          <w:bCs w:val="0"/>
        </w:rPr>
        <w:t>06</w:t>
      </w:r>
      <w:r w:rsidR="00C546B5" w:rsidRPr="00BB72D0">
        <w:rPr>
          <w:b w:val="0"/>
          <w:bCs w:val="0"/>
        </w:rPr>
        <w:t xml:space="preserve">.B indicates that if the Contract does not establish protocols for such transmittals, then Owner, </w:t>
      </w:r>
      <w:r>
        <w:rPr>
          <w:b w:val="0"/>
          <w:bCs w:val="0"/>
        </w:rPr>
        <w:t>Owner’s Advisor (OA)</w:t>
      </w:r>
      <w:r w:rsidR="00C546B5" w:rsidRPr="00BB72D0">
        <w:rPr>
          <w:b w:val="0"/>
          <w:bCs w:val="0"/>
        </w:rPr>
        <w:t>, and Design-Builder will jointly develop such protocols. The following Supplementary Conditions may be used to contractually establish transmittal protocols, eliminating the need for joint development after the Contract is underway.</w:t>
      </w:r>
    </w:p>
    <w:p w14:paraId="71C83118" w14:textId="77777777" w:rsidR="00C546B5" w:rsidRDefault="00C546B5" w:rsidP="00C546B5">
      <w:pPr>
        <w:pStyle w:val="EJCDCNormal"/>
        <w:shd w:val="clear" w:color="auto" w:fill="D9E2F3" w:themeFill="accent1" w:themeFillTint="33"/>
      </w:pPr>
      <w:r>
        <w:t>The Supplementary Conditions establishing the Electronic Documents Protocol (EDP or Protocol) define the relationships between the parties relative to responsibilities and limitations governing use of Electronic Documents on the Project. The drafter of the Protocol, with assistance of the Owner and the Owner’s Advisor, will need to customize for Project-specific management, system, data, and technical needs.</w:t>
      </w:r>
    </w:p>
    <w:p w14:paraId="281054C4" w14:textId="5F6C9A17" w:rsidR="00C546B5" w:rsidRDefault="00C546B5" w:rsidP="00C546B5">
      <w:pPr>
        <w:pStyle w:val="EJCDCNormal"/>
        <w:shd w:val="clear" w:color="auto" w:fill="D9E2F3" w:themeFill="accent1" w:themeFillTint="33"/>
      </w:pPr>
      <w:r>
        <w:t xml:space="preserve">Software and data formats for exchange of Electronic Documents will vary depending on the preferences of the Owner and the needs of the Project. A sample set of basic software and data formats, commonly seen for exchanging information on many horizontal construction projects, has been included in </w:t>
      </w:r>
      <w:r w:rsidR="00C44146">
        <w:t>Exhibit </w:t>
      </w:r>
      <w:r>
        <w:t>A, Software Requirements for Electronic Document Exchange</w:t>
      </w:r>
      <w:r w:rsidR="004D54D7">
        <w:t>,</w:t>
      </w:r>
      <w:r>
        <w:t xml:space="preserve"> located at the end of this document, as a starting point for Project information exchange standards. No representation is made that these standards will be applicable to any particular project, and each </w:t>
      </w:r>
      <w:r w:rsidR="004D54D7">
        <w:t xml:space="preserve">User </w:t>
      </w:r>
      <w:r>
        <w:t xml:space="preserve">must review and modify </w:t>
      </w:r>
      <w:r w:rsidR="00C44146">
        <w:t>Exhibit </w:t>
      </w:r>
      <w:r>
        <w:t>A as needed.</w:t>
      </w:r>
    </w:p>
    <w:p w14:paraId="15909E2D" w14:textId="724CA702" w:rsidR="00C546B5" w:rsidRDefault="00C546B5" w:rsidP="00C546B5">
      <w:pPr>
        <w:pStyle w:val="EJCDCNormal"/>
        <w:shd w:val="clear" w:color="auto" w:fill="D9E2F3" w:themeFill="accent1" w:themeFillTint="33"/>
      </w:pPr>
      <w:r>
        <w:t xml:space="preserve">The Protocol addresses the limited data exchange functions intended by the basic software and data formats described in </w:t>
      </w:r>
      <w:r w:rsidR="00C44146">
        <w:t>Exhibit </w:t>
      </w:r>
      <w:r>
        <w:t>A, but the Protocol does not directly address the exchange of “native” design files between the parties for more robust uses beyond such data exchange, nor does it address special issues associated with use of “native” design files, not the least of which is suitability for uses not necessarily intended or anticipated by the file author. While nothing precludes the exchange of “native” files under this Protocol, it is up to the parties to define how such “native” files may be used and modify the Protocol for criteria of use and any limitations to such use.</w:t>
      </w:r>
    </w:p>
    <w:p w14:paraId="6810D5F3" w14:textId="0E11C107" w:rsidR="00C546B5" w:rsidRDefault="00C546B5" w:rsidP="00C546B5">
      <w:pPr>
        <w:pStyle w:val="EJCDCNormal"/>
        <w:shd w:val="clear" w:color="auto" w:fill="D9E2F3" w:themeFill="accent1" w:themeFillTint="33"/>
      </w:pPr>
      <w:r>
        <w:t xml:space="preserve">Many entities have developed their own data organization standards for “native” files, including such criteria as data model element organization, drawing layer conventions, Building Information Modeling </w:t>
      </w:r>
      <w:r>
        <w:lastRenderedPageBreak/>
        <w:t>(BIM) and Civil Integrated Management Model protocols, Geographic Information System schema, and integrated and cross-referenced data sets. Additionally, several institutions and design/construction industry organizations have developed and published more comprehensive technical criteria, schemas</w:t>
      </w:r>
      <w:r w:rsidR="004D54D7">
        <w:t>,</w:t>
      </w:r>
      <w:r>
        <w:t xml:space="preserve"> and plans for use as guides to data organization standards.</w:t>
      </w:r>
    </w:p>
    <w:p w14:paraId="68ECAE8E" w14:textId="14B17170" w:rsidR="00C546B5" w:rsidRDefault="00C546B5" w:rsidP="00C546B5">
      <w:pPr>
        <w:pStyle w:val="EJCDCNormal"/>
        <w:shd w:val="clear" w:color="auto" w:fill="D9E2F3" w:themeFill="accent1" w:themeFillTint="33"/>
      </w:pPr>
      <w:r>
        <w:t>Here again, where the data standards require a broader and, generally more collaborative, review and definition of the obligations of the parties, it is up to the parties to significantly modify this Protocol considering such matters as (1) party responsible for managing models or system; (2) maintaining integrity of the models or system; (3) ownership of the model or system; (4) enhanced system infrastructure, software, access and security standards; (5) responsibility and liability of respective parties in the role of adding or using elements of common models; and (6) additional protocols for quality control and quality assurance; and many other factors.</w:t>
      </w:r>
    </w:p>
    <w:p w14:paraId="5AF17146" w14:textId="77777777" w:rsidR="00C546B5" w:rsidRDefault="00C546B5" w:rsidP="00C546B5">
      <w:pPr>
        <w:pStyle w:val="EJCDCNormal"/>
        <w:shd w:val="clear" w:color="auto" w:fill="D9E2F3" w:themeFill="accent1" w:themeFillTint="33"/>
      </w:pPr>
      <w:r>
        <w:t>Some projects feature a Project Website as a part of the EDP. The EDP below includes a clause that may be used to set standards for such a website:</w:t>
      </w:r>
    </w:p>
    <w:p w14:paraId="7B9375A6" w14:textId="63514FB9" w:rsidR="00C546B5" w:rsidRDefault="00C546B5" w:rsidP="00C546B5">
      <w:pPr>
        <w:pStyle w:val="EJCDCGN2Par1"/>
      </w:pPr>
      <w:r>
        <w:t xml:space="preserve">Project Website Established by Owner—If the Owner, either directly or through the </w:t>
      </w:r>
      <w:r w:rsidR="004F1375">
        <w:t>Owner’s Advisor</w:t>
      </w:r>
      <w:r>
        <w:t xml:space="preserve"> or a third party, elects to establish and operate a Project Website or other electronic information management system during the Project, with or without the project document archive described in S</w:t>
      </w:r>
      <w:r w:rsidR="00C44146">
        <w:t>C</w:t>
      </w:r>
      <w:r w:rsidR="00C44146">
        <w:noBreakHyphen/>
      </w:r>
      <w:r>
        <w:t>2.</w:t>
      </w:r>
      <w:r w:rsidR="001B25E1">
        <w:t>06</w:t>
      </w:r>
      <w:r>
        <w:t xml:space="preserve">.B.2.e, then include and modify </w:t>
      </w:r>
      <w:r w:rsidR="00C44146">
        <w:t>Paragraph </w:t>
      </w:r>
      <w:r>
        <w:t>S</w:t>
      </w:r>
      <w:r w:rsidR="00C44146">
        <w:t>C</w:t>
      </w:r>
      <w:r w:rsidR="00C44146">
        <w:noBreakHyphen/>
      </w:r>
      <w:r>
        <w:t>2.</w:t>
      </w:r>
      <w:r w:rsidR="001B25E1">
        <w:t>06</w:t>
      </w:r>
      <w:r>
        <w:t>.B.2.h as appropriate to set forth any standards applicable to use of the website.</w:t>
      </w:r>
    </w:p>
    <w:p w14:paraId="63155EBC" w14:textId="607EBAFC" w:rsidR="00C546B5" w:rsidRDefault="00C546B5" w:rsidP="00C546B5">
      <w:pPr>
        <w:pStyle w:val="EJCDCGN2Par1"/>
      </w:pPr>
      <w:r>
        <w:t xml:space="preserve">Project Website Established by Design-Builder—Under the less common condition in which the operation of the Project Website is delegated by the Owner to the Design-Builder, </w:t>
      </w:r>
      <w:r w:rsidR="00C44146">
        <w:t>Paragraph </w:t>
      </w:r>
      <w:r>
        <w:t>S</w:t>
      </w:r>
      <w:r w:rsidR="00C44146">
        <w:t>C</w:t>
      </w:r>
      <w:r w:rsidR="00C44146">
        <w:noBreakHyphen/>
      </w:r>
      <w:r>
        <w:t>2.</w:t>
      </w:r>
      <w:r w:rsidR="001B25E1">
        <w:t>06</w:t>
      </w:r>
      <w:r>
        <w:t>.B.2.h will need to be modified significantly and include the method of compensation, if any, to be paid to the Design-Builder for Project Website services.</w:t>
      </w:r>
    </w:p>
    <w:p w14:paraId="45E02ED5" w14:textId="77777777" w:rsidR="00C546B5" w:rsidRDefault="00C546B5" w:rsidP="00C546B5">
      <w:pPr>
        <w:pStyle w:val="EJCDCNormal"/>
        <w:shd w:val="clear" w:color="auto" w:fill="D9E2F3" w:themeFill="accent1" w:themeFillTint="33"/>
        <w:spacing w:after="360"/>
      </w:pPr>
      <w:r>
        <w:t>To include an Electronic Documents Protocol (EDP), use the following Supplementary Condition:</w:t>
      </w:r>
    </w:p>
    <w:p w14:paraId="447187BB" w14:textId="4C2D9ACD" w:rsidR="00C546B5" w:rsidRDefault="00C546B5" w:rsidP="00C546B5">
      <w:pPr>
        <w:pStyle w:val="EJCDCSCPrefatory"/>
      </w:pPr>
      <w:r w:rsidRPr="00503A76">
        <w:t>S</w:t>
      </w:r>
      <w:r w:rsidR="00C44146" w:rsidRPr="00503A76">
        <w:t>C</w:t>
      </w:r>
      <w:r w:rsidR="00C44146" w:rsidRPr="00503A76">
        <w:noBreakHyphen/>
      </w:r>
      <w:r w:rsidRPr="00503A76">
        <w:t>2.</w:t>
      </w:r>
      <w:r w:rsidR="00737E09" w:rsidRPr="00503A76">
        <w:t>06</w:t>
      </w:r>
      <w:r w:rsidRPr="00503A76">
        <w:tab/>
        <w:t xml:space="preserve">Delete Paragraphs </w:t>
      </w:r>
      <w:r w:rsidR="00C46218" w:rsidRPr="00503A76">
        <w:t>GC-</w:t>
      </w:r>
      <w:r w:rsidRPr="00503A76">
        <w:t>2.</w:t>
      </w:r>
      <w:r w:rsidR="00737E09" w:rsidRPr="00503A76">
        <w:t>06</w:t>
      </w:r>
      <w:r w:rsidRPr="00503A76">
        <w:t>.B</w:t>
      </w:r>
      <w:r w:rsidR="009E24CE">
        <w:t>,</w:t>
      </w:r>
      <w:r w:rsidRPr="00503A76">
        <w:t xml:space="preserve"> 2.</w:t>
      </w:r>
      <w:r w:rsidR="00A13A17" w:rsidRPr="00503A76">
        <w:t>06</w:t>
      </w:r>
      <w:r w:rsidRPr="00503A76">
        <w:t>.C</w:t>
      </w:r>
      <w:r w:rsidR="009E24CE">
        <w:t>, and 2.06.D</w:t>
      </w:r>
      <w:r w:rsidRPr="00503A76">
        <w:t xml:space="preserve"> in their</w:t>
      </w:r>
      <w:r>
        <w:t xml:space="preserve"> entirety and insert the following in their place:</w:t>
      </w:r>
    </w:p>
    <w:p w14:paraId="5270EF6B" w14:textId="6637FC6A" w:rsidR="00C546B5" w:rsidRDefault="00C546B5" w:rsidP="00C546B5">
      <w:pPr>
        <w:pStyle w:val="EJCDCArt3ParA"/>
        <w:numPr>
          <w:ilvl w:val="2"/>
          <w:numId w:val="20"/>
        </w:numPr>
      </w:pPr>
      <w:r>
        <w:t>Electronic Documents Protocol—The parties shall conform to the following provisions in Paragraphs 2.</w:t>
      </w:r>
      <w:r w:rsidR="001B25E1">
        <w:t>06</w:t>
      </w:r>
      <w:r>
        <w:t>.B and 2.</w:t>
      </w:r>
      <w:r w:rsidR="001B25E1">
        <w:t>06</w:t>
      </w:r>
      <w:r>
        <w:t>.C, together referred to as the Electronic Documents Protocol (EDP or Protocol) for exchange of electronic transmittals.</w:t>
      </w:r>
    </w:p>
    <w:p w14:paraId="519DB795" w14:textId="77777777" w:rsidR="00C546B5" w:rsidRDefault="00C546B5" w:rsidP="00C546B5">
      <w:pPr>
        <w:pStyle w:val="EJCDCArt4Par1"/>
      </w:pPr>
      <w:r>
        <w:t>Basic Requirements</w:t>
      </w:r>
    </w:p>
    <w:p w14:paraId="2A98B58F" w14:textId="77777777" w:rsidR="00C546B5" w:rsidRDefault="00C546B5" w:rsidP="00C546B5">
      <w:pPr>
        <w:pStyle w:val="EJCDCArt5Para"/>
      </w:pPr>
      <w:r>
        <w:t>To the fullest extent practical, the parties agree to and will transmit and accept Electronic Documents in an electronic or digital format using the procedures described in this Protocol. Use of the Electronic Documents and any information contained therein is subject to the requirements of this Protocol and other provisions of the Contract.</w:t>
      </w:r>
    </w:p>
    <w:p w14:paraId="3F79EE0A" w14:textId="77777777" w:rsidR="00C546B5" w:rsidRDefault="00C546B5" w:rsidP="00C546B5">
      <w:pPr>
        <w:pStyle w:val="EJCDCArt5Para"/>
      </w:pPr>
      <w:r>
        <w:t>The contents of the information in any Electronic Document will be the responsibility of the transmitting party.</w:t>
      </w:r>
    </w:p>
    <w:p w14:paraId="43ADCD39" w14:textId="77777777" w:rsidR="00C546B5" w:rsidRDefault="00C546B5" w:rsidP="00C546B5">
      <w:pPr>
        <w:pStyle w:val="EJCDCArt5Para"/>
      </w:pPr>
      <w:r>
        <w:t>Electronic Documents as exchanged by this Protocol may be used in the same manner as the printed versions of the same documents that are exchanged using non-electronic format and methods, subject to the same governing requirements, limitations, and restrictions, set forth in the Contract Documents.</w:t>
      </w:r>
    </w:p>
    <w:p w14:paraId="7DA6EA81" w14:textId="4701C811" w:rsidR="00C546B5" w:rsidRDefault="00C546B5" w:rsidP="00C546B5">
      <w:pPr>
        <w:pStyle w:val="EJCDCArt5Para"/>
      </w:pPr>
      <w:r>
        <w:lastRenderedPageBreak/>
        <w:t xml:space="preserve">Except as otherwise explicitly stated herein, the terms of this Protocol will be incorporated into any other agreement or subcontract between a party and any third party for any portion of the Work on the Project, or any Project-related services, where that third party is, either directly or indirectly, required to exchange Electronic Documents with a party or with </w:t>
      </w:r>
      <w:r w:rsidR="004F1375">
        <w:t>Owner’s Advisor</w:t>
      </w:r>
      <w:r>
        <w:t>. Nothing herein will modify the requirements of the Contract regarding communications between and among the parties and their subcontractors and consultants.</w:t>
      </w:r>
    </w:p>
    <w:p w14:paraId="077F5F29" w14:textId="60EA58EF" w:rsidR="00C546B5" w:rsidRDefault="00C546B5" w:rsidP="00C546B5">
      <w:pPr>
        <w:pStyle w:val="EJCDCArt5Para"/>
      </w:pPr>
      <w:r>
        <w:t>When transmitting Electronic Documents, the transmitting party makes no representations as to long</w:t>
      </w:r>
      <w:r w:rsidR="00C46218">
        <w:t>-</w:t>
      </w:r>
      <w:r>
        <w:t>term compatibility, usability, or readability of the items resulting from the receiving party’s use of software application packages, operating systems, or computer hardware differing from those established in this Protocol.</w:t>
      </w:r>
    </w:p>
    <w:p w14:paraId="3C726AF5" w14:textId="0C0C7939" w:rsidR="00C546B5" w:rsidRDefault="00C546B5" w:rsidP="00C546B5">
      <w:pPr>
        <w:pStyle w:val="EJCDCArt5Para"/>
      </w:pPr>
      <w:r>
        <w:t xml:space="preserve">Nothing herein negates any obligation (1) in the Contract to create, provide, or maintain an original printed record version of Drawings and Specifications, signed and sealed according to applicable Laws and Regulations; (2) to comply with any applicable Law or Regulation governing the signing and sealing of design documents or the signing and electronic transmission of any other documents; or (3) to comply with the notice requirements of </w:t>
      </w:r>
      <w:r w:rsidR="00C44146">
        <w:t>Paragraph </w:t>
      </w:r>
      <w:r>
        <w:t>18.01 of the General Conditions.</w:t>
      </w:r>
    </w:p>
    <w:p w14:paraId="0C7E024A" w14:textId="77777777" w:rsidR="00C546B5" w:rsidRDefault="00C546B5" w:rsidP="00C546B5">
      <w:pPr>
        <w:pStyle w:val="EJCDCArt4Par1"/>
      </w:pPr>
      <w:r>
        <w:t>System Infrastructure for Electronic Document Exchange</w:t>
      </w:r>
    </w:p>
    <w:p w14:paraId="592A76B8" w14:textId="3F124654" w:rsidR="00C546B5" w:rsidRDefault="00C546B5" w:rsidP="00C546B5">
      <w:pPr>
        <w:pStyle w:val="EJCDCArt5Para"/>
      </w:pPr>
      <w:r>
        <w:t>Each party will provide hardware, operating system(s) software, internet, email, and large file transfer functions (“System Infrastructure”) at its own cost and sufficient for complying with the EDP requirements. With the exception of minimum standards set forth in this EDP, and any explicit system requirements specified by attachment to this EDP, it is the obligation of each party to determine, for itself, its own System Infrastructure.</w:t>
      </w:r>
    </w:p>
    <w:p w14:paraId="4D1966A1" w14:textId="77777777" w:rsidR="00C546B5" w:rsidRDefault="00C546B5" w:rsidP="00C546B5">
      <w:pPr>
        <w:pStyle w:val="EJCDCArt6Par1"/>
      </w:pPr>
      <w:r>
        <w:t xml:space="preserve">The maximum size of an email attachment for exchange of Electronic Documents under this EDP is </w:t>
      </w:r>
      <w:r w:rsidRPr="00816F7F">
        <w:rPr>
          <w:b/>
          <w:bCs/>
        </w:rPr>
        <w:t>[number]</w:t>
      </w:r>
      <w:r>
        <w:t xml:space="preserve"> MB. Attachments larger than that may be exchanged using large file transfer functions or physical media.</w:t>
      </w:r>
    </w:p>
    <w:p w14:paraId="62831D01" w14:textId="77777777" w:rsidR="00C546B5" w:rsidRDefault="00C546B5" w:rsidP="00C546B5">
      <w:pPr>
        <w:pStyle w:val="EJCDCArt6Par1"/>
      </w:pPr>
      <w:r>
        <w:t>Each Party assumes full and complete responsibility for any and all of its own costs, delays, deficiencies, and errors associated with converting, translating, updating, verifying, licensing, or otherwise enabling its System Infrastructure, including operating systems and software, for use with respect to this EDP.</w:t>
      </w:r>
    </w:p>
    <w:p w14:paraId="5AFCAC7E" w14:textId="43EA3F20" w:rsidR="00C546B5" w:rsidRDefault="00C546B5" w:rsidP="00C546B5">
      <w:pPr>
        <w:pStyle w:val="EJCDCArt5Para"/>
      </w:pPr>
      <w:r>
        <w:t xml:space="preserve">Each party is responsible for its own system operations, security, backup, archiving, audits, printing resources, and other Information Technology (“IT”) for maintaining operations of its System Infrastructure during the Project, including coordination with the party’s individual(s) or entity responsible for managing its System </w:t>
      </w:r>
      <w:r>
        <w:lastRenderedPageBreak/>
        <w:t>Infrastructure and capable of addressing routine communications and other IT issues affecting the exchange of Electronic Documents.</w:t>
      </w:r>
    </w:p>
    <w:p w14:paraId="2A7244A7" w14:textId="77777777" w:rsidR="00C546B5" w:rsidRDefault="00C546B5" w:rsidP="00C546B5">
      <w:pPr>
        <w:pStyle w:val="EJCDCArt5Para"/>
      </w:pPr>
      <w:r>
        <w:t>Each party will operate and maintain industry-standard, industry-accepted, ISO standard, commercial-grade security software and systems that are intended to protect the other party from: software viruses and other malicious software like worms, trojans, ransomware, adware; data breaches; loss of confidentiality; and other threats in the transmission to or storage of information from the other parties, including transmission of Electronic Documents by physical media such as CD/DVD/flash drive/hard drive. To the extent that a party maintains and operates such security software and systems, it shall not be liable to the other party for any breach of system security.</w:t>
      </w:r>
    </w:p>
    <w:p w14:paraId="7CC07D33" w14:textId="77777777" w:rsidR="00C546B5" w:rsidRDefault="00C546B5" w:rsidP="00C546B5">
      <w:pPr>
        <w:pStyle w:val="EJCDCArt5Para"/>
      </w:pPr>
      <w:r>
        <w:t>In the case of disputes, conflicts, or modifications to the EDP required to address issues affecting System Infrastructure, the parties shall cooperatively resolve the issues; but, failing resolution, the Owner is authorized to make and require reasonable and necessary changes to the EDP to effectuate its original intent. If the changes cause additional cost or time to Design-Builder, not reasonably anticipated under the original EDP, Design-Builder may seek an adjustment in price or time under the appropriate process in the Contract.</w:t>
      </w:r>
    </w:p>
    <w:p w14:paraId="7F90191D" w14:textId="7068A077" w:rsidR="00C546B5" w:rsidRDefault="00C546B5" w:rsidP="00C546B5">
      <w:pPr>
        <w:pStyle w:val="EJCDCArt5Para"/>
      </w:pPr>
      <w:r>
        <w:t xml:space="preserve">Each party is responsible for its own backup and archive of documents sent and received during the term of the </w:t>
      </w:r>
      <w:r w:rsidR="00C46218">
        <w:t xml:space="preserve">Contract </w:t>
      </w:r>
      <w:r>
        <w:t>under this EDP, unless this EDP establishes a Project document archive, either as part of a mandatory Project website or other communications protocol, upon which the parties may rely for document archiving during the specified term of operation of such Project document archive. Further, each party remains solely responsible for its own post-project backup and archive of Project documents after the term of the Contract, or after termination of the Project document archive, if one is established, for as long as required by the Contract and as each party deems necessary for its own purposes.</w:t>
      </w:r>
    </w:p>
    <w:p w14:paraId="56207D06" w14:textId="77777777" w:rsidR="00C546B5" w:rsidRDefault="00C546B5" w:rsidP="00C546B5">
      <w:pPr>
        <w:pStyle w:val="EJCDCArt5Para"/>
      </w:pPr>
      <w:r>
        <w:t>If a receiving party receives an obviously corrupted, damaged, or unreadable Electronic Document, the receiving party will advise the sending party of the incomplete transmission.</w:t>
      </w:r>
    </w:p>
    <w:p w14:paraId="37692306" w14:textId="2C3429B1" w:rsidR="00C546B5" w:rsidRDefault="00C546B5" w:rsidP="00C546B5">
      <w:pPr>
        <w:pStyle w:val="EJCDCArt5Para"/>
      </w:pPr>
      <w:r>
        <w:t>The parties will bring any nonconforming Electronic Documents into compliance with the EDP. The parties will attempt to complete a successful transmission of the Electronic Document or use an alternative delivery method to complete the communication.</w:t>
      </w:r>
    </w:p>
    <w:p w14:paraId="577180D5" w14:textId="05BC90C2" w:rsidR="00C546B5" w:rsidRDefault="00C546B5" w:rsidP="00C546B5">
      <w:pPr>
        <w:pStyle w:val="EJCDCArt5Para"/>
      </w:pPr>
      <w:r>
        <w:t xml:space="preserve">The Owner will operate a project information management system (also referred to in this EDP as “Project Website”) for use of Owner, </w:t>
      </w:r>
      <w:r w:rsidR="004F1375">
        <w:t>Owner’s Advisor</w:t>
      </w:r>
      <w:r>
        <w:t xml:space="preserve">, Engineer, and Design-Builder during the Project for exchange and storage of Project-related communications and information. Except as otherwise provided in this EDP or the General Conditions, use of the Project Website by the parties as described in this </w:t>
      </w:r>
      <w:r w:rsidR="00C44146">
        <w:t>Paragraph </w:t>
      </w:r>
      <w:r>
        <w:t xml:space="preserve">will be mandatory for exchange of Project documents, </w:t>
      </w:r>
      <w:r>
        <w:lastRenderedPageBreak/>
        <w:t>communications, submittals, and other Project-related information. The following conditions and standards will govern use of the Project Website:</w:t>
      </w:r>
    </w:p>
    <w:p w14:paraId="38685B8C" w14:textId="77777777" w:rsidR="00C546B5" w:rsidRDefault="00C546B5" w:rsidP="00C546B5">
      <w:pPr>
        <w:pStyle w:val="EJCDCArt6Par1"/>
      </w:pPr>
      <w:r>
        <w:t>Describe the period of time during which the Project Website will be operated and be available for reliance by the parties;</w:t>
      </w:r>
    </w:p>
    <w:p w14:paraId="168CE07B" w14:textId="77777777" w:rsidR="00C546B5" w:rsidRDefault="00C546B5" w:rsidP="00C546B5">
      <w:pPr>
        <w:pStyle w:val="EJCDCArt6Par1"/>
      </w:pPr>
      <w:r>
        <w:t>Provide any minimum system infrastructure, software licensing and security standards for access to and use of the Project Website;</w:t>
      </w:r>
    </w:p>
    <w:p w14:paraId="358C8143" w14:textId="77777777" w:rsidR="00C546B5" w:rsidRDefault="00C546B5" w:rsidP="00C546B5">
      <w:pPr>
        <w:pStyle w:val="EJCDCArt6Par1"/>
      </w:pPr>
      <w:r>
        <w:t>Describe the types and extent of services to be provided at the Project Website, such as large file transfer, email, communication, and document archives, etc.; and</w:t>
      </w:r>
    </w:p>
    <w:p w14:paraId="6A47B21E" w14:textId="77777777" w:rsidR="00C546B5" w:rsidRDefault="00C546B5" w:rsidP="00C546B5">
      <w:pPr>
        <w:pStyle w:val="EJCDCArt6Par1"/>
      </w:pPr>
      <w:r>
        <w:t>Include any other Project Website attributes that may be pertinent to Design-Builder’s use of the facility and pricing of such use.</w:t>
      </w:r>
    </w:p>
    <w:p w14:paraId="5B890D60" w14:textId="77777777" w:rsidR="00C546B5" w:rsidRDefault="00C546B5" w:rsidP="00C546B5">
      <w:pPr>
        <w:pStyle w:val="EJCDCArt3ParA"/>
      </w:pPr>
      <w:r>
        <w:t>Software Requirements for Electronic Document Exchange; Limitations</w:t>
      </w:r>
    </w:p>
    <w:p w14:paraId="33D30BF8" w14:textId="77777777" w:rsidR="00C546B5" w:rsidRDefault="00C546B5" w:rsidP="00C91C47">
      <w:pPr>
        <w:pStyle w:val="EJCDCArt4Par1"/>
        <w:numPr>
          <w:ilvl w:val="3"/>
          <w:numId w:val="49"/>
        </w:numPr>
      </w:pPr>
      <w:r>
        <w:t>Each party will acquire the software and software licenses necessary to create and transmit Electronic Documents and to read and to use any Electronic Documents received from the other party, and if relevant from third parties, using the software formats required in this section of the EDP.</w:t>
      </w:r>
    </w:p>
    <w:p w14:paraId="427EF8BE" w14:textId="77777777" w:rsidR="00C546B5" w:rsidRDefault="00C546B5" w:rsidP="00C546B5">
      <w:pPr>
        <w:pStyle w:val="EJCDCArt5Para"/>
      </w:pPr>
      <w:r>
        <w:t>Prior to using any updated version of the software required in this section for sending Electronic Documents to the other party, the originating party will first notify and receive concurrence from the other party for use of the updated version or adjust its transmission to comply with this EDP.</w:t>
      </w:r>
    </w:p>
    <w:p w14:paraId="1C196E16" w14:textId="77777777" w:rsidR="00C546B5" w:rsidRDefault="00C546B5" w:rsidP="00C546B5">
      <w:pPr>
        <w:pStyle w:val="EJCDCArt4Par1"/>
      </w:pPr>
      <w:r>
        <w:t>The parties agree not to intentionally edit, reverse engineer, decrypt, remove security or encryption features, or convert to another format for modification purposes any Electronic Document or information contained therein that was transmitted in a software data format, including Portable Document Format (PDF), intended by sender not to be modified, unless the receiving party obtains the permission of the sending party or is citing or quoting excerpts of the Electronic Document for Project purposes.</w:t>
      </w:r>
    </w:p>
    <w:p w14:paraId="16A10C66" w14:textId="547431E7" w:rsidR="00C546B5" w:rsidRDefault="00C546B5" w:rsidP="00C546B5">
      <w:pPr>
        <w:pStyle w:val="EJCDCArt4Par1"/>
      </w:pPr>
      <w:r>
        <w:t xml:space="preserve">Software and data formats for exchange of Electronic Documents will conform to the requirements set forth in </w:t>
      </w:r>
      <w:r w:rsidR="00C44146">
        <w:t>Exhibit </w:t>
      </w:r>
      <w:r>
        <w:t>A to this EDP, including software versions, if listed.</w:t>
      </w:r>
    </w:p>
    <w:p w14:paraId="3B6566B1" w14:textId="479508E7" w:rsidR="00C546B5" w:rsidRPr="00BB72D0" w:rsidRDefault="004764E8" w:rsidP="00BB72D0">
      <w:pPr>
        <w:pStyle w:val="EJCDCGN1ParHead"/>
        <w:rPr>
          <w:b w:val="0"/>
          <w:bCs w:val="0"/>
        </w:rPr>
      </w:pPr>
      <w:r>
        <w:t>—</w:t>
      </w:r>
      <w:r w:rsidR="00C546B5" w:rsidRPr="00A3304E">
        <w:t xml:space="preserve">Requests by </w:t>
      </w:r>
      <w:r w:rsidR="00C546B5">
        <w:t>Design-Builder</w:t>
      </w:r>
      <w:r w:rsidR="00C546B5" w:rsidRPr="00A3304E">
        <w:t xml:space="preserve"> for Electronic Documents in Other Formats</w:t>
      </w:r>
      <w:r>
        <w:t>.</w:t>
      </w:r>
      <w:r w:rsidR="00C546B5" w:rsidRPr="00A3304E">
        <w:t xml:space="preserve"> </w:t>
      </w:r>
      <w:r w:rsidR="00C546B5" w:rsidRPr="00BB72D0">
        <w:rPr>
          <w:b w:val="0"/>
          <w:bCs w:val="0"/>
        </w:rPr>
        <w:t>S</w:t>
      </w:r>
      <w:r w:rsidR="00C44146" w:rsidRPr="00BB72D0">
        <w:rPr>
          <w:b w:val="0"/>
          <w:bCs w:val="0"/>
        </w:rPr>
        <w:t>C</w:t>
      </w:r>
      <w:r w:rsidR="00C44146" w:rsidRPr="00BB72D0">
        <w:rPr>
          <w:b w:val="0"/>
          <w:bCs w:val="0"/>
        </w:rPr>
        <w:noBreakHyphen/>
      </w:r>
      <w:r w:rsidR="00C546B5" w:rsidRPr="00BB72D0">
        <w:rPr>
          <w:b w:val="0"/>
          <w:bCs w:val="0"/>
        </w:rPr>
        <w:t>2.</w:t>
      </w:r>
      <w:r w:rsidR="001403B7" w:rsidRPr="00BB72D0">
        <w:rPr>
          <w:b w:val="0"/>
          <w:bCs w:val="0"/>
        </w:rPr>
        <w:t>06</w:t>
      </w:r>
      <w:r w:rsidR="00C546B5" w:rsidRPr="00BB72D0">
        <w:rPr>
          <w:b w:val="0"/>
          <w:bCs w:val="0"/>
        </w:rPr>
        <w:t>.B and S</w:t>
      </w:r>
      <w:r w:rsidR="00C44146" w:rsidRPr="00BB72D0">
        <w:rPr>
          <w:b w:val="0"/>
          <w:bCs w:val="0"/>
        </w:rPr>
        <w:t>C</w:t>
      </w:r>
      <w:r w:rsidR="00C44146" w:rsidRPr="00BB72D0">
        <w:rPr>
          <w:b w:val="0"/>
          <w:bCs w:val="0"/>
        </w:rPr>
        <w:noBreakHyphen/>
      </w:r>
      <w:r w:rsidR="00C546B5" w:rsidRPr="00BB72D0">
        <w:rPr>
          <w:b w:val="0"/>
          <w:bCs w:val="0"/>
        </w:rPr>
        <w:t>2.</w:t>
      </w:r>
      <w:r w:rsidR="001403B7" w:rsidRPr="00BB72D0">
        <w:rPr>
          <w:b w:val="0"/>
          <w:bCs w:val="0"/>
        </w:rPr>
        <w:t>06</w:t>
      </w:r>
      <w:r w:rsidR="00C546B5" w:rsidRPr="00BB72D0">
        <w:rPr>
          <w:b w:val="0"/>
          <w:bCs w:val="0"/>
        </w:rPr>
        <w:t>.C above constitute an Electronics Document Protocol for transmittal of Electronic Documents. When the Owner desires to retain the option to allow certain documents to be made available to Design-Builder in formats other than those described in S</w:t>
      </w:r>
      <w:r w:rsidR="00C44146" w:rsidRPr="00BB72D0">
        <w:rPr>
          <w:b w:val="0"/>
          <w:bCs w:val="0"/>
        </w:rPr>
        <w:t>C</w:t>
      </w:r>
      <w:r w:rsidR="00C44146" w:rsidRPr="00BB72D0">
        <w:rPr>
          <w:b w:val="0"/>
          <w:bCs w:val="0"/>
        </w:rPr>
        <w:noBreakHyphen/>
      </w:r>
      <w:r w:rsidR="00C546B5" w:rsidRPr="00BB72D0">
        <w:rPr>
          <w:b w:val="0"/>
          <w:bCs w:val="0"/>
        </w:rPr>
        <w:t>2.</w:t>
      </w:r>
      <w:r w:rsidR="001403B7" w:rsidRPr="00BB72D0">
        <w:rPr>
          <w:b w:val="0"/>
          <w:bCs w:val="0"/>
        </w:rPr>
        <w:t>06</w:t>
      </w:r>
      <w:r w:rsidR="00C546B5" w:rsidRPr="00BB72D0">
        <w:rPr>
          <w:b w:val="0"/>
          <w:bCs w:val="0"/>
        </w:rPr>
        <w:t>.C of the Protocol, the Owner should add the following Supplementary Condition and release language:</w:t>
      </w:r>
    </w:p>
    <w:p w14:paraId="3C2172A3" w14:textId="43D10794" w:rsidR="00C546B5" w:rsidRDefault="00C546B5" w:rsidP="00C546B5">
      <w:pPr>
        <w:pStyle w:val="EJCDCSCPrefatory"/>
      </w:pPr>
      <w:r>
        <w:t>S</w:t>
      </w:r>
      <w:r w:rsidR="00C44146">
        <w:t>C</w:t>
      </w:r>
      <w:r w:rsidR="00C44146">
        <w:noBreakHyphen/>
      </w:r>
      <w:r>
        <w:t>2.</w:t>
      </w:r>
      <w:r w:rsidR="001403B7">
        <w:t>06</w:t>
      </w:r>
      <w:r>
        <w:tab/>
        <w:t xml:space="preserve">Supplement </w:t>
      </w:r>
      <w:r w:rsidR="00C44146">
        <w:t>Paragraph </w:t>
      </w:r>
      <w:r>
        <w:t>2.</w:t>
      </w:r>
      <w:r w:rsidR="001403B7">
        <w:t xml:space="preserve">06 </w:t>
      </w:r>
      <w:r>
        <w:t>of the General Conditions by adding the following paragraph:</w:t>
      </w:r>
    </w:p>
    <w:p w14:paraId="6A37A4FD" w14:textId="77777777" w:rsidR="00C546B5" w:rsidRDefault="00C546B5" w:rsidP="00C546B5">
      <w:pPr>
        <w:pStyle w:val="EJCDCArt3ParA"/>
      </w:pPr>
      <w:r>
        <w:t>Requests by Design-Builder for Electronic Documents in Other Formats</w:t>
      </w:r>
    </w:p>
    <w:p w14:paraId="73C16C94" w14:textId="77777777" w:rsidR="00C546B5" w:rsidRDefault="00C546B5" w:rsidP="00C91C47">
      <w:pPr>
        <w:pStyle w:val="EJCDCArt4Par1"/>
        <w:numPr>
          <w:ilvl w:val="3"/>
          <w:numId w:val="50"/>
        </w:numPr>
      </w:pPr>
      <w:r>
        <w:lastRenderedPageBreak/>
        <w:t>Release of any Electronic Document versions of the Project design documents in formats other than those identified in the Electronic Documents Protocol, if any, or elsewhere in the Contract will be at the sole discretion of the Owner.</w:t>
      </w:r>
    </w:p>
    <w:p w14:paraId="5E6F4E78" w14:textId="77777777" w:rsidR="00C546B5" w:rsidRDefault="00C546B5" w:rsidP="00C546B5">
      <w:pPr>
        <w:pStyle w:val="EJCDCArt4Par1"/>
      </w:pPr>
      <w:r>
        <w:t>To extent determined by Owner, in its sole discretion, to be prudent and necessary, release of Electronic Documents versions of Project design documents and other Project information requested by Design-Builder (Request) in formats other than those identified in the Electronic Documents Protocol, if any, or elsewhere in the Contract will be subject to the provisions of the Owner’s response to the Request, and to the following conditions to which Design-Builder agrees:</w:t>
      </w:r>
    </w:p>
    <w:p w14:paraId="6F22303A" w14:textId="1E970F6F" w:rsidR="00C546B5" w:rsidRDefault="00C546B5" w:rsidP="00C546B5">
      <w:pPr>
        <w:pStyle w:val="EJCDCArt5Para"/>
      </w:pPr>
      <w:r>
        <w:t>The content included in the Electronic Documents created by Engineer and covered by the Request was prepared by Engineer as an internal working document for Engineer’s purposes solely and is being provided to Design-Builder on an “AS IS” basis without any warranties of any kind, including, but not limited to</w:t>
      </w:r>
      <w:r w:rsidR="004764E8">
        <w:t>,</w:t>
      </w:r>
      <w:r>
        <w:t xml:space="preserve"> any implied warranties of fitness for any purpose. As such, Design-Builder is advised and acknowledges that the content may not be suitable for Design-Builder’s application or may require substantial modification and independent verification by Design-Builder. The content may include limited resolution of models, not-to-scale schematic representations and symbols, use of notes to convey design concepts in lieu of accurate graphics, approximations, graphical simplifications, undocumented intermediate revisions, and other devices that may affect subsequent reuse.</w:t>
      </w:r>
    </w:p>
    <w:p w14:paraId="0DA10AB9" w14:textId="77777777" w:rsidR="00C546B5" w:rsidRDefault="00C546B5" w:rsidP="00C546B5">
      <w:pPr>
        <w:pStyle w:val="EJCDCArt5Para"/>
      </w:pPr>
      <w:r>
        <w:t>Electronic Documents containing text, graphics, metadata, or other types of data that are provided by Engineer to Design-Builder under the request are only for convenience of Design-Builder. Any conclusion or information obtained or derived from such data will be at the Design-Builder’s sole risk and the Design-Builder waives any claims against Engineer or Owner arising from use of data in Electronic Documents covered by the Request.</w:t>
      </w:r>
    </w:p>
    <w:p w14:paraId="7625132D" w14:textId="670B98DC" w:rsidR="00C546B5" w:rsidRDefault="00C546B5" w:rsidP="00C546B5">
      <w:pPr>
        <w:pStyle w:val="EJCDCArt5Para"/>
      </w:pPr>
      <w:r>
        <w:t xml:space="preserve">Design-Builder shall indemnify and hold harmless Owner, </w:t>
      </w:r>
      <w:r w:rsidR="004F1375">
        <w:t>Owner’s Advisor</w:t>
      </w:r>
      <w:r>
        <w:t>, and Engineer and their subconsultants from all claims, damages, losses, and expenses, including attorneys' fees and defense costs arising out of or resulting from Design-Builder’s use, adaptation, or distribution of any Electronic Documents provided under the Request.</w:t>
      </w:r>
    </w:p>
    <w:p w14:paraId="075D997E" w14:textId="77777777" w:rsidR="00C546B5" w:rsidRDefault="00C546B5" w:rsidP="00C546B5">
      <w:pPr>
        <w:pStyle w:val="EJCDCArt5Para"/>
      </w:pPr>
      <w:r>
        <w:t>Design-Builder agrees not to sell, copy, transfer, forward, give away or otherwise distribute this information, in source or modified file format, to any third party without the direct written authorization of Engineer, unless such distribution is specifically identified in the Request and is limited to Design-Builder’s subcontractors. Design-Builder warrants that subsequent use by Design-Builder’s subcontractors complies with all terms of the Contract Documents and Owner’s response to Request.</w:t>
      </w:r>
    </w:p>
    <w:p w14:paraId="2CD618DE" w14:textId="77777777" w:rsidR="00C546B5" w:rsidRDefault="00C546B5" w:rsidP="00C546B5">
      <w:pPr>
        <w:pStyle w:val="EJCDCArt4Par1"/>
      </w:pPr>
      <w:r>
        <w:lastRenderedPageBreak/>
        <w:t>In the event that Owner elects to provide or directs the Engineer to provide to Design-Builder any Design-Builder-requested Electronic Document versions of Project information that is not explicitly identified in the Contract Documents as being available to Design-Builder, the Owner shall be reimbursed by Design-Builder on an hourly basis at $</w:t>
      </w:r>
      <w:r w:rsidRPr="00816F7F">
        <w:rPr>
          <w:b/>
          <w:bCs/>
        </w:rPr>
        <w:t>[</w:t>
      </w:r>
      <w:r>
        <w:rPr>
          <w:b/>
          <w:bCs/>
        </w:rPr>
        <w:t>specify amount</w:t>
      </w:r>
      <w:r w:rsidRPr="00816F7F">
        <w:rPr>
          <w:b/>
          <w:bCs/>
        </w:rPr>
        <w:t>]</w:t>
      </w:r>
      <w:r>
        <w:t xml:space="preserve"> per hour for any engineering costs necessary to create or otherwise prepare the data in a manner deemed appropriate by Engineer.</w:t>
      </w:r>
    </w:p>
    <w:p w14:paraId="129D3161" w14:textId="77777777" w:rsidR="00C546B5" w:rsidRDefault="00C546B5" w:rsidP="00ED5322">
      <w:pPr>
        <w:pStyle w:val="EJCDCNormal"/>
      </w:pPr>
    </w:p>
    <w:p w14:paraId="45934A6D" w14:textId="71BAAB26" w:rsidR="00ED5322" w:rsidRPr="00445FA6" w:rsidRDefault="00C33BCF" w:rsidP="004865F3">
      <w:pPr>
        <w:pStyle w:val="EJCDCArt1Article"/>
        <w:ind w:left="0"/>
        <w:rPr>
          <w:lang w:val="fr-FR"/>
        </w:rPr>
      </w:pPr>
      <w:bookmarkStart w:id="2" w:name="_Toc223699116"/>
      <w:r w:rsidRPr="00445FA6">
        <w:rPr>
          <w:lang w:val="fr-FR"/>
        </w:rPr>
        <w:t>Con</w:t>
      </w:r>
      <w:r w:rsidR="004764E8">
        <w:rPr>
          <w:lang w:val="fr-FR"/>
        </w:rPr>
        <w:t>ceptual</w:t>
      </w:r>
      <w:r w:rsidRPr="00445FA6">
        <w:rPr>
          <w:lang w:val="fr-FR"/>
        </w:rPr>
        <w:t xml:space="preserve"> Documents</w:t>
      </w:r>
      <w:r w:rsidR="00CD4294" w:rsidRPr="00445FA6">
        <w:rPr>
          <w:lang w:val="fr-FR"/>
        </w:rPr>
        <w:t xml:space="preserve"> and </w:t>
      </w:r>
      <w:r w:rsidR="00A0481F">
        <w:rPr>
          <w:lang w:val="fr-FR"/>
        </w:rPr>
        <w:t xml:space="preserve">Contract Documents: </w:t>
      </w:r>
      <w:r w:rsidRPr="00445FA6">
        <w:rPr>
          <w:lang w:val="fr-FR"/>
        </w:rPr>
        <w:t>Intent, Reuse</w:t>
      </w:r>
      <w:bookmarkEnd w:id="2"/>
    </w:p>
    <w:p w14:paraId="10B1A646" w14:textId="61D1B20B" w:rsidR="00E64A20" w:rsidRDefault="00ED5322" w:rsidP="00ED5322">
      <w:pPr>
        <w:pStyle w:val="EJCDCNormal"/>
      </w:pPr>
      <w:r>
        <w:t>3.0</w:t>
      </w:r>
      <w:r w:rsidR="00ED6A45">
        <w:t>4</w:t>
      </w:r>
      <w:r>
        <w:tab/>
      </w:r>
      <w:r w:rsidR="00ED6A45">
        <w:t>Ownership and Reuse of the Documents</w:t>
      </w:r>
    </w:p>
    <w:p w14:paraId="14ACF403" w14:textId="22B5B363" w:rsidR="00ED6A45" w:rsidRPr="00BB72D0" w:rsidRDefault="00ED6A45" w:rsidP="00A15376">
      <w:pPr>
        <w:pStyle w:val="EJCDCGN1ParHead"/>
        <w:rPr>
          <w:b w:val="0"/>
          <w:bCs w:val="0"/>
        </w:rPr>
      </w:pPr>
      <w:r>
        <w:t>—</w:t>
      </w:r>
      <w:r w:rsidR="003F2F08" w:rsidRPr="003F2F08">
        <w:t>Ownership of Documents.</w:t>
      </w:r>
      <w:r w:rsidR="003F2F08">
        <w:t xml:space="preserve"> </w:t>
      </w:r>
      <w:r w:rsidRPr="00BB72D0">
        <w:rPr>
          <w:b w:val="0"/>
          <w:bCs w:val="0"/>
        </w:rPr>
        <w:t>G</w:t>
      </w:r>
      <w:r w:rsidR="00C44146" w:rsidRPr="00BB72D0">
        <w:rPr>
          <w:b w:val="0"/>
          <w:bCs w:val="0"/>
        </w:rPr>
        <w:t>C</w:t>
      </w:r>
      <w:r w:rsidR="00C44146" w:rsidRPr="00BB72D0">
        <w:rPr>
          <w:b w:val="0"/>
          <w:bCs w:val="0"/>
        </w:rPr>
        <w:noBreakHyphen/>
      </w:r>
      <w:r w:rsidRPr="00BB72D0">
        <w:rPr>
          <w:b w:val="0"/>
          <w:bCs w:val="0"/>
        </w:rPr>
        <w:t>3.04.A.1 provides that Design-Builder shall have and retain the ownership and property rights in all documents prepared for or furnished to Owner pursuant to the Contract. Subsequent provisions grant the Owner specified rights to such documents for its records (G</w:t>
      </w:r>
      <w:r w:rsidR="00C44146" w:rsidRPr="00BB72D0">
        <w:rPr>
          <w:b w:val="0"/>
          <w:bCs w:val="0"/>
        </w:rPr>
        <w:t>C</w:t>
      </w:r>
      <w:r w:rsidR="00C44146" w:rsidRPr="00BB72D0">
        <w:rPr>
          <w:b w:val="0"/>
          <w:bCs w:val="0"/>
        </w:rPr>
        <w:noBreakHyphen/>
      </w:r>
      <w:r w:rsidRPr="00BB72D0">
        <w:rPr>
          <w:b w:val="0"/>
          <w:bCs w:val="0"/>
        </w:rPr>
        <w:t>3.04.A.2), for Owner’s operations and maintenance purposes (G</w:t>
      </w:r>
      <w:r w:rsidR="00C44146" w:rsidRPr="00BB72D0">
        <w:rPr>
          <w:b w:val="0"/>
          <w:bCs w:val="0"/>
        </w:rPr>
        <w:t>C</w:t>
      </w:r>
      <w:r w:rsidR="00C44146" w:rsidRPr="00BB72D0">
        <w:rPr>
          <w:b w:val="0"/>
          <w:bCs w:val="0"/>
        </w:rPr>
        <w:noBreakHyphen/>
      </w:r>
      <w:r w:rsidRPr="00BB72D0">
        <w:rPr>
          <w:b w:val="0"/>
          <w:bCs w:val="0"/>
        </w:rPr>
        <w:t xml:space="preserve">3.04.A.3), and, in the case of a termination of Design-Builder for cause, for continuing the Project after termination. On some projects, the Owner may determine that it needs to take even broader control of the rights to the documents furnished or prepared by Design-Builder—for example, in the case of a private industrial facility involving proprietary systems, trade secrets, or equipment; or with respect to facilities with exceptional security concerns. In such cases, the parties may wish to use the following </w:t>
      </w:r>
      <w:r w:rsidR="00EF2C75" w:rsidRPr="00BB72D0">
        <w:rPr>
          <w:b w:val="0"/>
          <w:bCs w:val="0"/>
        </w:rPr>
        <w:t>Supplementary Condition:</w:t>
      </w:r>
    </w:p>
    <w:p w14:paraId="7BD0B1F6" w14:textId="01304398" w:rsidR="00EF2C75" w:rsidRPr="003F2F08" w:rsidRDefault="00EF2C75" w:rsidP="00E07731">
      <w:pPr>
        <w:pStyle w:val="EJCDCArt2Par101"/>
        <w:numPr>
          <w:ilvl w:val="0"/>
          <w:numId w:val="0"/>
        </w:numPr>
      </w:pPr>
      <w:r w:rsidRPr="003F2F08">
        <w:t>S</w:t>
      </w:r>
      <w:r w:rsidR="00C44146">
        <w:t>C</w:t>
      </w:r>
      <w:r w:rsidR="00C44146">
        <w:noBreakHyphen/>
      </w:r>
      <w:r w:rsidRPr="003F2F08">
        <w:t>3.04</w:t>
      </w:r>
      <w:r w:rsidR="00326B2C">
        <w:rPr>
          <w:b/>
          <w:bCs/>
        </w:rPr>
        <w:tab/>
      </w:r>
      <w:r w:rsidR="00326B2C">
        <w:rPr>
          <w:b/>
          <w:bCs/>
        </w:rPr>
        <w:tab/>
      </w:r>
      <w:r w:rsidRPr="003F2F08">
        <w:t xml:space="preserve">Delete </w:t>
      </w:r>
      <w:r w:rsidR="00C44146">
        <w:t>Paragraph </w:t>
      </w:r>
      <w:r w:rsidRPr="003F2F08">
        <w:t>3.04 of the General Conditions and replace it with the following:</w:t>
      </w:r>
    </w:p>
    <w:p w14:paraId="291CB5FE" w14:textId="14302E1F" w:rsidR="00B31BAC" w:rsidRPr="00B31BAC" w:rsidRDefault="003359E5" w:rsidP="00B31BAC">
      <w:pPr>
        <w:pStyle w:val="EJCDCArt3ParA"/>
      </w:pPr>
      <w:r>
        <w:t>Upon execution of the Phase 2 Amendment, a</w:t>
      </w:r>
      <w:r w:rsidR="00ED6A45" w:rsidRPr="00B31BAC">
        <w:t>ll documents prepared for or furnished to Owner by Design-Builder pursuant to this Contract (including but not limited to the Construction Drawings and Construction Specifications) are instruments of service. With respect to such documents:</w:t>
      </w:r>
    </w:p>
    <w:p w14:paraId="693AFF5A" w14:textId="2B9BDF3F" w:rsidR="00ED6A45" w:rsidRPr="00B31BAC" w:rsidRDefault="00ED6A45" w:rsidP="00C91C47">
      <w:pPr>
        <w:pStyle w:val="EJCDCArt4Par1"/>
        <w:numPr>
          <w:ilvl w:val="3"/>
          <w:numId w:val="41"/>
        </w:numPr>
      </w:pPr>
      <w:r w:rsidRPr="00B31BAC">
        <w:t>Design-Builder shall have and retain the ownership, title, and property rights, including copyright, patent, intellectual property, and common law rights, in any design elements (including but not limited to standard details, drawings, plans, specifications, methodologies, and engineering computations) used in the documents but developed by Design-Builder or its Project Design Professionals independent of this Contract. Design-Builder shall provide appropriate verification of such independent development upon Owner’s request.</w:t>
      </w:r>
    </w:p>
    <w:p w14:paraId="44258B1D" w14:textId="154DFC8E" w:rsidR="00E64A20" w:rsidRDefault="00ED6A45" w:rsidP="00B31BAC">
      <w:pPr>
        <w:pStyle w:val="EJCDCArt4Par1"/>
      </w:pPr>
      <w:r w:rsidRPr="003F2F08">
        <w:t xml:space="preserve">Subject to the limited exception in </w:t>
      </w:r>
      <w:r w:rsidR="00C44146">
        <w:t>Paragraph </w:t>
      </w:r>
      <w:r w:rsidRPr="003F2F08">
        <w:t>S</w:t>
      </w:r>
      <w:r w:rsidR="00C44146">
        <w:t>C</w:t>
      </w:r>
      <w:r w:rsidR="00C44146">
        <w:noBreakHyphen/>
      </w:r>
      <w:r w:rsidRPr="003F2F08">
        <w:t>3.04.A.1, upon final payment to Design-Builder of all amounts due and owing under this Contract, the ownership, title, and property rights, including copyright, patent, intellectual property, and common law rights, in the documents prepared for or furnished to Owner by Design-Builder pursuant to this Contract (including but not limited to the Construction Drawings and Construction Specifications) shall transfer to Owner.</w:t>
      </w:r>
    </w:p>
    <w:p w14:paraId="4CEEB8B7" w14:textId="03E81C15" w:rsidR="00ED6A45" w:rsidRPr="003F2F08" w:rsidRDefault="00ED6A45" w:rsidP="00B31BAC">
      <w:pPr>
        <w:pStyle w:val="EJCDCArt4Par1"/>
      </w:pPr>
      <w:r w:rsidRPr="003F2F08">
        <w:t xml:space="preserve">Upon transfer of ownership, title, and property rights to Owner under </w:t>
      </w:r>
      <w:r w:rsidR="00C44146">
        <w:t>Paragraph </w:t>
      </w:r>
      <w:r w:rsidRPr="003F2F08">
        <w:t>S</w:t>
      </w:r>
      <w:r w:rsidR="00C44146">
        <w:t>C</w:t>
      </w:r>
      <w:r w:rsidR="00C44146">
        <w:noBreakHyphen/>
      </w:r>
      <w:r w:rsidRPr="003F2F08">
        <w:t xml:space="preserve">3.04.A.2, Design-Builder shall receive a limited, nonexclusive license to use the content of any subject document on other projects, </w:t>
      </w:r>
      <w:r w:rsidRPr="003F2F08">
        <w:lastRenderedPageBreak/>
        <w:t>provided such use does not conflict with Owner’s business, commercial, proprietary, competitive, or security interests.</w:t>
      </w:r>
    </w:p>
    <w:p w14:paraId="7D311C11" w14:textId="77777777" w:rsidR="00ED6A45" w:rsidRPr="003F2F08" w:rsidRDefault="00ED6A45" w:rsidP="00B31BAC">
      <w:pPr>
        <w:pStyle w:val="EJCDCArt4Par1"/>
      </w:pPr>
      <w:r w:rsidRPr="003F2F08">
        <w:t>Upon termination of this Contract for Owner’s convenience, or termination by Design-Builder for cause, Design-Builder shall retain the ownership, title, and property rights, including copyright, patent, intellectual property, and common law rights, in all documents prepared or furnished by Design-Builder under this Contract.</w:t>
      </w:r>
    </w:p>
    <w:p w14:paraId="2C20A759" w14:textId="61E20844" w:rsidR="00E64A20" w:rsidRDefault="00ED6A45" w:rsidP="00B31BAC">
      <w:pPr>
        <w:pStyle w:val="EJCDCArt4Par1"/>
      </w:pPr>
      <w:r w:rsidRPr="003F2F08">
        <w:t>The documents prepared or furnished by Design-Builder under this Contract, regardless of ownership, transfer, license, completion status, or termination of the Contract, are for Design-Builder’s use and are not intended or represented to be suitable for use on the Project by Owner or any party other than Design-Builder, or for reuse by Owner or others on extensions of the Project or on any other project. Any such use or reuse by Owner or others on Owner’s behalf will be at Owner’s sole risk, and without liability or legal exposure to Design-Builder, the Project Design Professionals, or their subconsultants, and Owner shall indemnify and hold harmless Design-Builder, the Project Design Professionals, and their subconsultants from all claims, damages, losses and expenses, including attorneys’ fees, arising out of or resulting from any such use or reuse.</w:t>
      </w:r>
    </w:p>
    <w:p w14:paraId="77F685C5" w14:textId="77DF8DDB" w:rsidR="00ED5322" w:rsidRDefault="00C33BCF" w:rsidP="003F2F08">
      <w:pPr>
        <w:pStyle w:val="EJCDCArt1Article"/>
        <w:ind w:left="0"/>
      </w:pPr>
      <w:bookmarkStart w:id="3" w:name="_Toc223699117"/>
      <w:r>
        <w:t>Commencement and Progress of the Work</w:t>
      </w:r>
      <w:bookmarkEnd w:id="3"/>
    </w:p>
    <w:p w14:paraId="4776D738" w14:textId="449CD5D5" w:rsidR="00ED5322" w:rsidRDefault="00ED5322" w:rsidP="00ED5322">
      <w:pPr>
        <w:pStyle w:val="EJCDCNormal"/>
      </w:pPr>
      <w:r>
        <w:t>4.</w:t>
      </w:r>
      <w:r w:rsidR="00CE3791">
        <w:t>03</w:t>
      </w:r>
      <w:r>
        <w:tab/>
        <w:t xml:space="preserve">Delays in </w:t>
      </w:r>
      <w:r w:rsidR="00021171">
        <w:t>Design-Builder</w:t>
      </w:r>
      <w:r>
        <w:t>’s Progress</w:t>
      </w:r>
    </w:p>
    <w:p w14:paraId="352B548A" w14:textId="5000A002" w:rsidR="00ED5322" w:rsidRDefault="00A0481F" w:rsidP="00A15376">
      <w:pPr>
        <w:pStyle w:val="EJCDCGN1ParHead"/>
      </w:pPr>
      <w:r>
        <w:t>—</w:t>
      </w:r>
      <w:r w:rsidR="00ED5322" w:rsidRPr="00A3304E">
        <w:t>Defining Weather-related Delays</w:t>
      </w:r>
      <w:r>
        <w:t xml:space="preserve">. </w:t>
      </w:r>
      <w:r w:rsidR="00816F7F" w:rsidRPr="00BB72D0">
        <w:rPr>
          <w:b w:val="0"/>
          <w:bCs w:val="0"/>
        </w:rPr>
        <w:t>G</w:t>
      </w:r>
      <w:r w:rsidR="00C44146" w:rsidRPr="00BB72D0">
        <w:rPr>
          <w:b w:val="0"/>
          <w:bCs w:val="0"/>
        </w:rPr>
        <w:t>C</w:t>
      </w:r>
      <w:r w:rsidR="00C44146" w:rsidRPr="00BB72D0">
        <w:rPr>
          <w:b w:val="0"/>
          <w:bCs w:val="0"/>
        </w:rPr>
        <w:noBreakHyphen/>
      </w:r>
      <w:r w:rsidR="00ED5322" w:rsidRPr="00BB72D0">
        <w:rPr>
          <w:b w:val="0"/>
          <w:bCs w:val="0"/>
        </w:rPr>
        <w:t>4.</w:t>
      </w:r>
      <w:r w:rsidR="00CE3791" w:rsidRPr="00BB72D0">
        <w:rPr>
          <w:b w:val="0"/>
          <w:bCs w:val="0"/>
        </w:rPr>
        <w:t xml:space="preserve">03 </w:t>
      </w:r>
      <w:r w:rsidR="00ED5322" w:rsidRPr="00BB72D0">
        <w:rPr>
          <w:b w:val="0"/>
          <w:bCs w:val="0"/>
        </w:rPr>
        <w:t xml:space="preserve">is arguably one of the most important provisions in the General Conditions because it allocates the risk of delays in the Work. Delays may be costly to the </w:t>
      </w:r>
      <w:r w:rsidR="00021171" w:rsidRPr="00BB72D0">
        <w:rPr>
          <w:b w:val="0"/>
          <w:bCs w:val="0"/>
        </w:rPr>
        <w:t>Design-Builder</w:t>
      </w:r>
      <w:r w:rsidR="00ED5322" w:rsidRPr="00BB72D0">
        <w:rPr>
          <w:b w:val="0"/>
          <w:bCs w:val="0"/>
        </w:rPr>
        <w:t xml:space="preserve"> and the Owner and detrimental to the success of the Project. Delays beyond the Contract Times have the potential to result in the imposition of liquidated and special damages included in the Contract. When there is any change in the allocation of risks for delays from what is included in </w:t>
      </w:r>
      <w:r w:rsidR="00816F7F" w:rsidRPr="00BB72D0">
        <w:rPr>
          <w:b w:val="0"/>
          <w:bCs w:val="0"/>
        </w:rPr>
        <w:t>G</w:t>
      </w:r>
      <w:r w:rsidR="00C44146" w:rsidRPr="00BB72D0">
        <w:rPr>
          <w:b w:val="0"/>
          <w:bCs w:val="0"/>
        </w:rPr>
        <w:t>C</w:t>
      </w:r>
      <w:r w:rsidR="00C44146" w:rsidRPr="00BB72D0">
        <w:rPr>
          <w:b w:val="0"/>
          <w:bCs w:val="0"/>
        </w:rPr>
        <w:noBreakHyphen/>
      </w:r>
      <w:r w:rsidR="00ED5322" w:rsidRPr="00BB72D0">
        <w:rPr>
          <w:b w:val="0"/>
          <w:bCs w:val="0"/>
        </w:rPr>
        <w:t>4.</w:t>
      </w:r>
      <w:r w:rsidR="00CE3791" w:rsidRPr="00BB72D0">
        <w:rPr>
          <w:b w:val="0"/>
          <w:bCs w:val="0"/>
        </w:rPr>
        <w:t>03</w:t>
      </w:r>
      <w:r w:rsidR="00ED5322" w:rsidRPr="00BB72D0">
        <w:rPr>
          <w:b w:val="0"/>
          <w:bCs w:val="0"/>
        </w:rPr>
        <w:t xml:space="preserve">, a corresponding </w:t>
      </w:r>
      <w:r w:rsidR="002441EF" w:rsidRPr="00BB72D0">
        <w:rPr>
          <w:b w:val="0"/>
          <w:bCs w:val="0"/>
        </w:rPr>
        <w:t>S</w:t>
      </w:r>
      <w:r w:rsidR="00C44146" w:rsidRPr="00BB72D0">
        <w:rPr>
          <w:b w:val="0"/>
          <w:bCs w:val="0"/>
        </w:rPr>
        <w:t>C</w:t>
      </w:r>
      <w:r w:rsidR="00C44146" w:rsidRPr="00BB72D0">
        <w:rPr>
          <w:b w:val="0"/>
          <w:bCs w:val="0"/>
        </w:rPr>
        <w:noBreakHyphen/>
      </w:r>
      <w:r w:rsidR="00ED5322" w:rsidRPr="00BB72D0">
        <w:rPr>
          <w:b w:val="0"/>
          <w:bCs w:val="0"/>
        </w:rPr>
        <w:t>4.</w:t>
      </w:r>
      <w:r w:rsidR="00CE3791" w:rsidRPr="00BB72D0">
        <w:rPr>
          <w:b w:val="0"/>
          <w:bCs w:val="0"/>
        </w:rPr>
        <w:t xml:space="preserve">03 </w:t>
      </w:r>
      <w:r w:rsidR="00ED5322" w:rsidRPr="00BB72D0">
        <w:rPr>
          <w:b w:val="0"/>
          <w:bCs w:val="0"/>
        </w:rPr>
        <w:t>is required.</w:t>
      </w:r>
    </w:p>
    <w:p w14:paraId="5A56F9C3" w14:textId="0230FD9F" w:rsidR="00ED5322" w:rsidRDefault="00ED5322" w:rsidP="0083390B">
      <w:pPr>
        <w:pStyle w:val="EJCDCNormal"/>
        <w:shd w:val="clear" w:color="auto" w:fill="D9E2F3" w:themeFill="accent1" w:themeFillTint="33"/>
      </w:pPr>
      <w:r>
        <w:t xml:space="preserve">Particular attention should be paid to the provisions of </w:t>
      </w:r>
      <w:r w:rsidR="00816F7F">
        <w:t>G</w:t>
      </w:r>
      <w:r w:rsidR="00C44146">
        <w:t>C</w:t>
      </w:r>
      <w:r w:rsidR="00C44146">
        <w:noBreakHyphen/>
      </w:r>
      <w:r>
        <w:t>4.</w:t>
      </w:r>
      <w:r w:rsidR="00CE3791">
        <w:t>03</w:t>
      </w:r>
      <w:r>
        <w:t xml:space="preserve">.C, which is the Contract’s force majeure clause governing allocation of risks for delays that are beyond the control of both the </w:t>
      </w:r>
      <w:r w:rsidR="00021171">
        <w:t>Design-Builder</w:t>
      </w:r>
      <w:r>
        <w:t xml:space="preserve"> and the Owner. Because weather-related delays are so common, the drafter of the Supplementary Conditions may want to consider including a more specific provision regarding weather-related delays, particularly in cases where adherence to the Contract Times is extremely important and where the Work will be of such a nature as to be susceptible to weather-related delays. As the following commentary indicates, other approaches are possible and should be considered.</w:t>
      </w:r>
    </w:p>
    <w:p w14:paraId="6A7E12E9" w14:textId="07B63C15" w:rsidR="00B707A0" w:rsidRDefault="00ED5322" w:rsidP="0083390B">
      <w:pPr>
        <w:pStyle w:val="EJCDCNormal"/>
        <w:shd w:val="clear" w:color="auto" w:fill="D9E2F3" w:themeFill="accent1" w:themeFillTint="33"/>
      </w:pPr>
      <w:r>
        <w:t xml:space="preserve">The General Conditions indicate at </w:t>
      </w:r>
      <w:r w:rsidR="00816F7F">
        <w:t>G</w:t>
      </w:r>
      <w:r w:rsidR="00C44146">
        <w:t>C</w:t>
      </w:r>
      <w:r w:rsidR="00C44146">
        <w:noBreakHyphen/>
      </w:r>
      <w:r>
        <w:t>4.</w:t>
      </w:r>
      <w:r w:rsidR="00CE3791">
        <w:t>03</w:t>
      </w:r>
      <w:r>
        <w:t xml:space="preserve">.C that the </w:t>
      </w:r>
      <w:r w:rsidR="00021171">
        <w:t>Design-Builder</w:t>
      </w:r>
      <w:r>
        <w:t xml:space="preserve"> will be entitled to an equitable adjustment in Contract Times if the Work is delayed by “abnormal weather conditions.” This standard will be sufficient in most situations and is applicable to the full range of possible </w:t>
      </w:r>
      <w:r w:rsidR="00DF3BDC">
        <w:t>adverse</w:t>
      </w:r>
      <w:r>
        <w:t xml:space="preserve"> weather events.</w:t>
      </w:r>
    </w:p>
    <w:p w14:paraId="55B8A08E" w14:textId="3D419589" w:rsidR="00ED5322" w:rsidRDefault="00ED5322" w:rsidP="0083390B">
      <w:pPr>
        <w:pStyle w:val="EJCDCNormal"/>
        <w:shd w:val="clear" w:color="auto" w:fill="D9E2F3" w:themeFill="accent1" w:themeFillTint="33"/>
      </w:pPr>
      <w:r>
        <w:t xml:space="preserve">However, the drafter of the specific Contract may wish to define “abnormal weather” by reference to objective, measurable weather factors. To draft a supplemental weather-delay provision that defines abnormal weather, the drafter must consider the threshold level of severity of weather that may affect the progress of the Work: </w:t>
      </w:r>
      <w:r w:rsidR="0083390B">
        <w:t>T</w:t>
      </w:r>
      <w:r>
        <w:t xml:space="preserve">he </w:t>
      </w:r>
      <w:r w:rsidR="00021171">
        <w:t>Design-Builder</w:t>
      </w:r>
      <w:r>
        <w:t xml:space="preserve"> must anticipate and cope with the weather up to the defined threshold, and if the threshold is reached or exceeded, the </w:t>
      </w:r>
      <w:r w:rsidR="00021171">
        <w:t>Design-Builder</w:t>
      </w:r>
      <w:r>
        <w:t xml:space="preserve"> will be entitled to additional </w:t>
      </w:r>
      <w:r>
        <w:lastRenderedPageBreak/>
        <w:t>time to complete the Work. One such threshold level of severity could be specified to apply to the entire construction</w:t>
      </w:r>
      <w:r w:rsidR="0083390B">
        <w:t>,</w:t>
      </w:r>
      <w:r>
        <w:t xml:space="preserve"> or separate levels could be specified for different elements of the Work. As an example of the second alternative, and while it is acknowledged that the parties may not know specific construction activities at the time the initial Contract Documents are prepared, presumed weather severities could be tailored to the materials or type of construction involved. For example, if the Work involves reinforced concrete, the weather conditions that could delay concrete p</w:t>
      </w:r>
      <w:r w:rsidR="00802A28">
        <w:t>lacement</w:t>
      </w:r>
      <w:r>
        <w:t xml:space="preserve"> might not reasonably delay erection of formwork or placement of reinforcing steel. The possibility of lingering effects should be considered when drafting such provisions.</w:t>
      </w:r>
    </w:p>
    <w:p w14:paraId="56352C44" w14:textId="0971B4FB" w:rsidR="00E64A20" w:rsidRDefault="00ED5322" w:rsidP="0083390B">
      <w:pPr>
        <w:pStyle w:val="EJCDCNormal"/>
        <w:shd w:val="clear" w:color="auto" w:fill="D9E2F3" w:themeFill="accent1" w:themeFillTint="33"/>
      </w:pPr>
      <w:r>
        <w:t>In some localities there may be well</w:t>
      </w:r>
      <w:r w:rsidR="0083390B">
        <w:t>-</w:t>
      </w:r>
      <w:r>
        <w:t>established and widely accepted procedures for monitoring and evaluating the weather impacts on a construction project, such as the procedures set forth in municipal or state department of transportation standard specifications.</w:t>
      </w:r>
    </w:p>
    <w:p w14:paraId="0405DE32" w14:textId="6C1A51FC" w:rsidR="00ED5322" w:rsidRDefault="002441EF" w:rsidP="0083390B">
      <w:pPr>
        <w:pStyle w:val="EJCDCNormal"/>
        <w:shd w:val="clear" w:color="auto" w:fill="D9E2F3" w:themeFill="accent1" w:themeFillTint="33"/>
      </w:pPr>
      <w:r>
        <w:t>S</w:t>
      </w:r>
      <w:r w:rsidR="00C44146">
        <w:t>C</w:t>
      </w:r>
      <w:r w:rsidR="00C44146">
        <w:noBreakHyphen/>
      </w:r>
      <w:r w:rsidR="00ED5322">
        <w:t>4.</w:t>
      </w:r>
      <w:r w:rsidR="00CE3791">
        <w:t>03</w:t>
      </w:r>
      <w:r w:rsidR="00ED5322">
        <w:t>.C</w:t>
      </w:r>
      <w:r w:rsidR="00557312">
        <w:t>.2</w:t>
      </w:r>
      <w:r w:rsidR="00ED5322">
        <w:t>, if adopted, ties the definition of “abnormal weather” to two factors</w:t>
      </w:r>
      <w:r w:rsidR="0083390B">
        <w:t xml:space="preserve">—namely, </w:t>
      </w:r>
      <w:r w:rsidR="00ED5322">
        <w:t>precipitation and temperature. The drafter must establish a threshold amount of daily precipitation that is tolerable in the specific location</w:t>
      </w:r>
      <w:r w:rsidR="0083390B">
        <w:t xml:space="preserve">, that is, </w:t>
      </w:r>
      <w:r w:rsidR="00ED5322">
        <w:t>any day that incurs an amount at or above the threshold is a</w:t>
      </w:r>
      <w:r w:rsidR="00602F54">
        <w:t>n</w:t>
      </w:r>
      <w:r w:rsidR="00ED5322">
        <w:t xml:space="preserve"> </w:t>
      </w:r>
      <w:r w:rsidR="00602F54">
        <w:t>abnormal weather</w:t>
      </w:r>
      <w:r w:rsidR="00ED5322">
        <w:t xml:space="preserve"> day. Similarly, the drafter must define acceptable temperature thresholds: dropping below the minimum or rising above the maximum will result in categorization as a</w:t>
      </w:r>
      <w:r w:rsidR="00CC603D">
        <w:t>n</w:t>
      </w:r>
      <w:r w:rsidR="00684428">
        <w:t xml:space="preserve"> </w:t>
      </w:r>
      <w:r w:rsidR="00CC603D">
        <w:t>abnormal</w:t>
      </w:r>
      <w:r w:rsidR="00684428">
        <w:t xml:space="preserve"> </w:t>
      </w:r>
      <w:r w:rsidR="00602F54">
        <w:t>weather</w:t>
      </w:r>
      <w:r w:rsidR="00ED5322">
        <w:t xml:space="preserve"> day. Finally, the drafter must define how many </w:t>
      </w:r>
      <w:r w:rsidR="00CC603D">
        <w:t>abnormal</w:t>
      </w:r>
      <w:r w:rsidR="00ED5322">
        <w:t xml:space="preserve"> weather days in each category (precipitation, excessively cold weather, excessively hot weather) are foreseeable in each month. In most locations, the normal expectation for</w:t>
      </w:r>
      <w:r w:rsidR="00684428">
        <w:t xml:space="preserve"> </w:t>
      </w:r>
      <w:r w:rsidR="00CC603D">
        <w:t>abnormal</w:t>
      </w:r>
      <w:r w:rsidR="00602F54">
        <w:t xml:space="preserve"> weather</w:t>
      </w:r>
      <w:r w:rsidR="00ED5322">
        <w:t xml:space="preserve"> in a month will vary with the seasons.</w:t>
      </w:r>
    </w:p>
    <w:p w14:paraId="0FE96443" w14:textId="77777777" w:rsidR="00ED5322" w:rsidRDefault="00ED5322" w:rsidP="0083390B">
      <w:pPr>
        <w:pStyle w:val="EJCDCNormal"/>
        <w:shd w:val="clear" w:color="auto" w:fill="D9E2F3" w:themeFill="accent1" w:themeFillTint="33"/>
      </w:pPr>
      <w:r>
        <w:t>An important step in drafting a supplemental clause regarding weather delays is establishing the source for actual weather records and site conditions and the required content of such records. A variety of sources may be viable options for weather records, but in general it is better when the weather monitoring site is relatively close to the Site. Sources may include the National Weather Service, media outlets that maintain weather-monitoring networks, certain schools and universities, and possibly wastewater conveyance utilities. Before specifying the source of data, verify that the data is available, and the type of data collected.</w:t>
      </w:r>
    </w:p>
    <w:p w14:paraId="07B81E1C" w14:textId="5C5683E4" w:rsidR="00ED5322" w:rsidRDefault="00ED5322" w:rsidP="0083390B">
      <w:pPr>
        <w:pStyle w:val="EJCDCNormal"/>
        <w:shd w:val="clear" w:color="auto" w:fill="D9E2F3" w:themeFill="accent1" w:themeFillTint="33"/>
      </w:pPr>
      <w:r>
        <w:t xml:space="preserve">The text of </w:t>
      </w:r>
      <w:r w:rsidR="002441EF">
        <w:t>S</w:t>
      </w:r>
      <w:r w:rsidR="00C44146">
        <w:t>C</w:t>
      </w:r>
      <w:r w:rsidR="00C44146">
        <w:noBreakHyphen/>
      </w:r>
      <w:r>
        <w:t>4.</w:t>
      </w:r>
      <w:r w:rsidR="00CE3791">
        <w:t>03</w:t>
      </w:r>
      <w:r>
        <w:t>.C</w:t>
      </w:r>
      <w:r w:rsidR="00557312">
        <w:t>.2</w:t>
      </w:r>
      <w:r>
        <w:t xml:space="preserve">, defining “abnormal weather” based on precipitation and temperature extremes, is indicated below. If the drafter elects to use this optional Supplementary Condition, edit the language to suit the Project, and provide the weather thresholds required in the text and in the </w:t>
      </w:r>
      <w:r w:rsidR="008717A1">
        <w:t xml:space="preserve">table of </w:t>
      </w:r>
      <w:r w:rsidR="00C44146">
        <w:t>Exhibit </w:t>
      </w:r>
      <w:r w:rsidR="00A35FFC">
        <w:t>B</w:t>
      </w:r>
      <w:r w:rsidR="0083390B">
        <w:t>—</w:t>
      </w:r>
      <w:r w:rsidR="00A35FFC">
        <w:t xml:space="preserve">Foreseeable </w:t>
      </w:r>
      <w:r w:rsidR="00CC603D">
        <w:t>Abnormal</w:t>
      </w:r>
      <w:r w:rsidR="00D331ED">
        <w:t xml:space="preserve"> Weather Days</w:t>
      </w:r>
      <w:r>
        <w:t>.</w:t>
      </w:r>
    </w:p>
    <w:p w14:paraId="4EECAF4F" w14:textId="59A53754" w:rsidR="009479CA" w:rsidRDefault="009479CA" w:rsidP="0083390B">
      <w:pPr>
        <w:pStyle w:val="EJCDCNormal"/>
        <w:shd w:val="clear" w:color="auto" w:fill="D9E2F3" w:themeFill="accent1" w:themeFillTint="33"/>
      </w:pPr>
      <w:r>
        <w:t>Even if the parties anticipate a short project duration, the table</w:t>
      </w:r>
      <w:r w:rsidR="00F62884">
        <w:t xml:space="preserve"> identified in this document as</w:t>
      </w:r>
      <w:r>
        <w:t xml:space="preserve"> </w:t>
      </w:r>
      <w:r w:rsidR="00C44146">
        <w:t>Exhibit </w:t>
      </w:r>
      <w:r>
        <w:t>B</w:t>
      </w:r>
      <w:r w:rsidR="0083390B">
        <w:t>—</w:t>
      </w:r>
      <w:r w:rsidR="00820874">
        <w:t xml:space="preserve">Foreseeable </w:t>
      </w:r>
      <w:r w:rsidR="00CC603D">
        <w:t>Abnormal</w:t>
      </w:r>
      <w:r>
        <w:t xml:space="preserve"> Weather Days</w:t>
      </w:r>
      <w:r w:rsidR="0083390B">
        <w:t>,</w:t>
      </w:r>
      <w:r>
        <w:t xml:space="preserve"> should encompass the entire calendar year to ensure that, regardless of postponements, suspensions, or delays, the Work as actually performed is contractually covered by S</w:t>
      </w:r>
      <w:r w:rsidR="00C44146">
        <w:t>C</w:t>
      </w:r>
      <w:r w:rsidR="00C44146">
        <w:noBreakHyphen/>
      </w:r>
      <w:r>
        <w:t>4.</w:t>
      </w:r>
      <w:r w:rsidR="00CE3791">
        <w:t>03</w:t>
      </w:r>
      <w:r>
        <w:t>.C.2.</w:t>
      </w:r>
    </w:p>
    <w:p w14:paraId="3D67BB63" w14:textId="40CCB9F7" w:rsidR="00ED5322" w:rsidRDefault="00ED5322" w:rsidP="0083390B">
      <w:pPr>
        <w:pStyle w:val="EJCDCNormal"/>
        <w:shd w:val="clear" w:color="auto" w:fill="D9E2F3" w:themeFill="accent1" w:themeFillTint="33"/>
      </w:pPr>
      <w:r>
        <w:t xml:space="preserve">A few specific Guidance points for </w:t>
      </w:r>
      <w:r w:rsidR="002441EF">
        <w:t>S</w:t>
      </w:r>
      <w:r w:rsidR="00C44146">
        <w:t>C</w:t>
      </w:r>
      <w:r w:rsidR="00C44146">
        <w:noBreakHyphen/>
      </w:r>
      <w:r>
        <w:t>4.</w:t>
      </w:r>
      <w:r w:rsidR="00CE3791">
        <w:t>03</w:t>
      </w:r>
      <w:r>
        <w:t>.C</w:t>
      </w:r>
      <w:r w:rsidR="002F1DAB">
        <w:t>.2</w:t>
      </w:r>
    </w:p>
    <w:p w14:paraId="4F8CAD0A" w14:textId="1A135281" w:rsidR="00ED5322" w:rsidRPr="0083390B" w:rsidRDefault="00ED5322" w:rsidP="00884BB1">
      <w:pPr>
        <w:pStyle w:val="EJCDCGN2Par1"/>
        <w:ind w:left="450"/>
      </w:pPr>
      <w:r w:rsidRPr="0083390B">
        <w:t xml:space="preserve">Edit Paragraphs </w:t>
      </w:r>
      <w:r w:rsidR="002441EF" w:rsidRPr="0083390B">
        <w:t>S</w:t>
      </w:r>
      <w:r w:rsidR="00C44146" w:rsidRPr="0083390B">
        <w:t>C</w:t>
      </w:r>
      <w:r w:rsidR="00C44146" w:rsidRPr="0083390B">
        <w:noBreakHyphen/>
      </w:r>
      <w:r w:rsidRPr="0083390B">
        <w:t>4.</w:t>
      </w:r>
      <w:r w:rsidR="00CE3791" w:rsidRPr="0083390B">
        <w:t>03</w:t>
      </w:r>
      <w:r w:rsidRPr="0083390B">
        <w:t xml:space="preserve">.C.2.b.1) and </w:t>
      </w:r>
      <w:r w:rsidR="002441EF" w:rsidRPr="0083390B">
        <w:t>S</w:t>
      </w:r>
      <w:r w:rsidR="00C44146" w:rsidRPr="0083390B">
        <w:t>C</w:t>
      </w:r>
      <w:r w:rsidR="00C44146" w:rsidRPr="0083390B">
        <w:noBreakHyphen/>
      </w:r>
      <w:r w:rsidRPr="0083390B">
        <w:t>4.</w:t>
      </w:r>
      <w:r w:rsidR="00CE3791" w:rsidRPr="0083390B">
        <w:t>03</w:t>
      </w:r>
      <w:r w:rsidRPr="0083390B">
        <w:t>.C.</w:t>
      </w:r>
      <w:r w:rsidR="0083390B">
        <w:t>2</w:t>
      </w:r>
      <w:r w:rsidRPr="0083390B">
        <w:t xml:space="preserve">.b.2), to suit the Project; the times specified in </w:t>
      </w:r>
      <w:r w:rsidR="00C44146" w:rsidRPr="0083390B">
        <w:t>Paragraph </w:t>
      </w:r>
      <w:r w:rsidR="002441EF" w:rsidRPr="0083390B">
        <w:t>S</w:t>
      </w:r>
      <w:r w:rsidR="00C44146" w:rsidRPr="0083390B">
        <w:t>C</w:t>
      </w:r>
      <w:r w:rsidR="00C44146" w:rsidRPr="0083390B">
        <w:noBreakHyphen/>
      </w:r>
      <w:r w:rsidRPr="0083390B">
        <w:t>4.</w:t>
      </w:r>
      <w:r w:rsidR="00CE3791" w:rsidRPr="0083390B">
        <w:t>03</w:t>
      </w:r>
      <w:r w:rsidRPr="0083390B">
        <w:t>.C.</w:t>
      </w:r>
      <w:r w:rsidR="000074DF" w:rsidRPr="0083390B">
        <w:t>2</w:t>
      </w:r>
      <w:r w:rsidRPr="0083390B">
        <w:t>.b.1) are presumed times for wet weather to render the Site inoperable for the following workday.</w:t>
      </w:r>
    </w:p>
    <w:p w14:paraId="62D73DEF" w14:textId="52D5029B" w:rsidR="00ED5322" w:rsidRPr="0083390B" w:rsidRDefault="00ED5322" w:rsidP="00884BB1">
      <w:pPr>
        <w:pStyle w:val="EJCDCGN2Par1"/>
        <w:ind w:left="450"/>
      </w:pPr>
      <w:r w:rsidRPr="0083390B">
        <w:t xml:space="preserve">Based on recorded weather data available from the weather station indicated in </w:t>
      </w:r>
      <w:r w:rsidR="00C44146" w:rsidRPr="0083390B">
        <w:t>Paragraph </w:t>
      </w:r>
      <w:r w:rsidR="002441EF" w:rsidRPr="0083390B">
        <w:t>S</w:t>
      </w:r>
      <w:r w:rsidR="00C44146" w:rsidRPr="0083390B">
        <w:t>C</w:t>
      </w:r>
      <w:r w:rsidR="00C44146" w:rsidRPr="0083390B">
        <w:noBreakHyphen/>
      </w:r>
      <w:r w:rsidRPr="0083390B">
        <w:t>4.</w:t>
      </w:r>
      <w:r w:rsidR="00CE3791" w:rsidRPr="0083390B">
        <w:t>03</w:t>
      </w:r>
      <w:r w:rsidRPr="0083390B">
        <w:t>.C.</w:t>
      </w:r>
      <w:r w:rsidR="002F10D2" w:rsidRPr="0083390B">
        <w:t>2</w:t>
      </w:r>
      <w:r w:rsidRPr="0083390B">
        <w:t>.c), insert the threshold one-day precipitation quantity and the minimum and maximum threshold temperatures.</w:t>
      </w:r>
    </w:p>
    <w:p w14:paraId="766FE9D7" w14:textId="490872F4" w:rsidR="00ED5322" w:rsidRPr="0083390B" w:rsidRDefault="00ED5322" w:rsidP="00BB72D0">
      <w:pPr>
        <w:pStyle w:val="EJCDCGN2Par1"/>
      </w:pPr>
      <w:r w:rsidRPr="0083390B">
        <w:t xml:space="preserve">Insert in the appropriate blanks in </w:t>
      </w:r>
      <w:r w:rsidR="00C44146" w:rsidRPr="0083390B">
        <w:t>Paragraph </w:t>
      </w:r>
      <w:r w:rsidR="002441EF" w:rsidRPr="0083390B">
        <w:t>S</w:t>
      </w:r>
      <w:r w:rsidR="00C44146" w:rsidRPr="0083390B">
        <w:t>C</w:t>
      </w:r>
      <w:r w:rsidR="00C44146" w:rsidRPr="0083390B">
        <w:noBreakHyphen/>
      </w:r>
      <w:r w:rsidRPr="0083390B">
        <w:t>4.0</w:t>
      </w:r>
      <w:r w:rsidR="00A438D3" w:rsidRPr="0083390B">
        <w:t>4</w:t>
      </w:r>
      <w:r w:rsidRPr="0083390B">
        <w:t>.C</w:t>
      </w:r>
      <w:r w:rsidR="00CC098B" w:rsidRPr="0083390B">
        <w:t>.2</w:t>
      </w:r>
      <w:r w:rsidR="002F10D2" w:rsidRPr="0083390B">
        <w:t>.c</w:t>
      </w:r>
      <w:r w:rsidRPr="0083390B">
        <w:t xml:space="preserve">) below the entity operating and maintaining the weather station, and the location of the weather station; for example, “National </w:t>
      </w:r>
      <w:r w:rsidRPr="0083390B">
        <w:lastRenderedPageBreak/>
        <w:t>Weather Service weather monitoring station at the Buffalo-Niagara International Airport.” For the selected entity and site, verify the data types and frequency available for the particular weather monitoring station.</w:t>
      </w:r>
    </w:p>
    <w:p w14:paraId="6AEF7E51" w14:textId="73A0DB2B" w:rsidR="00C51C63" w:rsidRPr="0083390B" w:rsidRDefault="00C51C63" w:rsidP="00BB72D0">
      <w:pPr>
        <w:pStyle w:val="EJCDCGN3Para"/>
      </w:pPr>
      <w:r w:rsidRPr="0083390B">
        <w:t xml:space="preserve">Based on data from the weather monitoring station indicated in </w:t>
      </w:r>
      <w:r w:rsidR="00C44146" w:rsidRPr="0083390B">
        <w:t>Paragraph </w:t>
      </w:r>
      <w:r w:rsidRPr="0083390B">
        <w:t>S</w:t>
      </w:r>
      <w:r w:rsidR="00C44146" w:rsidRPr="0083390B">
        <w:t>C</w:t>
      </w:r>
      <w:r w:rsidR="00C44146" w:rsidRPr="0083390B">
        <w:noBreakHyphen/>
      </w:r>
      <w:r w:rsidRPr="0083390B">
        <w:t>4.</w:t>
      </w:r>
      <w:r w:rsidR="00884BB1" w:rsidRPr="0083390B">
        <w:t>0</w:t>
      </w:r>
      <w:r w:rsidR="00884BB1">
        <w:t>3</w:t>
      </w:r>
      <w:r w:rsidRPr="0083390B">
        <w:t>.C.</w:t>
      </w:r>
      <w:r w:rsidR="002F10D2" w:rsidRPr="0083390B">
        <w:t>2.c</w:t>
      </w:r>
      <w:r w:rsidRPr="0083390B">
        <w:t xml:space="preserve">), fill in all the cells in the table identified as </w:t>
      </w:r>
      <w:r w:rsidR="00C44146" w:rsidRPr="0083390B">
        <w:t>Exhibit </w:t>
      </w:r>
      <w:r w:rsidRPr="0083390B">
        <w:t>B</w:t>
      </w:r>
      <w:r w:rsidR="00EA7E15" w:rsidRPr="0083390B">
        <w:t xml:space="preserve"> to this document</w:t>
      </w:r>
      <w:r w:rsidR="00077208">
        <w:t>—</w:t>
      </w:r>
      <w:r w:rsidR="0097214F" w:rsidRPr="0083390B">
        <w:t xml:space="preserve">Foreseeable </w:t>
      </w:r>
      <w:r w:rsidR="00CC603D" w:rsidRPr="0083390B">
        <w:t>Abnormal</w:t>
      </w:r>
      <w:r w:rsidRPr="0083390B">
        <w:t xml:space="preserve"> Weather Days. Optimally, data indicated should be averaged over a period of not less than five years</w:t>
      </w:r>
      <w:r w:rsidR="00077208">
        <w:t>,</w:t>
      </w:r>
      <w:r w:rsidRPr="0083390B">
        <w:t xml:space="preserve"> although other durations may be appropriate. Edit the </w:t>
      </w:r>
      <w:r w:rsidR="00997ACA" w:rsidRPr="0083390B">
        <w:t xml:space="preserve">table </w:t>
      </w:r>
      <w:r w:rsidRPr="0083390B">
        <w:t>language</w:t>
      </w:r>
      <w:r w:rsidR="00997ACA" w:rsidRPr="0083390B">
        <w:t xml:space="preserve"> as necessary</w:t>
      </w:r>
      <w:r w:rsidRPr="0083390B">
        <w:t xml:space="preserve"> when other foreseeable weather factors can affect the construction, such as high winds or other factors.</w:t>
      </w:r>
    </w:p>
    <w:p w14:paraId="2226AF24" w14:textId="2243A187" w:rsidR="00ED5322" w:rsidRDefault="002441EF" w:rsidP="002B5FD4">
      <w:pPr>
        <w:pStyle w:val="EJCDCSCPrefatory"/>
      </w:pPr>
      <w:r>
        <w:t>S</w:t>
      </w:r>
      <w:r w:rsidR="00C44146">
        <w:t>C</w:t>
      </w:r>
      <w:r w:rsidR="00C44146">
        <w:noBreakHyphen/>
      </w:r>
      <w:r w:rsidR="00ED5322">
        <w:t>4.</w:t>
      </w:r>
      <w:r w:rsidR="00CE3791">
        <w:t>03</w:t>
      </w:r>
      <w:r w:rsidR="00ED5322">
        <w:tab/>
        <w:t xml:space="preserve">Amend </w:t>
      </w:r>
      <w:r w:rsidR="00C574D6">
        <w:t>Paragraph GC</w:t>
      </w:r>
      <w:r w:rsidR="00C574D6">
        <w:noBreakHyphen/>
      </w:r>
      <w:r w:rsidR="00ED5322">
        <w:t>4.</w:t>
      </w:r>
      <w:r w:rsidR="00CE3791">
        <w:t>03</w:t>
      </w:r>
      <w:r w:rsidR="00ED5322">
        <w:t xml:space="preserve">.C by replacing </w:t>
      </w:r>
      <w:r w:rsidR="00C44146">
        <w:t>Paragraph </w:t>
      </w:r>
      <w:r w:rsidR="00ED5322">
        <w:t>2 with the following:</w:t>
      </w:r>
    </w:p>
    <w:p w14:paraId="4119A9AE" w14:textId="284D606D" w:rsidR="00ED5322" w:rsidRDefault="00ED5322" w:rsidP="00E06015">
      <w:pPr>
        <w:pStyle w:val="EJCDCArt4Par1"/>
        <w:numPr>
          <w:ilvl w:val="3"/>
          <w:numId w:val="21"/>
        </w:numPr>
      </w:pPr>
      <w:r>
        <w:t xml:space="preserve">Abnormal </w:t>
      </w:r>
      <w:r w:rsidR="0097214F">
        <w:t>w</w:t>
      </w:r>
      <w:r>
        <w:t xml:space="preserve">eather </w:t>
      </w:r>
      <w:r w:rsidR="0097214F">
        <w:t>c</w:t>
      </w:r>
      <w:r>
        <w:t>onditions</w:t>
      </w:r>
    </w:p>
    <w:p w14:paraId="108F5B7F" w14:textId="774A1CD3" w:rsidR="00ED5322" w:rsidRDefault="00ED5322" w:rsidP="00605B24">
      <w:pPr>
        <w:pStyle w:val="EJCDCArt5Para"/>
      </w:pPr>
      <w:r>
        <w:t>If abnormal weather conditions are the basis for a request for an equitable adjustment in the Contract Times, such request must be documented by data substantiating each of the following: (1</w:t>
      </w:r>
      <w:r w:rsidR="00D24280">
        <w:t>) </w:t>
      </w:r>
      <w:r>
        <w:t>that weather conditions were abnormal for the period of time in which the delay occurred, (2</w:t>
      </w:r>
      <w:r w:rsidR="00D24280">
        <w:t>) </w:t>
      </w:r>
      <w:r>
        <w:t>that such weather conditions could not have been reasonably anticipated, and (3</w:t>
      </w:r>
      <w:r w:rsidR="00D24280">
        <w:t>) </w:t>
      </w:r>
      <w:r>
        <w:t>that such weather conditions had an adverse effect on the Work as scheduled.</w:t>
      </w:r>
    </w:p>
    <w:p w14:paraId="66B5BE19" w14:textId="47E4791E" w:rsidR="00ED5322" w:rsidRDefault="00ED5322" w:rsidP="00605B24">
      <w:pPr>
        <w:pStyle w:val="EJCDCArt5Para"/>
      </w:pPr>
      <w:r>
        <w:t xml:space="preserve">The existence of </w:t>
      </w:r>
      <w:r w:rsidR="00F16FCA">
        <w:t xml:space="preserve">foreseeable </w:t>
      </w:r>
      <w:r w:rsidR="00CC603D">
        <w:t>abnormal</w:t>
      </w:r>
      <w:r>
        <w:t xml:space="preserve"> weather conditions will be determined on a month-by-month basis in accordance with the following:</w:t>
      </w:r>
    </w:p>
    <w:p w14:paraId="654AB04D" w14:textId="2F21CCE5" w:rsidR="00ED5322" w:rsidRDefault="00ED5322" w:rsidP="00605B24">
      <w:pPr>
        <w:pStyle w:val="EJCDCArt6Par1"/>
      </w:pPr>
      <w:r>
        <w:t xml:space="preserve">Every workday on which total precipitation, as rain equivalent, occurs between 7:00 p.m. on the preceding day, regardless of whether such preceding day is a workday, through 7:00 p.m. on the workday in question equals or exceeds </w:t>
      </w:r>
      <w:r w:rsidRPr="00816F7F">
        <w:rPr>
          <w:b/>
          <w:bCs/>
        </w:rPr>
        <w:t>[threshold precipitation quantity]</w:t>
      </w:r>
      <w:r>
        <w:t xml:space="preserve"> of precipitation, as rain equivalent, based on the snow/rain conversion indicate</w:t>
      </w:r>
      <w:r w:rsidR="001B141C">
        <w:t>d</w:t>
      </w:r>
      <w:r>
        <w:t xml:space="preserve"> </w:t>
      </w:r>
      <w:r w:rsidR="001B141C">
        <w:t xml:space="preserve">in the table in </w:t>
      </w:r>
      <w:r w:rsidR="00C44146">
        <w:t>Exhibit </w:t>
      </w:r>
      <w:r w:rsidR="001B141C" w:rsidRPr="00816F7F">
        <w:rPr>
          <w:b/>
          <w:bCs/>
        </w:rPr>
        <w:t>[exhibit number]</w:t>
      </w:r>
      <w:r w:rsidR="001B141C">
        <w:t xml:space="preserve">: </w:t>
      </w:r>
      <w:r w:rsidR="00593F31">
        <w:t xml:space="preserve">Foreseeable </w:t>
      </w:r>
      <w:r w:rsidR="00CC603D">
        <w:t>Abnormal</w:t>
      </w:r>
      <w:r w:rsidR="001B141C">
        <w:t xml:space="preserve"> Weather Days.</w:t>
      </w:r>
    </w:p>
    <w:p w14:paraId="7D5A7766" w14:textId="64660896" w:rsidR="00ED5322" w:rsidRDefault="00ED5322" w:rsidP="00605B24">
      <w:pPr>
        <w:pStyle w:val="EJCDCArt6Par1"/>
      </w:pPr>
      <w:r>
        <w:t xml:space="preserve">Every workday on which ambient outdoor air temperature at 11:00 a.m. is equal to or less than the following low temperature threshold: </w:t>
      </w:r>
      <w:r w:rsidRPr="00816F7F">
        <w:rPr>
          <w:b/>
          <w:bCs/>
        </w:rPr>
        <w:t>[temperature]</w:t>
      </w:r>
      <w:r>
        <w:t xml:space="preserve"> degrees Fahrenheit; or, at 3:00 p.m. the ambient outdoor temperature is equal to or greater than the following high temperature threshold: </w:t>
      </w:r>
      <w:r w:rsidRPr="00816F7F">
        <w:rPr>
          <w:b/>
          <w:bCs/>
        </w:rPr>
        <w:t>[temperature]</w:t>
      </w:r>
      <w:r>
        <w:t xml:space="preserve"> degrees Fahrenheit.</w:t>
      </w:r>
    </w:p>
    <w:p w14:paraId="12A386CF" w14:textId="4F428883" w:rsidR="00ED5322" w:rsidRDefault="00ED5322" w:rsidP="00605B24">
      <w:pPr>
        <w:pStyle w:val="EJCDCArt5Para"/>
      </w:pPr>
      <w:r>
        <w:t xml:space="preserve">Determination of actual </w:t>
      </w:r>
      <w:r w:rsidR="00CC603D">
        <w:t>abnormal</w:t>
      </w:r>
      <w:r w:rsidR="007F03A1">
        <w:t xml:space="preserve"> </w:t>
      </w:r>
      <w:r>
        <w:t xml:space="preserve">weather days during performance of the Work will be based on the weather records measured and recorded by </w:t>
      </w:r>
      <w:r w:rsidRPr="00816F7F">
        <w:rPr>
          <w:b/>
          <w:bCs/>
        </w:rPr>
        <w:t>[name of the entity operating the weather station]</w:t>
      </w:r>
      <w:r>
        <w:t xml:space="preserve"> weather monitoring station at </w:t>
      </w:r>
      <w:r w:rsidRPr="00816F7F">
        <w:rPr>
          <w:b/>
          <w:bCs/>
        </w:rPr>
        <w:t>[location of the weather monitoring station]</w:t>
      </w:r>
      <w:r>
        <w:t>.</w:t>
      </w:r>
    </w:p>
    <w:p w14:paraId="26776554" w14:textId="258C8603" w:rsidR="00ED5322" w:rsidRDefault="00021171" w:rsidP="00605B24">
      <w:pPr>
        <w:pStyle w:val="EJCDCArt5Para"/>
      </w:pPr>
      <w:r>
        <w:t>Design-Builder</w:t>
      </w:r>
      <w:r w:rsidR="00ED5322">
        <w:t xml:space="preserve"> shall anticipate the number of </w:t>
      </w:r>
      <w:r w:rsidR="007F03A1">
        <w:t xml:space="preserve">foreseeable </w:t>
      </w:r>
      <w:r w:rsidR="00CC603D">
        <w:t>abnormal</w:t>
      </w:r>
      <w:r w:rsidR="00F57EF2">
        <w:t xml:space="preserve"> weather</w:t>
      </w:r>
      <w:r w:rsidR="00ED5322">
        <w:t xml:space="preserve"> days per month indicated in the table in </w:t>
      </w:r>
      <w:r w:rsidR="00C44146">
        <w:t>Exhibit </w:t>
      </w:r>
      <w:r w:rsidR="00ED5322" w:rsidRPr="00816F7F">
        <w:rPr>
          <w:b/>
          <w:bCs/>
        </w:rPr>
        <w:t>[exhibit number]</w:t>
      </w:r>
      <w:r w:rsidR="00ED5322">
        <w:t xml:space="preserve">: </w:t>
      </w:r>
      <w:r w:rsidR="007F03A1">
        <w:t xml:space="preserve">Foreseeable </w:t>
      </w:r>
      <w:r w:rsidR="00CC603D">
        <w:t>Abnormal</w:t>
      </w:r>
      <w:r w:rsidR="00241B1F">
        <w:t xml:space="preserve"> Weather Days</w:t>
      </w:r>
      <w:r w:rsidR="00ED5322">
        <w:t>.</w:t>
      </w:r>
    </w:p>
    <w:p w14:paraId="4D770ED9" w14:textId="32FCCA66" w:rsidR="00ED5322" w:rsidRDefault="00ED5322" w:rsidP="00605B24">
      <w:pPr>
        <w:pStyle w:val="EJCDCArt5Para"/>
      </w:pPr>
      <w:r>
        <w:lastRenderedPageBreak/>
        <w:t xml:space="preserve">In each month, every </w:t>
      </w:r>
      <w:r w:rsidR="00CC603D">
        <w:t>abnormal</w:t>
      </w:r>
      <w:r>
        <w:t xml:space="preserve"> weather day exceeding the number of foreseeable </w:t>
      </w:r>
      <w:r w:rsidR="00CC603D">
        <w:t>abnormal</w:t>
      </w:r>
      <w:r>
        <w:t xml:space="preserve"> weather days established in the table in </w:t>
      </w:r>
      <w:r w:rsidR="00C44146">
        <w:t>Exhibit </w:t>
      </w:r>
      <w:r w:rsidRPr="00685559">
        <w:rPr>
          <w:b/>
          <w:bCs/>
        </w:rPr>
        <w:t>[exhibit number]</w:t>
      </w:r>
      <w:r w:rsidR="00133208">
        <w:t>—</w:t>
      </w:r>
      <w:r w:rsidR="00A04066">
        <w:t xml:space="preserve">Foreseeable </w:t>
      </w:r>
      <w:r w:rsidR="00CC603D">
        <w:t>Abnormal</w:t>
      </w:r>
      <w:r>
        <w:t xml:space="preserve"> Weather Days</w:t>
      </w:r>
      <w:r w:rsidR="00133208">
        <w:t>,</w:t>
      </w:r>
      <w:r>
        <w:t xml:space="preserve"> will be considered as “abnormal weather conditions.” The existence of abnormal weather conditions will not relieve </w:t>
      </w:r>
      <w:r w:rsidR="00021171">
        <w:t>Design-Builder</w:t>
      </w:r>
      <w:r>
        <w:t xml:space="preserve"> of the obligation to demonstrate and document that delays caused by abnormal weather are specific to the planned work activities or that such activities thus delayed were on </w:t>
      </w:r>
      <w:r w:rsidR="00021171">
        <w:t>Design-Builder</w:t>
      </w:r>
      <w:r>
        <w:t>’s then-current Progress Schedule’s critical path for the Project.</w:t>
      </w:r>
    </w:p>
    <w:p w14:paraId="6B8171AC" w14:textId="7013BD2B" w:rsidR="00ED5322" w:rsidRDefault="00C33BCF" w:rsidP="003F2F08">
      <w:pPr>
        <w:pStyle w:val="EJCDCArt1Article"/>
        <w:ind w:left="0"/>
      </w:pPr>
      <w:bookmarkStart w:id="4" w:name="_Toc223699118"/>
      <w:r>
        <w:t>Site; Subsurface and Physical Conditions; Hazardous Environmental Conditions</w:t>
      </w:r>
      <w:bookmarkEnd w:id="4"/>
    </w:p>
    <w:p w14:paraId="1BE6B9EF" w14:textId="2227E810" w:rsidR="00E64A20" w:rsidRDefault="00ED5322" w:rsidP="00ED5322">
      <w:pPr>
        <w:pStyle w:val="EJCDCNormal"/>
      </w:pPr>
      <w:r>
        <w:t>5.0</w:t>
      </w:r>
      <w:r w:rsidR="006C40C1">
        <w:t>4</w:t>
      </w:r>
      <w:r>
        <w:tab/>
        <w:t>Subsurface and Physical Conditions</w:t>
      </w:r>
    </w:p>
    <w:p w14:paraId="7EEF9871" w14:textId="5044731B" w:rsidR="00ED5322" w:rsidRPr="00175A41" w:rsidRDefault="00ED5322" w:rsidP="00A15376">
      <w:pPr>
        <w:pStyle w:val="EJCDCGN1ParHead"/>
      </w:pPr>
      <w:r w:rsidRPr="00175A41">
        <w:t>—Reports and Drawings Containing Technical Data for Subsurface; Physical Conditions</w:t>
      </w:r>
    </w:p>
    <w:p w14:paraId="48B81A97" w14:textId="400CBB04" w:rsidR="00ED5322" w:rsidRDefault="00ED5322">
      <w:pPr>
        <w:pStyle w:val="EJCDCGN2Par1"/>
      </w:pPr>
      <w:r>
        <w:t xml:space="preserve">This is a required Supplementary Condition. </w:t>
      </w:r>
      <w:r w:rsidR="00C44146">
        <w:t>Paragraph </w:t>
      </w:r>
      <w:r>
        <w:t>5.0</w:t>
      </w:r>
      <w:r w:rsidR="006C40C1">
        <w:t>4</w:t>
      </w:r>
      <w:r>
        <w:t xml:space="preserve">, Subsurface and Physical Conditions, of the General Conditions requires the identification of reports and drawings that contain Technical Data regarding subsurface and physical conditions at or adjacent to the Site </w:t>
      </w:r>
      <w:r w:rsidR="00133208">
        <w:t xml:space="preserve">(see </w:t>
      </w:r>
      <w:r w:rsidR="00816F7F">
        <w:t>G</w:t>
      </w:r>
      <w:r w:rsidR="00C44146">
        <w:t>C</w:t>
      </w:r>
      <w:r w:rsidR="00C44146">
        <w:noBreakHyphen/>
      </w:r>
      <w:r>
        <w:t>5.0</w:t>
      </w:r>
      <w:r w:rsidR="006C40C1">
        <w:t>4</w:t>
      </w:r>
      <w:r>
        <w:t>.A.1 and 2</w:t>
      </w:r>
      <w:r w:rsidR="00133208">
        <w:t>)</w:t>
      </w:r>
      <w:r>
        <w:t xml:space="preserve">. This will typically include current and recent geotechnical reports, drawings of existing subsurface and surface conditions, including structures such as buildings and foundations, and any other documents that Owner or Engineer has determined to contain reliable Site information. </w:t>
      </w:r>
      <w:r w:rsidR="00816F7F">
        <w:t>G</w:t>
      </w:r>
      <w:r w:rsidR="00C44146">
        <w:t>C</w:t>
      </w:r>
      <w:r w:rsidR="00C44146">
        <w:noBreakHyphen/>
      </w:r>
      <w:r>
        <w:t>5.0</w:t>
      </w:r>
      <w:r w:rsidR="00901FCC">
        <w:t>4</w:t>
      </w:r>
      <w:r>
        <w:t>.A.</w:t>
      </w:r>
      <w:r w:rsidR="009C04D1">
        <w:t>1.c</w:t>
      </w:r>
      <w:r>
        <w:t xml:space="preserve"> requires the identification of the specific Technical Data in the reports and drawings. This is an important task because the Technical Data is entitled to reliance by </w:t>
      </w:r>
      <w:r w:rsidR="00021171">
        <w:t>Design-Builder</w:t>
      </w:r>
      <w:r>
        <w:t>. The remainder of the contents of the reports and drawings does not receive this elevated status</w:t>
      </w:r>
      <w:r w:rsidR="006C40C1">
        <w:t>, unless it otherwise falls within the definition of Technical Data</w:t>
      </w:r>
      <w:r w:rsidR="00133208">
        <w:t xml:space="preserve"> (</w:t>
      </w:r>
      <w:r w:rsidR="00133208" w:rsidRPr="00C6610E">
        <w:t xml:space="preserve">see </w:t>
      </w:r>
      <w:r w:rsidR="00133208">
        <w:t>GC</w:t>
      </w:r>
      <w:r w:rsidR="00133208">
        <w:noBreakHyphen/>
      </w:r>
      <w:r w:rsidR="00133208" w:rsidRPr="00C6610E">
        <w:t>1.01.A.4</w:t>
      </w:r>
      <w:r w:rsidR="00133208">
        <w:t>3)</w:t>
      </w:r>
      <w:r w:rsidRPr="00C6610E">
        <w:t>.</w:t>
      </w:r>
    </w:p>
    <w:p w14:paraId="59E0F04A" w14:textId="77777777" w:rsidR="00ED5322" w:rsidRDefault="00ED5322">
      <w:pPr>
        <w:pStyle w:val="EJCDCGN2Par1"/>
      </w:pPr>
      <w:r>
        <w:t>Typical examples of the contents of Site-related reports and drawings that might be categorized by Owner, Owner’s Advisor, or Engineer as Technical Data for contractual purposes are:</w:t>
      </w:r>
    </w:p>
    <w:p w14:paraId="256F3421" w14:textId="77777777" w:rsidR="00ED5322" w:rsidRDefault="00ED5322">
      <w:pPr>
        <w:pStyle w:val="EJCDCGN3Para"/>
      </w:pPr>
      <w:r>
        <w:t>boring logs;</w:t>
      </w:r>
    </w:p>
    <w:p w14:paraId="362FA962" w14:textId="77777777" w:rsidR="00ED5322" w:rsidRDefault="00ED5322">
      <w:pPr>
        <w:pStyle w:val="EJCDCGN3Para"/>
      </w:pPr>
      <w:r>
        <w:t>recorded measurements of subsurface water levels;</w:t>
      </w:r>
    </w:p>
    <w:p w14:paraId="5D81F4CF" w14:textId="77777777" w:rsidR="00ED5322" w:rsidRDefault="00ED5322">
      <w:pPr>
        <w:pStyle w:val="EJCDCGN3Para"/>
      </w:pPr>
      <w:r>
        <w:t>assessments of the condition of subsurface facilities;</w:t>
      </w:r>
    </w:p>
    <w:p w14:paraId="5D998BBA" w14:textId="77777777" w:rsidR="00ED5322" w:rsidRDefault="00ED5322">
      <w:pPr>
        <w:pStyle w:val="EJCDCGN3Para"/>
      </w:pPr>
      <w:r>
        <w:t>laboratory test results; and</w:t>
      </w:r>
    </w:p>
    <w:p w14:paraId="6692594D" w14:textId="77777777" w:rsidR="00ED5322" w:rsidRDefault="00ED5322">
      <w:pPr>
        <w:pStyle w:val="EJCDCGN3Para"/>
      </w:pPr>
      <w:r>
        <w:t>mapping based on remote sensing.</w:t>
      </w:r>
    </w:p>
    <w:p w14:paraId="7D77CDFA" w14:textId="3FFBF28E" w:rsidR="00E64A20" w:rsidRDefault="00900CF1">
      <w:pPr>
        <w:pStyle w:val="EJCDCGN2Par1"/>
      </w:pPr>
      <w:r>
        <w:t xml:space="preserve">If </w:t>
      </w:r>
      <w:r w:rsidR="009B628F">
        <w:t xml:space="preserve">boring </w:t>
      </w:r>
      <w:r w:rsidR="00835BD9">
        <w:t xml:space="preserve">samples are available for inspection, </w:t>
      </w:r>
      <w:r w:rsidR="00821E37">
        <w:t>information for how those sample</w:t>
      </w:r>
      <w:r w:rsidR="00133208">
        <w:t>s</w:t>
      </w:r>
      <w:r w:rsidR="00821E37">
        <w:t xml:space="preserve"> may be examined should be provided</w:t>
      </w:r>
      <w:r w:rsidR="00B53AA0">
        <w:t>.</w:t>
      </w:r>
      <w:r w:rsidR="00A26C79">
        <w:t xml:space="preserve"> </w:t>
      </w:r>
      <w:r w:rsidR="00B53AA0">
        <w:t xml:space="preserve">Such information should include the </w:t>
      </w:r>
      <w:r w:rsidR="007D50DC">
        <w:t xml:space="preserve">location of the samples, when the samples may be examined, and any other restrictions or procedures </w:t>
      </w:r>
      <w:r w:rsidR="00277F04">
        <w:t>required to examine the samples.</w:t>
      </w:r>
    </w:p>
    <w:p w14:paraId="1778CD0C" w14:textId="7EC30304" w:rsidR="00ED5322" w:rsidRDefault="00ED5322">
      <w:pPr>
        <w:pStyle w:val="EJCDCGN2Par1"/>
      </w:pPr>
      <w:r>
        <w:t xml:space="preserve">Use </w:t>
      </w:r>
      <w:r w:rsidR="002441EF">
        <w:t>S</w:t>
      </w:r>
      <w:r w:rsidR="00C44146">
        <w:t>C</w:t>
      </w:r>
      <w:r w:rsidR="00C44146">
        <w:noBreakHyphen/>
      </w:r>
      <w:r>
        <w:t>5.0</w:t>
      </w:r>
      <w:r w:rsidR="004319E4">
        <w:t>4</w:t>
      </w:r>
      <w:r>
        <w:t>, presented immediately below, for the purpose of identifying the Site condition documents that contain Technical Data, and the specific Technical Data contained in each report and drawing.</w:t>
      </w:r>
    </w:p>
    <w:p w14:paraId="105EF252" w14:textId="654641E8" w:rsidR="00ED5322" w:rsidRDefault="00ED5322">
      <w:pPr>
        <w:pStyle w:val="EJCDCGN2Par1"/>
      </w:pPr>
      <w:r>
        <w:t xml:space="preserve">For </w:t>
      </w:r>
      <w:r w:rsidR="002441EF">
        <w:t>S</w:t>
      </w:r>
      <w:r w:rsidR="00C44146">
        <w:t>C</w:t>
      </w:r>
      <w:r w:rsidR="00C44146">
        <w:noBreakHyphen/>
      </w:r>
      <w:r>
        <w:t>5.0</w:t>
      </w:r>
      <w:r w:rsidR="004319E4">
        <w:t>4</w:t>
      </w:r>
      <w:r w:rsidR="00133208">
        <w:t>,</w:t>
      </w:r>
      <w:r>
        <w:t xml:space="preserve"> list in the Supplementary Conditions only those documents determined by Owner or Engineer to contain Technical Data.</w:t>
      </w:r>
    </w:p>
    <w:p w14:paraId="2582E6AB" w14:textId="27381756" w:rsidR="00ED5322" w:rsidRDefault="00ED5322">
      <w:pPr>
        <w:pStyle w:val="EJCDCGN2Par1"/>
      </w:pPr>
      <w:r>
        <w:lastRenderedPageBreak/>
        <w:t xml:space="preserve">Filling in the tables: </w:t>
      </w:r>
      <w:r w:rsidR="002441EF">
        <w:t>S</w:t>
      </w:r>
      <w:r w:rsidR="00C44146">
        <w:t>C</w:t>
      </w:r>
      <w:r w:rsidR="00C44146">
        <w:noBreakHyphen/>
      </w:r>
      <w:r>
        <w:t>5.0</w:t>
      </w:r>
      <w:r w:rsidR="004319E4">
        <w:t>4</w:t>
      </w:r>
      <w:r>
        <w:t xml:space="preserve">.E contains a table for listing reports that contain Technical Data and identifying that data; and </w:t>
      </w:r>
      <w:r w:rsidR="002441EF">
        <w:t>S</w:t>
      </w:r>
      <w:r w:rsidR="00C44146">
        <w:t>C</w:t>
      </w:r>
      <w:r w:rsidR="00C44146">
        <w:noBreakHyphen/>
      </w:r>
      <w:r w:rsidR="00E77EAE">
        <w:t>5</w:t>
      </w:r>
      <w:r>
        <w:t>.0</w:t>
      </w:r>
      <w:r w:rsidR="00E77EAE">
        <w:t>4</w:t>
      </w:r>
      <w:r>
        <w:t>.F contains a table for listing drawings that contain Technical Data. Examples of a completed row from each table follow, for illustrative purposes only.</w:t>
      </w:r>
    </w:p>
    <w:p w14:paraId="29D7EE69" w14:textId="6C33556B" w:rsidR="00ED5322" w:rsidRDefault="00ED5322" w:rsidP="00E06015">
      <w:pPr>
        <w:pStyle w:val="EJCDCArt3ParA"/>
        <w:numPr>
          <w:ilvl w:val="2"/>
          <w:numId w:val="6"/>
        </w:numPr>
        <w:shd w:val="clear" w:color="auto" w:fill="D9E2F3" w:themeFill="accent1" w:themeFillTint="33"/>
        <w:spacing w:after="240"/>
      </w:pPr>
      <w:r>
        <w:t xml:space="preserve">The following table lists the reports of explorations and tests of subsurface conditions at or adjacent to the Site that contain Technical Data, and specifically identifies the Technical Data in the report upon which </w:t>
      </w:r>
      <w:r w:rsidR="00021171">
        <w:t>Design-Builder</w:t>
      </w:r>
      <w:r>
        <w:t xml:space="preserve"> may rely:</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2"/>
        <w:gridCol w:w="1584"/>
        <w:gridCol w:w="3312"/>
      </w:tblGrid>
      <w:tr w:rsidR="007A3624" w:rsidRPr="00DD7C30" w14:paraId="06A04EA5" w14:textId="77777777" w:rsidTr="007D747B">
        <w:trPr>
          <w:cantSplit/>
        </w:trPr>
        <w:tc>
          <w:tcPr>
            <w:tcW w:w="3312" w:type="dxa"/>
            <w:shd w:val="clear" w:color="auto" w:fill="D9E2F3" w:themeFill="accent1" w:themeFillTint="33"/>
          </w:tcPr>
          <w:p w14:paraId="327DE2D2" w14:textId="77777777" w:rsidR="007A3624" w:rsidRPr="006017F8" w:rsidRDefault="007A3624" w:rsidP="007A3624">
            <w:pPr>
              <w:pStyle w:val="EJCDCTable-Header"/>
              <w:shd w:val="clear" w:color="auto" w:fill="D9E2F3" w:themeFill="accent1" w:themeFillTint="33"/>
            </w:pPr>
            <w:r w:rsidRPr="006017F8">
              <w:t>Report Title</w:t>
            </w:r>
          </w:p>
        </w:tc>
        <w:tc>
          <w:tcPr>
            <w:tcW w:w="1584" w:type="dxa"/>
            <w:shd w:val="clear" w:color="auto" w:fill="D9E2F3" w:themeFill="accent1" w:themeFillTint="33"/>
          </w:tcPr>
          <w:p w14:paraId="22736610" w14:textId="77777777" w:rsidR="007A3624" w:rsidRPr="006017F8" w:rsidRDefault="007A3624" w:rsidP="007A3624">
            <w:pPr>
              <w:pStyle w:val="EJCDCTable-Header"/>
              <w:shd w:val="clear" w:color="auto" w:fill="D9E2F3" w:themeFill="accent1" w:themeFillTint="33"/>
            </w:pPr>
            <w:r w:rsidRPr="006017F8">
              <w:t>Date of Report</w:t>
            </w:r>
          </w:p>
        </w:tc>
        <w:tc>
          <w:tcPr>
            <w:tcW w:w="3312" w:type="dxa"/>
            <w:shd w:val="clear" w:color="auto" w:fill="D9E2F3" w:themeFill="accent1" w:themeFillTint="33"/>
          </w:tcPr>
          <w:p w14:paraId="401F2A23" w14:textId="77777777" w:rsidR="007A3624" w:rsidRPr="006017F8" w:rsidRDefault="007A3624" w:rsidP="007A3624">
            <w:pPr>
              <w:pStyle w:val="EJCDCTable-Header"/>
              <w:shd w:val="clear" w:color="auto" w:fill="D9E2F3" w:themeFill="accent1" w:themeFillTint="33"/>
            </w:pPr>
            <w:r w:rsidRPr="006017F8">
              <w:t>Technical Data</w:t>
            </w:r>
          </w:p>
        </w:tc>
      </w:tr>
      <w:tr w:rsidR="007A3624" w:rsidRPr="00DD7C30" w14:paraId="58879AF5" w14:textId="77777777" w:rsidTr="007D747B">
        <w:trPr>
          <w:cantSplit/>
        </w:trPr>
        <w:tc>
          <w:tcPr>
            <w:tcW w:w="3312" w:type="dxa"/>
            <w:shd w:val="clear" w:color="auto" w:fill="D9E2F3" w:themeFill="accent1" w:themeFillTint="33"/>
          </w:tcPr>
          <w:p w14:paraId="4EF5BFD2" w14:textId="77777777" w:rsidR="007A3624" w:rsidRPr="006017F8" w:rsidRDefault="007A3624" w:rsidP="007A3624">
            <w:pPr>
              <w:pStyle w:val="EJCDCTable-Entries"/>
              <w:shd w:val="clear" w:color="auto" w:fill="D9E2F3" w:themeFill="accent1" w:themeFillTint="33"/>
            </w:pPr>
            <w:r w:rsidRPr="006017F8">
              <w:t>Results of Investigation of Subsoil Conditions and Geotechnical Recommendations—Riverside Wastewater Treatment Plant</w:t>
            </w:r>
          </w:p>
        </w:tc>
        <w:tc>
          <w:tcPr>
            <w:tcW w:w="1584" w:type="dxa"/>
            <w:shd w:val="clear" w:color="auto" w:fill="D9E2F3" w:themeFill="accent1" w:themeFillTint="33"/>
          </w:tcPr>
          <w:p w14:paraId="44CCB7C0" w14:textId="77777777" w:rsidR="007A3624" w:rsidRPr="006017F8" w:rsidRDefault="007A3624" w:rsidP="007A3624">
            <w:pPr>
              <w:pStyle w:val="EJCDCTable-Entries"/>
              <w:shd w:val="clear" w:color="auto" w:fill="D9E2F3" w:themeFill="accent1" w:themeFillTint="33"/>
            </w:pPr>
            <w:r w:rsidRPr="006017F8">
              <w:t>August 8, 2018</w:t>
            </w:r>
          </w:p>
        </w:tc>
        <w:tc>
          <w:tcPr>
            <w:tcW w:w="3312" w:type="dxa"/>
            <w:shd w:val="clear" w:color="auto" w:fill="D9E2F3" w:themeFill="accent1" w:themeFillTint="33"/>
          </w:tcPr>
          <w:p w14:paraId="7CB22021" w14:textId="77777777" w:rsidR="007A3624" w:rsidRPr="006017F8" w:rsidRDefault="007A3624" w:rsidP="007A3624">
            <w:pPr>
              <w:pStyle w:val="EJCDCTable-Entries"/>
              <w:shd w:val="clear" w:color="auto" w:fill="D9E2F3" w:themeFill="accent1" w:themeFillTint="33"/>
            </w:pPr>
            <w:r w:rsidRPr="006017F8">
              <w:t>Boring Log, Test Site 1, at page 32 of Report.</w:t>
            </w:r>
          </w:p>
        </w:tc>
      </w:tr>
    </w:tbl>
    <w:p w14:paraId="20B8BE44" w14:textId="046341BB" w:rsidR="00ED5322" w:rsidRDefault="00ED5322">
      <w:pPr>
        <w:pStyle w:val="EJCDCArt3ParA"/>
        <w:shd w:val="clear" w:color="auto" w:fill="D9E2F3" w:themeFill="accent1" w:themeFillTint="33"/>
        <w:spacing w:before="240" w:after="240"/>
      </w:pPr>
      <w:r>
        <w:t xml:space="preserve">The following table lists the drawings of existing physical conditions at or adjacent to the Site, including those drawings depicting existing surface or subsurface structures at or adjacent to the Site, except Underground Facilities, that contain Technical Data, and specifically identifies the Technical Data upon which </w:t>
      </w:r>
      <w:r w:rsidR="00021171">
        <w:t>Design-Builder</w:t>
      </w:r>
      <w:r>
        <w:t xml:space="preserve"> may rely:</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1872"/>
        <w:gridCol w:w="3168"/>
      </w:tblGrid>
      <w:tr w:rsidR="007A3624" w:rsidRPr="00DD7C30" w14:paraId="402A8BFA" w14:textId="77777777" w:rsidTr="007D747B">
        <w:trPr>
          <w:cantSplit/>
          <w:tblHeader/>
        </w:trPr>
        <w:tc>
          <w:tcPr>
            <w:tcW w:w="3168" w:type="dxa"/>
            <w:shd w:val="clear" w:color="auto" w:fill="D9E2F3" w:themeFill="accent1" w:themeFillTint="33"/>
          </w:tcPr>
          <w:p w14:paraId="1173322D" w14:textId="77777777" w:rsidR="007A3624" w:rsidRPr="006017F8" w:rsidRDefault="007A3624" w:rsidP="007A3624">
            <w:pPr>
              <w:pStyle w:val="EJCDCTable-Header"/>
              <w:shd w:val="clear" w:color="auto" w:fill="D9E2F3" w:themeFill="accent1" w:themeFillTint="33"/>
            </w:pPr>
            <w:r w:rsidRPr="006017F8">
              <w:t>Drawings Title</w:t>
            </w:r>
          </w:p>
        </w:tc>
        <w:tc>
          <w:tcPr>
            <w:tcW w:w="1872" w:type="dxa"/>
            <w:shd w:val="clear" w:color="auto" w:fill="D9E2F3" w:themeFill="accent1" w:themeFillTint="33"/>
          </w:tcPr>
          <w:p w14:paraId="0B5896BB" w14:textId="77777777" w:rsidR="007A3624" w:rsidRPr="006017F8" w:rsidRDefault="007A3624" w:rsidP="007A3624">
            <w:pPr>
              <w:pStyle w:val="EJCDCTable-Header"/>
              <w:shd w:val="clear" w:color="auto" w:fill="D9E2F3" w:themeFill="accent1" w:themeFillTint="33"/>
            </w:pPr>
            <w:r w:rsidRPr="006017F8">
              <w:t>Date of Drawings</w:t>
            </w:r>
          </w:p>
        </w:tc>
        <w:tc>
          <w:tcPr>
            <w:tcW w:w="3168" w:type="dxa"/>
            <w:shd w:val="clear" w:color="auto" w:fill="D9E2F3" w:themeFill="accent1" w:themeFillTint="33"/>
          </w:tcPr>
          <w:p w14:paraId="609B481E" w14:textId="77777777" w:rsidR="007A3624" w:rsidRPr="006017F8" w:rsidRDefault="007A3624" w:rsidP="007A3624">
            <w:pPr>
              <w:pStyle w:val="EJCDCTable-Header"/>
              <w:shd w:val="clear" w:color="auto" w:fill="D9E2F3" w:themeFill="accent1" w:themeFillTint="33"/>
            </w:pPr>
            <w:r w:rsidRPr="006017F8">
              <w:t>Technical Data</w:t>
            </w:r>
          </w:p>
        </w:tc>
      </w:tr>
      <w:tr w:rsidR="007A3624" w:rsidRPr="00DD7C30" w14:paraId="2D31A580" w14:textId="77777777" w:rsidTr="007D747B">
        <w:tc>
          <w:tcPr>
            <w:tcW w:w="3168" w:type="dxa"/>
            <w:shd w:val="clear" w:color="auto" w:fill="D9E2F3" w:themeFill="accent1" w:themeFillTint="33"/>
          </w:tcPr>
          <w:p w14:paraId="3B48D0EF" w14:textId="77777777" w:rsidR="007A3624" w:rsidRPr="004517BA" w:rsidRDefault="007A3624" w:rsidP="007A3624">
            <w:pPr>
              <w:pStyle w:val="EJCDCTable-Entries"/>
              <w:shd w:val="clear" w:color="auto" w:fill="D9E2F3" w:themeFill="accent1" w:themeFillTint="33"/>
            </w:pPr>
            <w:r w:rsidRPr="004517BA">
              <w:t>Record Drawings</w:t>
            </w:r>
            <w:r>
              <w:t>—</w:t>
            </w:r>
            <w:r w:rsidRPr="004517BA">
              <w:t>Route 24 Overpass Abutment Project</w:t>
            </w:r>
          </w:p>
        </w:tc>
        <w:tc>
          <w:tcPr>
            <w:tcW w:w="1872" w:type="dxa"/>
            <w:shd w:val="clear" w:color="auto" w:fill="D9E2F3" w:themeFill="accent1" w:themeFillTint="33"/>
          </w:tcPr>
          <w:p w14:paraId="738435DD" w14:textId="77777777" w:rsidR="007A3624" w:rsidRPr="004517BA" w:rsidRDefault="007A3624" w:rsidP="007A3624">
            <w:pPr>
              <w:pStyle w:val="EJCDCTable-Entries"/>
              <w:shd w:val="clear" w:color="auto" w:fill="D9E2F3" w:themeFill="accent1" w:themeFillTint="33"/>
            </w:pPr>
            <w:r w:rsidRPr="004517BA">
              <w:t>November 30, 2012</w:t>
            </w:r>
          </w:p>
        </w:tc>
        <w:tc>
          <w:tcPr>
            <w:tcW w:w="3168" w:type="dxa"/>
            <w:shd w:val="clear" w:color="auto" w:fill="D9E2F3" w:themeFill="accent1" w:themeFillTint="33"/>
          </w:tcPr>
          <w:p w14:paraId="321365B5" w14:textId="77777777" w:rsidR="007A3624" w:rsidRPr="004517BA" w:rsidRDefault="007A3624" w:rsidP="007A3624">
            <w:pPr>
              <w:pStyle w:val="EJCDCTable-Entries"/>
              <w:shd w:val="clear" w:color="auto" w:fill="D9E2F3" w:themeFill="accent1" w:themeFillTint="33"/>
            </w:pPr>
            <w:r w:rsidRPr="004517BA">
              <w:t>All information in drawings, with the exception of the contents of Drawings 001 and 005.</w:t>
            </w:r>
          </w:p>
        </w:tc>
      </w:tr>
    </w:tbl>
    <w:p w14:paraId="008DBA9A" w14:textId="70B68A0B" w:rsidR="00ED5322" w:rsidRDefault="00ED5322">
      <w:pPr>
        <w:pStyle w:val="EJCDCGN2Par1"/>
      </w:pPr>
      <w:r>
        <w:t xml:space="preserve">In addition to requiring the identification of Technical Data in </w:t>
      </w:r>
      <w:r w:rsidR="002441EF">
        <w:t>S</w:t>
      </w:r>
      <w:r w:rsidR="00C44146">
        <w:t>C</w:t>
      </w:r>
      <w:r w:rsidR="00C44146">
        <w:noBreakHyphen/>
      </w:r>
      <w:r w:rsidR="00C766E0">
        <w:t>5.04</w:t>
      </w:r>
      <w:r>
        <w:t xml:space="preserve">, EJCDC also requires that Owner identify and disclose to Proposers those archival and other Site-related documents known to Owner, but that do not contain Technical Data and therefore are not listed here in the Supplementary Conditions. The Proposers may then review documents of interest and perhaps glean information useful to them in fashioning a Proposal and planning the Work. There is no requirement, however, that Proposers or the </w:t>
      </w:r>
      <w:r w:rsidR="00021171">
        <w:t>Design-Builder</w:t>
      </w:r>
      <w:r>
        <w:t xml:space="preserve"> review the documents disclosed in the Request for Qualifications or Request for Proposals, nor are they held accountable for any data or information in such documents; similarly, Owner has not verified the data or information in these documents and is not responsible for their accuracy. The requirement that </w:t>
      </w:r>
      <w:r w:rsidR="00021171">
        <w:t>Design-Builder</w:t>
      </w:r>
      <w:r>
        <w:t xml:space="preserve"> review and take responsibility for Site information is limited to information in (1</w:t>
      </w:r>
      <w:r w:rsidR="00D24280">
        <w:t>) </w:t>
      </w:r>
      <w:r>
        <w:t>the Contract Documents and (2</w:t>
      </w:r>
      <w:r w:rsidR="00D24280">
        <w:t>) </w:t>
      </w:r>
      <w:r>
        <w:t>the Technical Data.</w:t>
      </w:r>
    </w:p>
    <w:p w14:paraId="583C67CE" w14:textId="0B9DABB2" w:rsidR="00ED5322" w:rsidRDefault="00ED5322">
      <w:pPr>
        <w:pStyle w:val="EJCDCGN2Par1"/>
      </w:pPr>
      <w:r>
        <w:t xml:space="preserve">If the Supplementary Conditions neglect to expressly identify the Technical Data entitled to reliance, then certain data in documents such as a geotechnical report, environmental report, or similar investigative report prepared for the current Project are, by default definition, Technical Data upon whose accuracy </w:t>
      </w:r>
      <w:r w:rsidR="00021171">
        <w:t>Design-Builder</w:t>
      </w:r>
      <w:r>
        <w:t xml:space="preserve"> may rely. See the default definition of Technical Data, </w:t>
      </w:r>
      <w:r w:rsidR="00816F7F">
        <w:t>G</w:t>
      </w:r>
      <w:r w:rsidR="00C44146">
        <w:t>C</w:t>
      </w:r>
      <w:r w:rsidR="00C44146">
        <w:noBreakHyphen/>
      </w:r>
      <w:r>
        <w:t>1.01.A.</w:t>
      </w:r>
      <w:r w:rsidR="00133208">
        <w:t>43</w:t>
      </w:r>
      <w:r>
        <w:t>.b.</w:t>
      </w:r>
    </w:p>
    <w:p w14:paraId="20673D14" w14:textId="6D655E0C" w:rsidR="00ED5322" w:rsidRPr="00152729" w:rsidRDefault="00C44146">
      <w:pPr>
        <w:pStyle w:val="EJCDCGN2Par1"/>
      </w:pPr>
      <w:r>
        <w:t>Paragraph </w:t>
      </w:r>
      <w:r w:rsidR="00816F7F" w:rsidRPr="00152729">
        <w:t>G</w:t>
      </w:r>
      <w:r>
        <w:t>C</w:t>
      </w:r>
      <w:r>
        <w:noBreakHyphen/>
      </w:r>
      <w:r w:rsidR="00ED5322" w:rsidRPr="00152729">
        <w:t>5.0</w:t>
      </w:r>
      <w:r w:rsidR="00AA6799" w:rsidRPr="00152729">
        <w:t>4</w:t>
      </w:r>
      <w:r w:rsidR="00ED5322" w:rsidRPr="00152729">
        <w:t xml:space="preserve">.B clarifies that Underground Facilities are shown or indicated in the Drawings. Requirements with respect to Underground Facilities are set forth in </w:t>
      </w:r>
      <w:r>
        <w:t>Paragraph </w:t>
      </w:r>
      <w:r w:rsidR="00816F7F" w:rsidRPr="00152729">
        <w:t>G</w:t>
      </w:r>
      <w:r>
        <w:t>C</w:t>
      </w:r>
      <w:r>
        <w:noBreakHyphen/>
      </w:r>
      <w:r w:rsidR="00ED5322" w:rsidRPr="00152729">
        <w:t>5.0</w:t>
      </w:r>
      <w:r w:rsidR="003C1532" w:rsidRPr="00152729">
        <w:t>7</w:t>
      </w:r>
      <w:r w:rsidR="00ED5322" w:rsidRPr="00152729">
        <w:t>.</w:t>
      </w:r>
    </w:p>
    <w:p w14:paraId="339EF525" w14:textId="07C65BF7" w:rsidR="00ED5322" w:rsidRDefault="00C44146">
      <w:pPr>
        <w:pStyle w:val="EJCDCGN2Par1"/>
      </w:pPr>
      <w:r>
        <w:t>Paragraph </w:t>
      </w:r>
      <w:r w:rsidR="00816F7F">
        <w:t>G</w:t>
      </w:r>
      <w:r>
        <w:t>C</w:t>
      </w:r>
      <w:r>
        <w:noBreakHyphen/>
      </w:r>
      <w:r w:rsidR="00ED5322">
        <w:t>5.0</w:t>
      </w:r>
      <w:r w:rsidR="00CD6247">
        <w:t>8</w:t>
      </w:r>
      <w:r w:rsidR="00ED5322">
        <w:t xml:space="preserve"> requires disclosure of documents relating to Hazardous Environmental Conditions at the Site. Note that these requirements differ from the requirements regarding disclosure of documents relating to subsurface and physical conditions in </w:t>
      </w:r>
      <w:r w:rsidR="00816F7F">
        <w:t>G</w:t>
      </w:r>
      <w:r>
        <w:t>C</w:t>
      </w:r>
      <w:r>
        <w:noBreakHyphen/>
      </w:r>
      <w:r w:rsidR="00ED5322">
        <w:t>5.0</w:t>
      </w:r>
      <w:r w:rsidR="002A071C">
        <w:t>4</w:t>
      </w:r>
      <w:r w:rsidR="00ED5322">
        <w:t xml:space="preserve">, and here in </w:t>
      </w:r>
      <w:r w:rsidR="002441EF">
        <w:t>S</w:t>
      </w:r>
      <w:r>
        <w:t>C</w:t>
      </w:r>
      <w:r>
        <w:noBreakHyphen/>
      </w:r>
      <w:r w:rsidR="00ED5322">
        <w:t>5.0</w:t>
      </w:r>
      <w:r w:rsidR="002A071C">
        <w:t>4</w:t>
      </w:r>
      <w:r w:rsidR="00ED5322">
        <w:t>.</w:t>
      </w:r>
    </w:p>
    <w:p w14:paraId="742F4DDA" w14:textId="504019A5" w:rsidR="00ED5322" w:rsidRDefault="00ED5322">
      <w:pPr>
        <w:pStyle w:val="EJCDCGN2Par1"/>
        <w:spacing w:after="360"/>
      </w:pPr>
      <w:r>
        <w:lastRenderedPageBreak/>
        <w:t>If Owner elects to furnish a Geotechnical Baseline Report (GBR), use the alternate SC/GBR 5.0</w:t>
      </w:r>
      <w:r w:rsidR="00F460C5">
        <w:t>4</w:t>
      </w:r>
      <w:r>
        <w:t xml:space="preserve"> and SC/GBR 5.04 presented in </w:t>
      </w:r>
      <w:r w:rsidR="00C44146">
        <w:t>Exhibit </w:t>
      </w:r>
      <w:r>
        <w:t xml:space="preserve">C, located at the end of this document, rather than the </w:t>
      </w:r>
      <w:r w:rsidR="002441EF">
        <w:t>S</w:t>
      </w:r>
      <w:r w:rsidR="00C44146">
        <w:t>C</w:t>
      </w:r>
      <w:r w:rsidR="00C44146">
        <w:noBreakHyphen/>
      </w:r>
      <w:r>
        <w:t>5.0</w:t>
      </w:r>
      <w:r w:rsidR="00F460C5">
        <w:t>4</w:t>
      </w:r>
      <w:r>
        <w:t xml:space="preserve"> version immediately following.</w:t>
      </w:r>
    </w:p>
    <w:p w14:paraId="55CA93FD" w14:textId="4BEBD653" w:rsidR="00ED5322" w:rsidRDefault="002441EF" w:rsidP="00605B24">
      <w:pPr>
        <w:pStyle w:val="EJCDCSCPrefatory"/>
      </w:pPr>
      <w:r>
        <w:t>S</w:t>
      </w:r>
      <w:r w:rsidR="00C44146">
        <w:t>C</w:t>
      </w:r>
      <w:r w:rsidR="00C44146">
        <w:noBreakHyphen/>
      </w:r>
      <w:r w:rsidR="00ED5322">
        <w:t>5.0</w:t>
      </w:r>
      <w:r w:rsidR="00F460C5">
        <w:t>4</w:t>
      </w:r>
      <w:r w:rsidR="00ED5322">
        <w:tab/>
        <w:t xml:space="preserve">Add the following new paragraphs immediately after </w:t>
      </w:r>
      <w:r w:rsidR="00C574D6">
        <w:t>Paragraph GC</w:t>
      </w:r>
      <w:r w:rsidR="00C574D6">
        <w:noBreakHyphen/>
      </w:r>
      <w:r w:rsidR="00ED5322">
        <w:t>5.0</w:t>
      </w:r>
      <w:r w:rsidR="00F460C5">
        <w:t>4</w:t>
      </w:r>
      <w:r w:rsidR="00ED5322">
        <w:t>.D:</w:t>
      </w:r>
    </w:p>
    <w:p w14:paraId="579C2B0C" w14:textId="4D484D5B" w:rsidR="00ED5322" w:rsidRDefault="00ED5322" w:rsidP="00E06015">
      <w:pPr>
        <w:pStyle w:val="EJCDCArt3ParA"/>
        <w:numPr>
          <w:ilvl w:val="2"/>
          <w:numId w:val="7"/>
        </w:numPr>
        <w:spacing w:after="240"/>
      </w:pPr>
      <w:r>
        <w:t xml:space="preserve">The following table lists the reports of explorations and tests of subsurface conditions at or adjacent to the Site that contain Technical Data, and specifically identifies the Technical Data in the report upon which </w:t>
      </w:r>
      <w:r w:rsidR="00021171">
        <w:t>Design-Builder</w:t>
      </w:r>
      <w:r>
        <w:t xml:space="preserve"> may rely: </w:t>
      </w:r>
      <w:r w:rsidRPr="00605B24">
        <w:rPr>
          <w:b/>
          <w:bCs/>
        </w:rPr>
        <w:t>[If there are no such reports, so indicate in the table.]</w:t>
      </w:r>
    </w:p>
    <w:tbl>
      <w:tblPr>
        <w:tblW w:w="8100"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2"/>
        <w:gridCol w:w="1584"/>
        <w:gridCol w:w="3204"/>
      </w:tblGrid>
      <w:tr w:rsidR="007A3624" w:rsidRPr="00BE716C" w14:paraId="7703AF34" w14:textId="77777777" w:rsidTr="007A3624">
        <w:trPr>
          <w:cantSplit/>
          <w:tblHeader/>
        </w:trPr>
        <w:tc>
          <w:tcPr>
            <w:tcW w:w="3312" w:type="dxa"/>
          </w:tcPr>
          <w:p w14:paraId="74819B37" w14:textId="77777777" w:rsidR="007A3624" w:rsidRPr="004517BA" w:rsidRDefault="007A3624" w:rsidP="007D747B">
            <w:pPr>
              <w:pStyle w:val="EJCDCTable-Header"/>
            </w:pPr>
            <w:r w:rsidRPr="004517BA">
              <w:t>Report Title</w:t>
            </w:r>
          </w:p>
        </w:tc>
        <w:tc>
          <w:tcPr>
            <w:tcW w:w="1584" w:type="dxa"/>
          </w:tcPr>
          <w:p w14:paraId="2B2C83E5" w14:textId="77777777" w:rsidR="007A3624" w:rsidRPr="004517BA" w:rsidRDefault="007A3624" w:rsidP="007D747B">
            <w:pPr>
              <w:pStyle w:val="EJCDCTable-Header"/>
            </w:pPr>
            <w:r w:rsidRPr="004517BA">
              <w:t>Date of Report</w:t>
            </w:r>
          </w:p>
        </w:tc>
        <w:tc>
          <w:tcPr>
            <w:tcW w:w="3204" w:type="dxa"/>
          </w:tcPr>
          <w:p w14:paraId="65CCA5DB" w14:textId="77777777" w:rsidR="007A3624" w:rsidRPr="004517BA" w:rsidRDefault="007A3624" w:rsidP="007D747B">
            <w:pPr>
              <w:pStyle w:val="EJCDCTable-Header"/>
            </w:pPr>
            <w:r w:rsidRPr="004517BA">
              <w:t>Technical Data</w:t>
            </w:r>
          </w:p>
        </w:tc>
      </w:tr>
      <w:tr w:rsidR="007A3624" w14:paraId="7BED9B7A" w14:textId="77777777" w:rsidTr="007A3624">
        <w:trPr>
          <w:cantSplit/>
        </w:trPr>
        <w:tc>
          <w:tcPr>
            <w:tcW w:w="3312" w:type="dxa"/>
          </w:tcPr>
          <w:p w14:paraId="63654644" w14:textId="77777777" w:rsidR="007A3624" w:rsidRPr="000F53B8" w:rsidRDefault="007A3624" w:rsidP="007D747B">
            <w:pPr>
              <w:pStyle w:val="EJCDCTable-Entries"/>
            </w:pPr>
          </w:p>
        </w:tc>
        <w:tc>
          <w:tcPr>
            <w:tcW w:w="1584" w:type="dxa"/>
          </w:tcPr>
          <w:p w14:paraId="3F457997" w14:textId="77777777" w:rsidR="007A3624" w:rsidRPr="000F53B8" w:rsidRDefault="007A3624" w:rsidP="007D747B">
            <w:pPr>
              <w:pStyle w:val="EJCDCTable-Entries"/>
            </w:pPr>
          </w:p>
        </w:tc>
        <w:tc>
          <w:tcPr>
            <w:tcW w:w="3204" w:type="dxa"/>
          </w:tcPr>
          <w:p w14:paraId="67567C5B" w14:textId="77777777" w:rsidR="007A3624" w:rsidRPr="00EF5920" w:rsidRDefault="007A3624" w:rsidP="007D747B">
            <w:pPr>
              <w:pStyle w:val="EJCDCTable-Entries"/>
              <w:rPr>
                <w:b/>
              </w:rPr>
            </w:pPr>
            <w:r w:rsidRPr="00EF5920">
              <w:rPr>
                <w:b/>
              </w:rPr>
              <w:t>[Identify Technical Data]</w:t>
            </w:r>
          </w:p>
        </w:tc>
      </w:tr>
      <w:tr w:rsidR="007A3624" w14:paraId="477313EA" w14:textId="77777777" w:rsidTr="007A3624">
        <w:trPr>
          <w:cantSplit/>
        </w:trPr>
        <w:tc>
          <w:tcPr>
            <w:tcW w:w="3312" w:type="dxa"/>
          </w:tcPr>
          <w:p w14:paraId="65729127" w14:textId="77777777" w:rsidR="007A3624" w:rsidRPr="000F53B8" w:rsidRDefault="007A3624" w:rsidP="007D747B">
            <w:pPr>
              <w:pStyle w:val="EJCDCTable-Entries"/>
            </w:pPr>
          </w:p>
        </w:tc>
        <w:tc>
          <w:tcPr>
            <w:tcW w:w="1584" w:type="dxa"/>
          </w:tcPr>
          <w:p w14:paraId="77376C7E" w14:textId="77777777" w:rsidR="007A3624" w:rsidRPr="000F53B8" w:rsidRDefault="007A3624" w:rsidP="007D747B">
            <w:pPr>
              <w:pStyle w:val="EJCDCTable-Entries"/>
            </w:pPr>
          </w:p>
        </w:tc>
        <w:tc>
          <w:tcPr>
            <w:tcW w:w="3204" w:type="dxa"/>
          </w:tcPr>
          <w:p w14:paraId="244A0A1F" w14:textId="77777777" w:rsidR="007A3624" w:rsidRPr="000F53B8" w:rsidRDefault="007A3624" w:rsidP="007D747B">
            <w:pPr>
              <w:pStyle w:val="EJCDCTable-Entries"/>
            </w:pPr>
          </w:p>
        </w:tc>
      </w:tr>
      <w:tr w:rsidR="007A3624" w14:paraId="594FB9FB" w14:textId="77777777" w:rsidTr="007A3624">
        <w:trPr>
          <w:cantSplit/>
        </w:trPr>
        <w:tc>
          <w:tcPr>
            <w:tcW w:w="3312" w:type="dxa"/>
          </w:tcPr>
          <w:p w14:paraId="24CFCAE1" w14:textId="77777777" w:rsidR="007A3624" w:rsidRPr="000F53B8" w:rsidRDefault="007A3624" w:rsidP="007D747B">
            <w:pPr>
              <w:pStyle w:val="EJCDCTable-Entries"/>
            </w:pPr>
          </w:p>
        </w:tc>
        <w:tc>
          <w:tcPr>
            <w:tcW w:w="1584" w:type="dxa"/>
          </w:tcPr>
          <w:p w14:paraId="52A6EF88" w14:textId="77777777" w:rsidR="007A3624" w:rsidRPr="000F53B8" w:rsidRDefault="007A3624" w:rsidP="007D747B">
            <w:pPr>
              <w:pStyle w:val="EJCDCTable-Entries"/>
            </w:pPr>
          </w:p>
        </w:tc>
        <w:tc>
          <w:tcPr>
            <w:tcW w:w="3204" w:type="dxa"/>
          </w:tcPr>
          <w:p w14:paraId="69400D6B" w14:textId="77777777" w:rsidR="007A3624" w:rsidRPr="000F53B8" w:rsidRDefault="007A3624" w:rsidP="007D747B">
            <w:pPr>
              <w:pStyle w:val="EJCDCTable-Entries"/>
            </w:pPr>
          </w:p>
        </w:tc>
      </w:tr>
    </w:tbl>
    <w:p w14:paraId="186D9462" w14:textId="656917FD" w:rsidR="00ED5322" w:rsidRDefault="00ED5322" w:rsidP="00605B24">
      <w:pPr>
        <w:pStyle w:val="EJCDCArt3ParA"/>
        <w:spacing w:before="240" w:after="240"/>
      </w:pPr>
      <w:r>
        <w:t xml:space="preserve">The following table lists the drawings of existing physical conditions at or adjacent to the Site, including those drawings depicting existing surface or subsurface structures at or adjacent to the Site, except Underground Facilities, that contain Technical Data, and specifically identifies the Technical Data upon which </w:t>
      </w:r>
      <w:r w:rsidR="00021171">
        <w:t>Design-Builder</w:t>
      </w:r>
      <w:r>
        <w:t xml:space="preserve"> may rely: </w:t>
      </w:r>
      <w:r w:rsidRPr="00685559">
        <w:rPr>
          <w:b/>
          <w:bCs/>
        </w:rPr>
        <w:t>[If there are no such drawings, so indicate in the table]</w:t>
      </w:r>
      <w:r w:rsidR="00685559">
        <w:t>.</w:t>
      </w:r>
    </w:p>
    <w:tbl>
      <w:tblPr>
        <w:tblW w:w="8100"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1872"/>
        <w:gridCol w:w="3060"/>
      </w:tblGrid>
      <w:tr w:rsidR="007A3624" w:rsidRPr="00BE716C" w14:paraId="27838221" w14:textId="77777777" w:rsidTr="007A3624">
        <w:trPr>
          <w:cantSplit/>
          <w:tblHeader/>
        </w:trPr>
        <w:tc>
          <w:tcPr>
            <w:tcW w:w="3168" w:type="dxa"/>
          </w:tcPr>
          <w:p w14:paraId="3163966E" w14:textId="77777777" w:rsidR="007A3624" w:rsidRPr="000F53B8" w:rsidRDefault="007A3624" w:rsidP="007D747B">
            <w:pPr>
              <w:pStyle w:val="EJCDCTable-Header"/>
            </w:pPr>
            <w:r w:rsidRPr="000F53B8">
              <w:t>Drawings Title</w:t>
            </w:r>
          </w:p>
        </w:tc>
        <w:tc>
          <w:tcPr>
            <w:tcW w:w="1872" w:type="dxa"/>
          </w:tcPr>
          <w:p w14:paraId="548ED23A" w14:textId="77777777" w:rsidR="007A3624" w:rsidRPr="000F53B8" w:rsidRDefault="007A3624" w:rsidP="007D747B">
            <w:pPr>
              <w:pStyle w:val="EJCDCTable-Header"/>
            </w:pPr>
            <w:r w:rsidRPr="000F53B8">
              <w:t>Date of Drawings</w:t>
            </w:r>
          </w:p>
        </w:tc>
        <w:tc>
          <w:tcPr>
            <w:tcW w:w="3060" w:type="dxa"/>
          </w:tcPr>
          <w:p w14:paraId="0623D3DD" w14:textId="77777777" w:rsidR="007A3624" w:rsidRPr="000F53B8" w:rsidRDefault="007A3624" w:rsidP="007D747B">
            <w:pPr>
              <w:pStyle w:val="EJCDCTable-Header"/>
            </w:pPr>
            <w:r w:rsidRPr="000F53B8">
              <w:t>Technical Data</w:t>
            </w:r>
          </w:p>
        </w:tc>
      </w:tr>
      <w:tr w:rsidR="007A3624" w:rsidRPr="00BE716C" w14:paraId="46AF43C3" w14:textId="77777777" w:rsidTr="007A3624">
        <w:trPr>
          <w:cantSplit/>
        </w:trPr>
        <w:tc>
          <w:tcPr>
            <w:tcW w:w="3168" w:type="dxa"/>
          </w:tcPr>
          <w:p w14:paraId="7B23F258" w14:textId="77777777" w:rsidR="007A3624" w:rsidRPr="000F53B8" w:rsidRDefault="007A3624" w:rsidP="007D747B">
            <w:pPr>
              <w:pStyle w:val="EJCDCTable-Entries"/>
            </w:pPr>
          </w:p>
        </w:tc>
        <w:tc>
          <w:tcPr>
            <w:tcW w:w="1872" w:type="dxa"/>
          </w:tcPr>
          <w:p w14:paraId="2D150950" w14:textId="77777777" w:rsidR="007A3624" w:rsidRPr="000F53B8" w:rsidRDefault="007A3624" w:rsidP="007D747B">
            <w:pPr>
              <w:pStyle w:val="EJCDCTable-Entries"/>
            </w:pPr>
          </w:p>
        </w:tc>
        <w:tc>
          <w:tcPr>
            <w:tcW w:w="3060" w:type="dxa"/>
          </w:tcPr>
          <w:p w14:paraId="1B1318E8" w14:textId="77777777" w:rsidR="007A3624" w:rsidRPr="003A3DDF" w:rsidRDefault="007A3624" w:rsidP="007D747B">
            <w:pPr>
              <w:pStyle w:val="EJCDCTable-Entries"/>
            </w:pPr>
            <w:r w:rsidRPr="00EF5920">
              <w:rPr>
                <w:b/>
              </w:rPr>
              <w:t>[Identify Technical Data]</w:t>
            </w:r>
          </w:p>
        </w:tc>
      </w:tr>
      <w:tr w:rsidR="007A3624" w:rsidRPr="00BE716C" w14:paraId="4491F99A" w14:textId="77777777" w:rsidTr="007A3624">
        <w:trPr>
          <w:cantSplit/>
        </w:trPr>
        <w:tc>
          <w:tcPr>
            <w:tcW w:w="3168" w:type="dxa"/>
          </w:tcPr>
          <w:p w14:paraId="4CC7749E" w14:textId="77777777" w:rsidR="007A3624" w:rsidRPr="000F53B8" w:rsidRDefault="007A3624" w:rsidP="007D747B">
            <w:pPr>
              <w:pStyle w:val="EJCDCTable-Entries"/>
            </w:pPr>
          </w:p>
        </w:tc>
        <w:tc>
          <w:tcPr>
            <w:tcW w:w="1872" w:type="dxa"/>
          </w:tcPr>
          <w:p w14:paraId="1AD1B701" w14:textId="77777777" w:rsidR="007A3624" w:rsidRPr="000F53B8" w:rsidRDefault="007A3624" w:rsidP="007D747B">
            <w:pPr>
              <w:pStyle w:val="EJCDCTable-Entries"/>
            </w:pPr>
          </w:p>
        </w:tc>
        <w:tc>
          <w:tcPr>
            <w:tcW w:w="3060" w:type="dxa"/>
          </w:tcPr>
          <w:p w14:paraId="7A666086" w14:textId="77777777" w:rsidR="007A3624" w:rsidRPr="000F53B8" w:rsidRDefault="007A3624" w:rsidP="007D747B">
            <w:pPr>
              <w:pStyle w:val="EJCDCTable-Entries"/>
            </w:pPr>
          </w:p>
        </w:tc>
      </w:tr>
      <w:tr w:rsidR="007A3624" w:rsidRPr="00BE716C" w14:paraId="3A71C9DC" w14:textId="77777777" w:rsidTr="007A3624">
        <w:trPr>
          <w:cantSplit/>
        </w:trPr>
        <w:tc>
          <w:tcPr>
            <w:tcW w:w="3168" w:type="dxa"/>
          </w:tcPr>
          <w:p w14:paraId="2F216BC7" w14:textId="77777777" w:rsidR="007A3624" w:rsidRPr="000F53B8" w:rsidRDefault="007A3624" w:rsidP="007D747B">
            <w:pPr>
              <w:pStyle w:val="EJCDCTable-Entries"/>
            </w:pPr>
          </w:p>
        </w:tc>
        <w:tc>
          <w:tcPr>
            <w:tcW w:w="1872" w:type="dxa"/>
          </w:tcPr>
          <w:p w14:paraId="30307B2C" w14:textId="77777777" w:rsidR="007A3624" w:rsidRPr="000F53B8" w:rsidRDefault="007A3624" w:rsidP="007D747B">
            <w:pPr>
              <w:pStyle w:val="EJCDCTable-Entries"/>
            </w:pPr>
          </w:p>
        </w:tc>
        <w:tc>
          <w:tcPr>
            <w:tcW w:w="3060" w:type="dxa"/>
          </w:tcPr>
          <w:p w14:paraId="4EF22492" w14:textId="77777777" w:rsidR="007A3624" w:rsidRPr="000F53B8" w:rsidRDefault="007A3624" w:rsidP="007D747B">
            <w:pPr>
              <w:pStyle w:val="EJCDCTable-Entries"/>
            </w:pPr>
          </w:p>
        </w:tc>
      </w:tr>
    </w:tbl>
    <w:p w14:paraId="4712779C" w14:textId="0BCE4DF3" w:rsidR="00ED5322" w:rsidRDefault="00021171" w:rsidP="00605B24">
      <w:pPr>
        <w:pStyle w:val="EJCDCArt3ParA"/>
        <w:spacing w:before="240"/>
      </w:pPr>
      <w:r>
        <w:t>Design-Builder</w:t>
      </w:r>
      <w:r w:rsidR="00ED5322">
        <w:t xml:space="preserve"> may examine copies of reports and drawings identified in </w:t>
      </w:r>
      <w:r w:rsidR="002441EF">
        <w:t>S</w:t>
      </w:r>
      <w:r w:rsidR="00C44146">
        <w:t>C</w:t>
      </w:r>
      <w:r w:rsidR="00C44146">
        <w:noBreakHyphen/>
      </w:r>
      <w:r w:rsidR="00ED5322">
        <w:t>5.</w:t>
      </w:r>
      <w:r w:rsidR="005D1616">
        <w:t>04</w:t>
      </w:r>
      <w:r w:rsidR="00ED5322">
        <w:t xml:space="preserve">.E and </w:t>
      </w:r>
      <w:r w:rsidR="002441EF">
        <w:t>S</w:t>
      </w:r>
      <w:r w:rsidR="00C44146">
        <w:t>C</w:t>
      </w:r>
      <w:r w:rsidR="00C44146">
        <w:noBreakHyphen/>
      </w:r>
      <w:r w:rsidR="00ED5322">
        <w:t>5.</w:t>
      </w:r>
      <w:r w:rsidR="005D1616">
        <w:t>04</w:t>
      </w:r>
      <w:r w:rsidR="00ED5322">
        <w:t xml:space="preserve">.F that were not included with the Proposal Documents </w:t>
      </w:r>
      <w:r w:rsidR="00ED5322" w:rsidRPr="00BB72D0">
        <w:t>at</w:t>
      </w:r>
      <w:r w:rsidR="00ED5322" w:rsidRPr="00685559">
        <w:rPr>
          <w:b/>
          <w:bCs/>
        </w:rPr>
        <w:t xml:space="preserve"> </w:t>
      </w:r>
      <w:r w:rsidR="00A148A4">
        <w:rPr>
          <w:b/>
          <w:bCs/>
        </w:rPr>
        <w:t>[</w:t>
      </w:r>
      <w:r w:rsidR="005D1616">
        <w:rPr>
          <w:b/>
          <w:bCs/>
        </w:rPr>
        <w:t xml:space="preserve">indicate </w:t>
      </w:r>
      <w:r w:rsidR="00685559" w:rsidRPr="00685559">
        <w:rPr>
          <w:b/>
          <w:bCs/>
        </w:rPr>
        <w:t>l</w:t>
      </w:r>
      <w:r w:rsidR="00ED5322" w:rsidRPr="00685559">
        <w:rPr>
          <w:b/>
          <w:bCs/>
        </w:rPr>
        <w:t>ocation</w:t>
      </w:r>
      <w:r w:rsidR="00A148A4">
        <w:rPr>
          <w:b/>
          <w:bCs/>
        </w:rPr>
        <w:t>]</w:t>
      </w:r>
      <w:r w:rsidR="00A148A4" w:rsidRPr="00685559">
        <w:rPr>
          <w:b/>
          <w:bCs/>
        </w:rPr>
        <w:t xml:space="preserve"> </w:t>
      </w:r>
      <w:r w:rsidR="00ED5322" w:rsidRPr="00BB72D0">
        <w:t>during regular business hours</w:t>
      </w:r>
      <w:r w:rsidR="00ED5322" w:rsidRPr="00685559">
        <w:rPr>
          <w:b/>
          <w:bCs/>
        </w:rPr>
        <w:t xml:space="preserve"> </w:t>
      </w:r>
      <w:r w:rsidR="005D1616">
        <w:rPr>
          <w:b/>
          <w:bCs/>
        </w:rPr>
        <w:t>[</w:t>
      </w:r>
      <w:r w:rsidR="00ED5322" w:rsidRPr="00685559">
        <w:rPr>
          <w:b/>
          <w:bCs/>
        </w:rPr>
        <w:t>or request copies from OA, at the cost of reproduction]</w:t>
      </w:r>
      <w:r w:rsidR="00ED5322">
        <w:t xml:space="preserve"> </w:t>
      </w:r>
      <w:r w:rsidR="00ED5322" w:rsidRPr="00685559">
        <w:rPr>
          <w:b/>
          <w:bCs/>
        </w:rPr>
        <w:t>[</w:t>
      </w:r>
      <w:r w:rsidR="005D1616">
        <w:rPr>
          <w:b/>
          <w:bCs/>
        </w:rPr>
        <w:t xml:space="preserve">or obtain copies </w:t>
      </w:r>
      <w:r w:rsidR="00ED5322" w:rsidRPr="00685559">
        <w:rPr>
          <w:b/>
          <w:bCs/>
        </w:rPr>
        <w:t>from the designated website from which Proposal documents were obtained]</w:t>
      </w:r>
      <w:r w:rsidR="00ED5322">
        <w:t>.</w:t>
      </w:r>
    </w:p>
    <w:p w14:paraId="2A83865F" w14:textId="3E498F53" w:rsidR="00ED5322" w:rsidRDefault="00ED5322" w:rsidP="00C91C47">
      <w:pPr>
        <w:pStyle w:val="EJCDCArt2Par101"/>
        <w:numPr>
          <w:ilvl w:val="1"/>
          <w:numId w:val="48"/>
        </w:numPr>
        <w:ind w:left="720"/>
      </w:pPr>
      <w:r>
        <w:t>Hazardous Environmental Conditions</w:t>
      </w:r>
    </w:p>
    <w:p w14:paraId="3354B16F" w14:textId="414F98B0" w:rsidR="007667C2" w:rsidRDefault="005D1616" w:rsidP="00442F99">
      <w:pPr>
        <w:pStyle w:val="EJCDCGN1ParHead"/>
      </w:pPr>
      <w:r>
        <w:t>—</w:t>
      </w:r>
      <w:r w:rsidR="00ED5322" w:rsidRPr="00442F99">
        <w:t>Reports</w:t>
      </w:r>
      <w:r w:rsidR="00ED5322" w:rsidRPr="007A3624">
        <w:t xml:space="preserve"> and Drawings Regarding Hazardous Environmental Conditions</w:t>
      </w:r>
      <w:r w:rsidR="003F2F08">
        <w:t>.</w:t>
      </w:r>
    </w:p>
    <w:p w14:paraId="12C6B72B" w14:textId="2BC23E38" w:rsidR="00ED5322" w:rsidRDefault="00ED5322" w:rsidP="00BB72D0">
      <w:pPr>
        <w:pStyle w:val="EJCDCGN2Par1"/>
      </w:pPr>
      <w:r>
        <w:t xml:space="preserve">This is a required Supplementary Condition. </w:t>
      </w:r>
      <w:r w:rsidR="00C44146">
        <w:t>Paragraph </w:t>
      </w:r>
      <w:r>
        <w:t>5.</w:t>
      </w:r>
      <w:r w:rsidR="00762DFE">
        <w:t xml:space="preserve">08 </w:t>
      </w:r>
      <w:r>
        <w:t xml:space="preserve">of the General Conditions contemplates that Owner will identify all known documents regarding Hazardous Environmental Conditions (HEC) that have been identified at or adjacent to the Site. It also requires the identification of Technical Data, upon whose accuracy </w:t>
      </w:r>
      <w:r w:rsidR="00021171">
        <w:t>Design-Builder</w:t>
      </w:r>
      <w:r>
        <w:t xml:space="preserve"> may rely, contained in such documents. Use </w:t>
      </w:r>
      <w:r w:rsidR="002441EF">
        <w:t>S</w:t>
      </w:r>
      <w:r w:rsidR="00C44146">
        <w:t>C</w:t>
      </w:r>
      <w:r w:rsidR="00C44146">
        <w:noBreakHyphen/>
      </w:r>
      <w:r>
        <w:t>5.0</w:t>
      </w:r>
      <w:r w:rsidR="00F25111">
        <w:t>8</w:t>
      </w:r>
      <w:r>
        <w:t xml:space="preserve">, presented immediately below, to identify the known HEC documents. Refer to </w:t>
      </w:r>
      <w:r w:rsidR="00C44146">
        <w:t>Paragraph </w:t>
      </w:r>
      <w:r w:rsidR="00B03660">
        <w:t xml:space="preserve">6 </w:t>
      </w:r>
      <w:r>
        <w:t xml:space="preserve">of the Guidance Note preceding </w:t>
      </w:r>
      <w:r w:rsidR="002441EF">
        <w:t>S</w:t>
      </w:r>
      <w:r w:rsidR="00C44146">
        <w:t>C</w:t>
      </w:r>
      <w:r w:rsidR="00C44146">
        <w:noBreakHyphen/>
      </w:r>
      <w:r>
        <w:t>5.0</w:t>
      </w:r>
      <w:r w:rsidR="00F25111">
        <w:t>4</w:t>
      </w:r>
      <w:r>
        <w:t xml:space="preserve"> for examples of completed rows of tables similar to the tables in </w:t>
      </w:r>
      <w:r w:rsidR="002441EF">
        <w:t>S</w:t>
      </w:r>
      <w:r w:rsidR="00C44146">
        <w:t>C</w:t>
      </w:r>
      <w:r w:rsidR="00C44146">
        <w:noBreakHyphen/>
      </w:r>
      <w:r>
        <w:t>5.0</w:t>
      </w:r>
      <w:r w:rsidR="00F25111">
        <w:t>8</w:t>
      </w:r>
      <w:r>
        <w:t xml:space="preserve">. Also note that if either a geotechnical report or environmental report has been prepared for the Project, and the Supplementary Conditions neglect to expressly identify reports or drawings or reports’ or drawings’ Technical Data upon whose accuracy </w:t>
      </w:r>
      <w:r w:rsidR="00021171">
        <w:t>Design-Builder</w:t>
      </w:r>
      <w:r>
        <w:t xml:space="preserve"> may rely, then the default definition of Technical Data in </w:t>
      </w:r>
      <w:r w:rsidR="00C44146">
        <w:t>Paragraph </w:t>
      </w:r>
      <w:r w:rsidR="00816F7F">
        <w:t>G</w:t>
      </w:r>
      <w:r w:rsidR="00C44146">
        <w:t>C</w:t>
      </w:r>
      <w:r w:rsidR="00C44146">
        <w:noBreakHyphen/>
      </w:r>
      <w:r>
        <w:t>1.01.A.</w:t>
      </w:r>
      <w:r w:rsidR="005D1616">
        <w:t>43</w:t>
      </w:r>
      <w:r>
        <w:t>.b of the General Conditions will apply.</w:t>
      </w:r>
    </w:p>
    <w:p w14:paraId="6C6D9920" w14:textId="7DE5F82F" w:rsidR="00ED5322" w:rsidRDefault="002441EF" w:rsidP="00605B24">
      <w:pPr>
        <w:pStyle w:val="EJCDCSCPrefatory"/>
      </w:pPr>
      <w:r>
        <w:lastRenderedPageBreak/>
        <w:t>S</w:t>
      </w:r>
      <w:r w:rsidR="00C44146">
        <w:t>C</w:t>
      </w:r>
      <w:r w:rsidR="00C44146">
        <w:noBreakHyphen/>
      </w:r>
      <w:r w:rsidR="00ED5322">
        <w:t>5.0</w:t>
      </w:r>
      <w:r w:rsidR="004D5EFB">
        <w:t>8</w:t>
      </w:r>
      <w:r w:rsidR="00ED5322">
        <w:tab/>
        <w:t xml:space="preserve">Add the following new paragraphs immediately after </w:t>
      </w:r>
      <w:r w:rsidR="00C574D6">
        <w:t>Paragraph GC</w:t>
      </w:r>
      <w:r w:rsidR="00C574D6">
        <w:noBreakHyphen/>
      </w:r>
      <w:r w:rsidR="00ED5322">
        <w:t>5.0</w:t>
      </w:r>
      <w:r w:rsidR="004D5EFB">
        <w:t>8</w:t>
      </w:r>
      <w:r w:rsidR="00ED5322">
        <w:t>.</w:t>
      </w:r>
      <w:r w:rsidR="003875BF">
        <w:t>J</w:t>
      </w:r>
      <w:r w:rsidR="00ED5322">
        <w:t>:</w:t>
      </w:r>
    </w:p>
    <w:p w14:paraId="43985CC8" w14:textId="4670C599" w:rsidR="00ED5322" w:rsidRDefault="003875BF" w:rsidP="00502A56">
      <w:pPr>
        <w:pStyle w:val="EJCDCArt3ParA"/>
        <w:numPr>
          <w:ilvl w:val="0"/>
          <w:numId w:val="0"/>
        </w:numPr>
        <w:ind w:left="1800"/>
      </w:pPr>
      <w:r>
        <w:t xml:space="preserve">K. </w:t>
      </w:r>
      <w:r w:rsidR="00ED5322">
        <w:t xml:space="preserve">The following table lists the reports known to Owner relating to Hazardous Environmental Conditions at or adjacent to the Site, and the Technical Data, if any, upon which </w:t>
      </w:r>
      <w:r w:rsidR="00021171">
        <w:t>Design-Builder</w:t>
      </w:r>
      <w:r w:rsidR="00ED5322">
        <w:t xml:space="preserve"> may rely: </w:t>
      </w:r>
      <w:r w:rsidR="00ED5322" w:rsidRPr="00D01213">
        <w:rPr>
          <w:b/>
          <w:bCs/>
        </w:rPr>
        <w:t>[If there are no such reports, so indicate in the table]</w:t>
      </w:r>
      <w:r w:rsidR="00685559" w:rsidRPr="00D01213">
        <w:rPr>
          <w:b/>
          <w:bCs/>
        </w:rPr>
        <w:t>.</w:t>
      </w:r>
    </w:p>
    <w:tbl>
      <w:tblPr>
        <w:tblW w:w="7920" w:type="dxa"/>
        <w:tblInd w:w="1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1584"/>
        <w:gridCol w:w="3168"/>
      </w:tblGrid>
      <w:tr w:rsidR="007A3624" w:rsidRPr="00BE716C" w14:paraId="41DB4A78" w14:textId="77777777" w:rsidTr="007D747B">
        <w:trPr>
          <w:cantSplit/>
          <w:tblHeader/>
        </w:trPr>
        <w:tc>
          <w:tcPr>
            <w:tcW w:w="3168" w:type="dxa"/>
          </w:tcPr>
          <w:p w14:paraId="7BE6F003" w14:textId="77777777" w:rsidR="007A3624" w:rsidRPr="000F53B8" w:rsidRDefault="007A3624" w:rsidP="007D747B">
            <w:pPr>
              <w:pStyle w:val="EJCDCTable-Header"/>
            </w:pPr>
            <w:r w:rsidRPr="000F53B8">
              <w:t>Report Title</w:t>
            </w:r>
          </w:p>
        </w:tc>
        <w:tc>
          <w:tcPr>
            <w:tcW w:w="1584" w:type="dxa"/>
          </w:tcPr>
          <w:p w14:paraId="6592A9A9" w14:textId="77777777" w:rsidR="007A3624" w:rsidRPr="000F53B8" w:rsidRDefault="007A3624" w:rsidP="007D747B">
            <w:pPr>
              <w:pStyle w:val="EJCDCTable-Header"/>
            </w:pPr>
            <w:r w:rsidRPr="000F53B8">
              <w:t>Date of Report</w:t>
            </w:r>
          </w:p>
        </w:tc>
        <w:tc>
          <w:tcPr>
            <w:tcW w:w="3168" w:type="dxa"/>
          </w:tcPr>
          <w:p w14:paraId="46839AED" w14:textId="77777777" w:rsidR="007A3624" w:rsidRPr="000F53B8" w:rsidRDefault="007A3624" w:rsidP="007D747B">
            <w:pPr>
              <w:pStyle w:val="EJCDCTable-Header"/>
            </w:pPr>
            <w:r w:rsidRPr="000F53B8">
              <w:t>Technical Data</w:t>
            </w:r>
          </w:p>
        </w:tc>
      </w:tr>
      <w:tr w:rsidR="007A3624" w:rsidRPr="00BE716C" w14:paraId="33ACB7B3" w14:textId="77777777" w:rsidTr="007D747B">
        <w:trPr>
          <w:cantSplit/>
        </w:trPr>
        <w:tc>
          <w:tcPr>
            <w:tcW w:w="3168" w:type="dxa"/>
          </w:tcPr>
          <w:p w14:paraId="14C4A54E" w14:textId="77777777" w:rsidR="007A3624" w:rsidRPr="000F53B8" w:rsidRDefault="007A3624" w:rsidP="007D747B">
            <w:pPr>
              <w:pStyle w:val="EJCDCTable-Entries"/>
            </w:pPr>
          </w:p>
        </w:tc>
        <w:tc>
          <w:tcPr>
            <w:tcW w:w="1584" w:type="dxa"/>
          </w:tcPr>
          <w:p w14:paraId="57064E4B" w14:textId="77777777" w:rsidR="007A3624" w:rsidRPr="000F53B8" w:rsidRDefault="007A3624" w:rsidP="007D747B">
            <w:pPr>
              <w:pStyle w:val="EJCDCTable-Entries"/>
            </w:pPr>
          </w:p>
        </w:tc>
        <w:tc>
          <w:tcPr>
            <w:tcW w:w="3168" w:type="dxa"/>
          </w:tcPr>
          <w:p w14:paraId="27F66C7D" w14:textId="77777777" w:rsidR="007A3624" w:rsidRPr="005049C2" w:rsidRDefault="007A3624" w:rsidP="007D747B">
            <w:pPr>
              <w:pStyle w:val="EJCDCTable-Entries"/>
            </w:pPr>
            <w:r w:rsidRPr="00EF5920">
              <w:rPr>
                <w:b/>
              </w:rPr>
              <w:t>[Identify Technical Data]</w:t>
            </w:r>
          </w:p>
        </w:tc>
      </w:tr>
      <w:tr w:rsidR="007A3624" w:rsidRPr="00BE716C" w14:paraId="4C5D0332" w14:textId="77777777" w:rsidTr="007D747B">
        <w:trPr>
          <w:cantSplit/>
        </w:trPr>
        <w:tc>
          <w:tcPr>
            <w:tcW w:w="3168" w:type="dxa"/>
          </w:tcPr>
          <w:p w14:paraId="04102207" w14:textId="77777777" w:rsidR="007A3624" w:rsidRPr="000F53B8" w:rsidRDefault="007A3624" w:rsidP="007D747B">
            <w:pPr>
              <w:pStyle w:val="EJCDCTable-Entries"/>
            </w:pPr>
          </w:p>
        </w:tc>
        <w:tc>
          <w:tcPr>
            <w:tcW w:w="1584" w:type="dxa"/>
          </w:tcPr>
          <w:p w14:paraId="79F60B68" w14:textId="77777777" w:rsidR="007A3624" w:rsidRPr="000F53B8" w:rsidRDefault="007A3624" w:rsidP="007D747B">
            <w:pPr>
              <w:pStyle w:val="EJCDCTable-Entries"/>
            </w:pPr>
          </w:p>
        </w:tc>
        <w:tc>
          <w:tcPr>
            <w:tcW w:w="3168" w:type="dxa"/>
          </w:tcPr>
          <w:p w14:paraId="6F207CB4" w14:textId="77777777" w:rsidR="007A3624" w:rsidRPr="000F53B8" w:rsidRDefault="007A3624" w:rsidP="007D747B">
            <w:pPr>
              <w:pStyle w:val="EJCDCTable-Entries"/>
            </w:pPr>
          </w:p>
        </w:tc>
      </w:tr>
      <w:tr w:rsidR="007A3624" w:rsidRPr="00BE716C" w14:paraId="53B76C30" w14:textId="77777777" w:rsidTr="007D747B">
        <w:trPr>
          <w:cantSplit/>
        </w:trPr>
        <w:tc>
          <w:tcPr>
            <w:tcW w:w="3168" w:type="dxa"/>
          </w:tcPr>
          <w:p w14:paraId="27506E1B" w14:textId="77777777" w:rsidR="007A3624" w:rsidRPr="000F53B8" w:rsidRDefault="007A3624" w:rsidP="007D747B">
            <w:pPr>
              <w:pStyle w:val="EJCDCTable-Entries"/>
            </w:pPr>
          </w:p>
        </w:tc>
        <w:tc>
          <w:tcPr>
            <w:tcW w:w="1584" w:type="dxa"/>
          </w:tcPr>
          <w:p w14:paraId="539CCC96" w14:textId="77777777" w:rsidR="007A3624" w:rsidRPr="000F53B8" w:rsidRDefault="007A3624" w:rsidP="007D747B">
            <w:pPr>
              <w:pStyle w:val="EJCDCTable-Entries"/>
            </w:pPr>
          </w:p>
        </w:tc>
        <w:tc>
          <w:tcPr>
            <w:tcW w:w="3168" w:type="dxa"/>
          </w:tcPr>
          <w:p w14:paraId="41617AF9" w14:textId="77777777" w:rsidR="007A3624" w:rsidRPr="000F53B8" w:rsidRDefault="007A3624" w:rsidP="007D747B">
            <w:pPr>
              <w:pStyle w:val="EJCDCTable-Entries"/>
            </w:pPr>
          </w:p>
        </w:tc>
      </w:tr>
    </w:tbl>
    <w:p w14:paraId="3DB003B1" w14:textId="17F512DE" w:rsidR="00ED5322" w:rsidRDefault="003875BF" w:rsidP="00502A56">
      <w:pPr>
        <w:pStyle w:val="EJCDCArt3ParA"/>
        <w:numPr>
          <w:ilvl w:val="0"/>
          <w:numId w:val="0"/>
        </w:numPr>
        <w:ind w:left="1890"/>
      </w:pPr>
      <w:r>
        <w:t xml:space="preserve">L. </w:t>
      </w:r>
      <w:r w:rsidR="00ED5322">
        <w:t xml:space="preserve">The following table lists the drawings known to Owner relating to Hazardous Environmental Conditions at or adjacent to the Site, and Technical Data, if any, contained in such Drawings upon which </w:t>
      </w:r>
      <w:r w:rsidR="00021171">
        <w:t>Design-Builder</w:t>
      </w:r>
      <w:r w:rsidR="00ED5322">
        <w:t xml:space="preserve"> may rely: </w:t>
      </w:r>
      <w:r w:rsidR="00ED5322" w:rsidRPr="00D01213">
        <w:rPr>
          <w:b/>
          <w:bCs/>
        </w:rPr>
        <w:t>[If there are no such drawings, so indicate in the table</w:t>
      </w:r>
      <w:r w:rsidR="00313798">
        <w:rPr>
          <w:b/>
          <w:bCs/>
        </w:rPr>
        <w:t>.</w:t>
      </w:r>
      <w:r w:rsidR="00ED5322" w:rsidRPr="00D01213">
        <w:rPr>
          <w:b/>
          <w:bCs/>
        </w:rPr>
        <w:t>]</w:t>
      </w:r>
    </w:p>
    <w:tbl>
      <w:tblPr>
        <w:tblW w:w="7920"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1872"/>
        <w:gridCol w:w="3024"/>
      </w:tblGrid>
      <w:tr w:rsidR="007A3624" w:rsidRPr="00BE716C" w14:paraId="3561948E" w14:textId="77777777" w:rsidTr="007D747B">
        <w:trPr>
          <w:cantSplit/>
          <w:tblHeader/>
        </w:trPr>
        <w:tc>
          <w:tcPr>
            <w:tcW w:w="3024" w:type="dxa"/>
          </w:tcPr>
          <w:p w14:paraId="768FEBF0" w14:textId="77777777" w:rsidR="007A3624" w:rsidRPr="000F53B8" w:rsidRDefault="007A3624" w:rsidP="007D747B">
            <w:pPr>
              <w:pStyle w:val="EJCDCTable-Header"/>
            </w:pPr>
            <w:r w:rsidRPr="000F53B8">
              <w:t>Drawings Title</w:t>
            </w:r>
          </w:p>
        </w:tc>
        <w:tc>
          <w:tcPr>
            <w:tcW w:w="1872" w:type="dxa"/>
          </w:tcPr>
          <w:p w14:paraId="0A5B556B" w14:textId="77777777" w:rsidR="007A3624" w:rsidRPr="000F53B8" w:rsidRDefault="007A3624" w:rsidP="007D747B">
            <w:pPr>
              <w:pStyle w:val="EJCDCTable-Header"/>
            </w:pPr>
            <w:r w:rsidRPr="000F53B8">
              <w:t>Date of Drawings</w:t>
            </w:r>
          </w:p>
        </w:tc>
        <w:tc>
          <w:tcPr>
            <w:tcW w:w="3024" w:type="dxa"/>
          </w:tcPr>
          <w:p w14:paraId="6CE8ADD4" w14:textId="77777777" w:rsidR="007A3624" w:rsidRPr="000F53B8" w:rsidRDefault="007A3624" w:rsidP="007D747B">
            <w:pPr>
              <w:pStyle w:val="EJCDCTable-Header"/>
            </w:pPr>
            <w:r w:rsidRPr="000F53B8">
              <w:t>Technical Data</w:t>
            </w:r>
          </w:p>
        </w:tc>
      </w:tr>
      <w:tr w:rsidR="007A3624" w:rsidRPr="00BE716C" w14:paraId="4E40DBF6" w14:textId="77777777" w:rsidTr="007D747B">
        <w:trPr>
          <w:cantSplit/>
        </w:trPr>
        <w:tc>
          <w:tcPr>
            <w:tcW w:w="3024" w:type="dxa"/>
          </w:tcPr>
          <w:p w14:paraId="7B8CCCD8" w14:textId="77777777" w:rsidR="007A3624" w:rsidRPr="000F53B8" w:rsidRDefault="007A3624" w:rsidP="007D747B">
            <w:pPr>
              <w:pStyle w:val="EJCDCTable-Entries"/>
            </w:pPr>
          </w:p>
        </w:tc>
        <w:tc>
          <w:tcPr>
            <w:tcW w:w="1872" w:type="dxa"/>
          </w:tcPr>
          <w:p w14:paraId="639B82B0" w14:textId="77777777" w:rsidR="007A3624" w:rsidRPr="000F53B8" w:rsidRDefault="007A3624" w:rsidP="007D747B">
            <w:pPr>
              <w:pStyle w:val="EJCDCTable-Entries"/>
            </w:pPr>
          </w:p>
        </w:tc>
        <w:tc>
          <w:tcPr>
            <w:tcW w:w="3024" w:type="dxa"/>
          </w:tcPr>
          <w:p w14:paraId="5FF17C77" w14:textId="77777777" w:rsidR="007A3624" w:rsidRPr="003A3DDF" w:rsidRDefault="007A3624" w:rsidP="007D747B">
            <w:pPr>
              <w:pStyle w:val="EJCDCTable-Entries"/>
            </w:pPr>
            <w:r w:rsidRPr="00EF5920">
              <w:rPr>
                <w:b/>
              </w:rPr>
              <w:t>[Identify Technical Data]</w:t>
            </w:r>
          </w:p>
        </w:tc>
      </w:tr>
      <w:tr w:rsidR="007A3624" w:rsidRPr="00BE716C" w14:paraId="07829963" w14:textId="77777777" w:rsidTr="007D747B">
        <w:trPr>
          <w:cantSplit/>
        </w:trPr>
        <w:tc>
          <w:tcPr>
            <w:tcW w:w="3024" w:type="dxa"/>
          </w:tcPr>
          <w:p w14:paraId="29435A70" w14:textId="77777777" w:rsidR="007A3624" w:rsidRPr="000F53B8" w:rsidRDefault="007A3624" w:rsidP="007D747B">
            <w:pPr>
              <w:pStyle w:val="EJCDCTable-Entries"/>
            </w:pPr>
          </w:p>
        </w:tc>
        <w:tc>
          <w:tcPr>
            <w:tcW w:w="1872" w:type="dxa"/>
          </w:tcPr>
          <w:p w14:paraId="17F14E03" w14:textId="77777777" w:rsidR="007A3624" w:rsidRPr="000F53B8" w:rsidRDefault="007A3624" w:rsidP="007D747B">
            <w:pPr>
              <w:pStyle w:val="EJCDCTable-Entries"/>
            </w:pPr>
          </w:p>
        </w:tc>
        <w:tc>
          <w:tcPr>
            <w:tcW w:w="3024" w:type="dxa"/>
          </w:tcPr>
          <w:p w14:paraId="1F4A7BF8" w14:textId="77777777" w:rsidR="007A3624" w:rsidRPr="000F53B8" w:rsidRDefault="007A3624" w:rsidP="007D747B">
            <w:pPr>
              <w:pStyle w:val="EJCDCTable-Entries"/>
            </w:pPr>
          </w:p>
        </w:tc>
      </w:tr>
      <w:tr w:rsidR="007A3624" w:rsidRPr="00BE716C" w14:paraId="4127ABFE" w14:textId="77777777" w:rsidTr="007D747B">
        <w:trPr>
          <w:cantSplit/>
        </w:trPr>
        <w:tc>
          <w:tcPr>
            <w:tcW w:w="3024" w:type="dxa"/>
          </w:tcPr>
          <w:p w14:paraId="38431899" w14:textId="77777777" w:rsidR="007A3624" w:rsidRPr="000F53B8" w:rsidRDefault="007A3624" w:rsidP="007D747B">
            <w:pPr>
              <w:pStyle w:val="EJCDCTable-Entries"/>
            </w:pPr>
          </w:p>
        </w:tc>
        <w:tc>
          <w:tcPr>
            <w:tcW w:w="1872" w:type="dxa"/>
          </w:tcPr>
          <w:p w14:paraId="011370D0" w14:textId="77777777" w:rsidR="007A3624" w:rsidRPr="000F53B8" w:rsidRDefault="007A3624" w:rsidP="007D747B">
            <w:pPr>
              <w:pStyle w:val="EJCDCTable-Entries"/>
            </w:pPr>
          </w:p>
        </w:tc>
        <w:tc>
          <w:tcPr>
            <w:tcW w:w="3024" w:type="dxa"/>
          </w:tcPr>
          <w:p w14:paraId="61DB9D1F" w14:textId="77777777" w:rsidR="007A3624" w:rsidRPr="000F53B8" w:rsidRDefault="007A3624" w:rsidP="007D747B">
            <w:pPr>
              <w:pStyle w:val="EJCDCTable-Entries"/>
            </w:pPr>
          </w:p>
        </w:tc>
      </w:tr>
    </w:tbl>
    <w:p w14:paraId="22F903C0" w14:textId="4E043A81" w:rsidR="00ED5322" w:rsidRPr="009B035A" w:rsidRDefault="00C33BCF" w:rsidP="00C91C47">
      <w:pPr>
        <w:pStyle w:val="EJCDCArt1Article"/>
        <w:numPr>
          <w:ilvl w:val="0"/>
          <w:numId w:val="40"/>
        </w:numPr>
        <w:ind w:left="90"/>
      </w:pPr>
      <w:bookmarkStart w:id="5" w:name="_Toc223699119"/>
      <w:r w:rsidRPr="009B035A">
        <w:t>Bonds and Insurance</w:t>
      </w:r>
      <w:bookmarkEnd w:id="5"/>
    </w:p>
    <w:p w14:paraId="4611B384" w14:textId="77777777" w:rsidR="00ED5322" w:rsidRDefault="00ED5322" w:rsidP="00ED5322">
      <w:pPr>
        <w:pStyle w:val="EJCDCNormal"/>
      </w:pPr>
      <w:r>
        <w:t>6.01</w:t>
      </w:r>
      <w:r>
        <w:tab/>
        <w:t>Performance, Payment, and Other Bonds</w:t>
      </w:r>
    </w:p>
    <w:p w14:paraId="3020B5D5" w14:textId="1C6462D3" w:rsidR="00ED5322" w:rsidRPr="007A3624" w:rsidRDefault="00ED5322" w:rsidP="00A15376">
      <w:pPr>
        <w:pStyle w:val="EJCDCGN1ParHead"/>
      </w:pPr>
      <w:r w:rsidRPr="007A3624">
        <w:t>—Performance and Payment Bonds</w:t>
      </w:r>
    </w:p>
    <w:p w14:paraId="71EC6EEA" w14:textId="7A73BADF" w:rsidR="00ED5322" w:rsidRDefault="00ED5322">
      <w:pPr>
        <w:pStyle w:val="EJCDCGN2Par1"/>
      </w:pPr>
      <w:r>
        <w:t>Deletion of Performance/Payment Bond Requirement—</w:t>
      </w:r>
      <w:r w:rsidR="00C44146">
        <w:t>Paragraph </w:t>
      </w:r>
      <w:r>
        <w:t xml:space="preserve">6.01.A of the General Conditions requires that </w:t>
      </w:r>
      <w:r w:rsidR="00021171">
        <w:t>Design-Builder</w:t>
      </w:r>
      <w:r>
        <w:t xml:space="preserve"> furnish a performance bond and a payment bond. </w:t>
      </w:r>
      <w:r w:rsidR="00F27DCF">
        <w:t xml:space="preserve">In progressive design-build, </w:t>
      </w:r>
      <w:r w:rsidR="0019769B">
        <w:t xml:space="preserve">such bonds may not be available until the Phase 2 Amendment is executed. </w:t>
      </w:r>
      <w:r>
        <w:t>If performance and payment bonds are not required for a specific Contract,</w:t>
      </w:r>
      <w:r w:rsidR="0019769B">
        <w:t xml:space="preserve"> or they are not available until Phase 2,</w:t>
      </w:r>
      <w:r>
        <w:t xml:space="preserve"> include a Supplementary Condition that deletes the </w:t>
      </w:r>
      <w:r w:rsidR="00816F7F">
        <w:t>G</w:t>
      </w:r>
      <w:r w:rsidR="00C44146">
        <w:t>C</w:t>
      </w:r>
      <w:r w:rsidR="00C44146">
        <w:noBreakHyphen/>
      </w:r>
      <w:r>
        <w:t>6.01.A requirement</w:t>
      </w:r>
      <w:r w:rsidR="00596718">
        <w:t xml:space="preserve"> or modifies it to fit th</w:t>
      </w:r>
      <w:r w:rsidR="00313798">
        <w:t>e</w:t>
      </w:r>
      <w:r w:rsidR="00596718">
        <w:t xml:space="preserve"> project</w:t>
      </w:r>
      <w:r w:rsidR="00313798">
        <w:t>-</w:t>
      </w:r>
      <w:r w:rsidR="00596718">
        <w:t>specific needs.</w:t>
      </w:r>
    </w:p>
    <w:p w14:paraId="7825ECF3" w14:textId="375A5D1D" w:rsidR="00E64A20" w:rsidRDefault="004034C4" w:rsidP="00BE2654">
      <w:pPr>
        <w:pStyle w:val="EJCDCArt2Par101"/>
        <w:numPr>
          <w:ilvl w:val="0"/>
          <w:numId w:val="0"/>
        </w:numPr>
      </w:pPr>
      <w:r>
        <w:t>S</w:t>
      </w:r>
      <w:r w:rsidR="00C44146">
        <w:t>C</w:t>
      </w:r>
      <w:r w:rsidR="00C44146">
        <w:noBreakHyphen/>
      </w:r>
      <w:r>
        <w:t>6.01</w:t>
      </w:r>
      <w:r>
        <w:tab/>
      </w:r>
      <w:r>
        <w:tab/>
        <w:t xml:space="preserve">Delete </w:t>
      </w:r>
      <w:r w:rsidR="00C44146">
        <w:t>Paragraph </w:t>
      </w:r>
      <w:r w:rsidR="00537697">
        <w:t>G</w:t>
      </w:r>
      <w:r w:rsidR="00C44146">
        <w:t>C</w:t>
      </w:r>
      <w:r w:rsidR="00C44146">
        <w:noBreakHyphen/>
      </w:r>
      <w:r w:rsidR="00537697">
        <w:t xml:space="preserve">6.01.A in </w:t>
      </w:r>
      <w:r w:rsidR="00BE2654">
        <w:t>its entirety.</w:t>
      </w:r>
    </w:p>
    <w:p w14:paraId="329B3F44" w14:textId="77777777" w:rsidR="003F71E3" w:rsidRPr="007A3624" w:rsidRDefault="003F71E3" w:rsidP="00A15376">
      <w:pPr>
        <w:pStyle w:val="EJCDCGN1ParHead"/>
      </w:pPr>
      <w:r w:rsidRPr="007A3624">
        <w:t>—Performance and Payment Bonds</w:t>
      </w:r>
    </w:p>
    <w:p w14:paraId="1667EC3D" w14:textId="2FB8A045" w:rsidR="00ED5322" w:rsidRDefault="00ED5322">
      <w:pPr>
        <w:pStyle w:val="EJCDCGN2Par1"/>
      </w:pPr>
      <w:r>
        <w:t>Performance/Payment Bond Forms—</w:t>
      </w:r>
      <w:r w:rsidR="00C574D6">
        <w:t>Paragraph GC</w:t>
      </w:r>
      <w:r w:rsidR="00C574D6">
        <w:noBreakHyphen/>
      </w:r>
      <w:r>
        <w:t xml:space="preserve">6.01.C requires that all bonds be “in the form </w:t>
      </w:r>
      <w:r w:rsidR="00313798">
        <w:t xml:space="preserve">prescribed </w:t>
      </w:r>
      <w:r w:rsidR="00D024A4">
        <w:t>by</w:t>
      </w:r>
      <w:r>
        <w:t xml:space="preserve"> the Contract or otherwise specified by Owner prior to execution of the Contract….” Some Owners may have in-house bond forms that must be used, or in some instances state or local law may mandate a specific bond form. In all other cases, EJCDC recommends that its standard performance and payment bond forms, </w:t>
      </w:r>
      <w:r w:rsidR="00536FDA">
        <w:t>EJCDC </w:t>
      </w:r>
      <w:r w:rsidR="00EC2C49">
        <w:t>D</w:t>
      </w:r>
      <w:r w:rsidR="00EC2C49">
        <w:noBreakHyphen/>
      </w:r>
      <w:r>
        <w:t>610, Performance Bond (</w:t>
      </w:r>
      <w:r w:rsidR="004632B6">
        <w:t>2026</w:t>
      </w:r>
      <w:r>
        <w:t xml:space="preserve">), and </w:t>
      </w:r>
      <w:r w:rsidR="00536FDA">
        <w:t>EJCDC </w:t>
      </w:r>
      <w:r w:rsidR="00EC2C49">
        <w:t>D</w:t>
      </w:r>
      <w:r w:rsidR="00EC2C49">
        <w:noBreakHyphen/>
      </w:r>
      <w:r>
        <w:t>615, Payment Bond (</w:t>
      </w:r>
      <w:r w:rsidR="004632B6">
        <w:t>2026</w:t>
      </w:r>
      <w:r>
        <w:t>), be included. These bond forms were developed in collaboration by EJCDC with other principal design, construction, and surety organizations, and as a result contain industry-standard wording, organization, and terminology. Most sureties and bond producers have templates of the EJCDC bonds and can issue them readily.</w:t>
      </w:r>
    </w:p>
    <w:p w14:paraId="2BDEA2EC" w14:textId="77777777" w:rsidR="00ED5322" w:rsidRDefault="00ED5322">
      <w:pPr>
        <w:pStyle w:val="EJCDCGN2Par1"/>
      </w:pPr>
      <w:r>
        <w:t xml:space="preserve">If the EJCDC performance and payment bonds are required, EJCDC recommends that Proposers be given sample copies of the two bond forms, typically as a part of the Proposal Documents, and </w:t>
      </w:r>
      <w:r>
        <w:lastRenderedPageBreak/>
        <w:t>buttress the requirement with an express Supplementary Condition specifying the use of the standard EJCDC bond forms. The Supplementary Condition for that purpose follows.</w:t>
      </w:r>
    </w:p>
    <w:p w14:paraId="171D0B82" w14:textId="287CF34F" w:rsidR="00ED5322" w:rsidRDefault="002441EF" w:rsidP="00605B24">
      <w:pPr>
        <w:pStyle w:val="EJCDCSCPrefatory"/>
      </w:pPr>
      <w:r>
        <w:t>S</w:t>
      </w:r>
      <w:r w:rsidR="00C44146">
        <w:t>C</w:t>
      </w:r>
      <w:r w:rsidR="00C44146">
        <w:noBreakHyphen/>
      </w:r>
      <w:r w:rsidR="00ED5322">
        <w:t>6.01</w:t>
      </w:r>
      <w:r w:rsidR="00ED5322">
        <w:tab/>
        <w:t xml:space="preserve">Add the following paragraphs immediately after </w:t>
      </w:r>
      <w:r w:rsidR="00C574D6">
        <w:t>Paragraph GC</w:t>
      </w:r>
      <w:r w:rsidR="00C574D6">
        <w:noBreakHyphen/>
      </w:r>
      <w:r w:rsidR="00ED5322">
        <w:t>6.01.C:</w:t>
      </w:r>
    </w:p>
    <w:p w14:paraId="504F308D" w14:textId="488C1E9E" w:rsidR="00ED5322" w:rsidRDefault="006C237C" w:rsidP="00502A56">
      <w:pPr>
        <w:pStyle w:val="EJCDCArt4Par1"/>
        <w:numPr>
          <w:ilvl w:val="0"/>
          <w:numId w:val="0"/>
        </w:numPr>
        <w:ind w:left="2232"/>
      </w:pPr>
      <w:r>
        <w:t xml:space="preserve">1. </w:t>
      </w:r>
      <w:r w:rsidR="00ED5322">
        <w:t xml:space="preserve">Required Performance Bond Form—The performance bond that </w:t>
      </w:r>
      <w:r w:rsidR="00021171">
        <w:t>Design-Builder</w:t>
      </w:r>
      <w:r w:rsidR="00ED5322">
        <w:t xml:space="preserve"> furnishes will be in the form of </w:t>
      </w:r>
      <w:r w:rsidR="00536FDA">
        <w:t>EJCDC </w:t>
      </w:r>
      <w:r w:rsidR="00EC2C49">
        <w:t>D</w:t>
      </w:r>
      <w:r w:rsidR="00EC2C49">
        <w:noBreakHyphen/>
      </w:r>
      <w:r w:rsidR="00ED5322">
        <w:t>610, Performance Bond</w:t>
      </w:r>
      <w:r w:rsidR="004E4AAA">
        <w:t>—Design-Build</w:t>
      </w:r>
      <w:r w:rsidR="00ED5322">
        <w:t xml:space="preserve"> (</w:t>
      </w:r>
      <w:r w:rsidR="004632B6">
        <w:t>2026</w:t>
      </w:r>
      <w:r w:rsidR="00ED5322">
        <w:t>).</w:t>
      </w:r>
    </w:p>
    <w:p w14:paraId="09065F27" w14:textId="2D802F7B" w:rsidR="00ED5322" w:rsidRDefault="006C237C" w:rsidP="00502A56">
      <w:pPr>
        <w:pStyle w:val="EJCDCArt4Par1"/>
        <w:numPr>
          <w:ilvl w:val="0"/>
          <w:numId w:val="0"/>
        </w:numPr>
        <w:ind w:left="2232"/>
      </w:pPr>
      <w:r>
        <w:t xml:space="preserve">2. </w:t>
      </w:r>
      <w:r w:rsidR="00ED5322">
        <w:t xml:space="preserve">Required Payment Bond Form—The payment bond that </w:t>
      </w:r>
      <w:r w:rsidR="00021171">
        <w:t>Design-Builder</w:t>
      </w:r>
      <w:r w:rsidR="00ED5322">
        <w:t xml:space="preserve"> furnishes will be in the form of </w:t>
      </w:r>
      <w:r w:rsidR="00536FDA">
        <w:t>EJCDC </w:t>
      </w:r>
      <w:r w:rsidR="00EC2C49">
        <w:t>D</w:t>
      </w:r>
      <w:r w:rsidR="00EC2C49">
        <w:noBreakHyphen/>
      </w:r>
      <w:r w:rsidR="00ED5322">
        <w:t>615, Payment Bond</w:t>
      </w:r>
      <w:r w:rsidR="004E4AAA">
        <w:t>—Design-Build</w:t>
      </w:r>
      <w:r w:rsidR="00ED5322">
        <w:t xml:space="preserve"> (</w:t>
      </w:r>
      <w:r w:rsidR="004632B6">
        <w:t>2026</w:t>
      </w:r>
      <w:r w:rsidR="00ED5322">
        <w:t>).</w:t>
      </w:r>
    </w:p>
    <w:p w14:paraId="547D0B0C" w14:textId="3DF5993A" w:rsidR="00ED5322" w:rsidRPr="007A3624" w:rsidRDefault="00605B24" w:rsidP="00A15376">
      <w:pPr>
        <w:pStyle w:val="EJCDCGN1ParHead"/>
      </w:pPr>
      <w:r>
        <w:t xml:space="preserve">: </w:t>
      </w:r>
      <w:r w:rsidR="00ED5322" w:rsidRPr="007A3624">
        <w:t>“Other Bonds,” Warranty Bond</w:t>
      </w:r>
    </w:p>
    <w:p w14:paraId="5C1DA7D2" w14:textId="77777777" w:rsidR="00ED5322" w:rsidRDefault="00ED5322">
      <w:pPr>
        <w:pStyle w:val="EJCDCGN2Par1"/>
      </w:pPr>
      <w:r>
        <w:t>Other Bonds</w:t>
      </w:r>
    </w:p>
    <w:p w14:paraId="78BC02AB" w14:textId="40F27FB0" w:rsidR="00ED5322" w:rsidRDefault="00C44146" w:rsidP="007A3624">
      <w:pPr>
        <w:pStyle w:val="EJCDCNormal"/>
        <w:shd w:val="clear" w:color="auto" w:fill="D9E2F3" w:themeFill="accent1" w:themeFillTint="33"/>
      </w:pPr>
      <w:r>
        <w:t>Paragraph </w:t>
      </w:r>
      <w:r w:rsidR="003C3D79">
        <w:t>GC</w:t>
      </w:r>
      <w:r w:rsidR="00313798">
        <w:t>-</w:t>
      </w:r>
      <w:r w:rsidR="00ED5322">
        <w:t xml:space="preserve">6.01.B states that if </w:t>
      </w:r>
      <w:r w:rsidR="00021171">
        <w:t>Design-Builder</w:t>
      </w:r>
      <w:r w:rsidR="00ED5322">
        <w:t xml:space="preserve"> is required to provide a bond other than a performance or payment bond, the requirement will be set forth in the Supplementary Conditions. This statement is not relevant or related to a requirement that a Proposer must furnish a Proposal Bond (Bid Bond): </w:t>
      </w:r>
      <w:r w:rsidR="00313798">
        <w:t>S</w:t>
      </w:r>
      <w:r w:rsidR="00ED5322">
        <w:t>uch a requirement, if any, is part of the proposal process that occurs</w:t>
      </w:r>
      <w:r w:rsidR="00ED5322" w:rsidRPr="007C5BB7">
        <w:rPr>
          <w:i/>
          <w:iCs/>
        </w:rPr>
        <w:t xml:space="preserve"> before</w:t>
      </w:r>
      <w:r w:rsidR="00ED5322">
        <w:t xml:space="preserve"> entry into the construction contract, and the Proposal Bond requirement would be included in the Request for Proposals.</w:t>
      </w:r>
    </w:p>
    <w:p w14:paraId="5FBF6317" w14:textId="77777777" w:rsidR="00ED5322" w:rsidRDefault="00ED5322">
      <w:pPr>
        <w:pStyle w:val="EJCDCGN2Par1"/>
      </w:pPr>
      <w:r>
        <w:t>Warranty Bond</w:t>
      </w:r>
    </w:p>
    <w:p w14:paraId="4C4944B1" w14:textId="31C4CFD3" w:rsidR="00ED5322" w:rsidRDefault="00ED5322" w:rsidP="007A3624">
      <w:pPr>
        <w:pStyle w:val="EJCDCNormal"/>
        <w:shd w:val="clear" w:color="auto" w:fill="D9E2F3" w:themeFill="accent1" w:themeFillTint="33"/>
      </w:pPr>
      <w:r>
        <w:t xml:space="preserve">Perhaps the most common “other” or special purpose bond that might be required is the warranty bond (also called a maintenance bond). A warranty bond provides assurance that </w:t>
      </w:r>
      <w:r w:rsidR="00021171">
        <w:t>Design-Builder</w:t>
      </w:r>
      <w:r>
        <w:t>, or if necessary, the surety, will meet the contractual correction period obligations during a specified period of time after construction has been completed.</w:t>
      </w:r>
    </w:p>
    <w:p w14:paraId="31DD2440" w14:textId="04CB74C8" w:rsidR="00ED5322" w:rsidRDefault="002441EF" w:rsidP="007A3624">
      <w:pPr>
        <w:pStyle w:val="EJCDCNormal"/>
        <w:shd w:val="clear" w:color="auto" w:fill="D9E2F3" w:themeFill="accent1" w:themeFillTint="33"/>
      </w:pPr>
      <w:r>
        <w:t>S</w:t>
      </w:r>
      <w:r w:rsidR="00C44146">
        <w:t>C</w:t>
      </w:r>
      <w:r w:rsidR="00C44146">
        <w:noBreakHyphen/>
      </w:r>
      <w:r w:rsidR="00ED5322">
        <w:t xml:space="preserve">6.01.B.1 presents model wording for requiring that </w:t>
      </w:r>
      <w:r w:rsidR="00021171">
        <w:t>Design-Builder</w:t>
      </w:r>
      <w:r w:rsidR="00ED5322">
        <w:t xml:space="preserve"> furnish a warranty bond. EJCDC’s form for such a bond is </w:t>
      </w:r>
      <w:r w:rsidR="00536FDA">
        <w:t>EJCDC </w:t>
      </w:r>
      <w:r w:rsidR="00EC2C49">
        <w:t>D</w:t>
      </w:r>
      <w:r w:rsidR="00EC2C49">
        <w:noBreakHyphen/>
      </w:r>
      <w:r w:rsidR="00ED5322">
        <w:t>612, Warranty Bond</w:t>
      </w:r>
      <w:r w:rsidR="004D60CC">
        <w:t>—Design-Build</w:t>
      </w:r>
      <w:r w:rsidR="00ED5322">
        <w:t xml:space="preserve"> (</w:t>
      </w:r>
      <w:r w:rsidR="004632B6">
        <w:t>2026</w:t>
      </w:r>
      <w:r w:rsidR="00ED5322">
        <w:t xml:space="preserve">); if </w:t>
      </w:r>
      <w:r>
        <w:t>S</w:t>
      </w:r>
      <w:r w:rsidR="00C44146">
        <w:t>C</w:t>
      </w:r>
      <w:r w:rsidR="00C44146">
        <w:noBreakHyphen/>
      </w:r>
      <w:r w:rsidR="00ED5322">
        <w:t>6.01.B.1 is used, the Warranty Bond form should be provided to Proposers with the Supplementary Conditions, typically as a part of the Proposal Documents.</w:t>
      </w:r>
    </w:p>
    <w:p w14:paraId="0BC47EF3" w14:textId="5DC2B7F1" w:rsidR="00ED5322" w:rsidRDefault="00ED5322" w:rsidP="007A3624">
      <w:pPr>
        <w:pStyle w:val="EJCDCNormal"/>
        <w:shd w:val="clear" w:color="auto" w:fill="D9E2F3" w:themeFill="accent1" w:themeFillTint="33"/>
      </w:pPr>
      <w:r>
        <w:t xml:space="preserve">The </w:t>
      </w:r>
      <w:r w:rsidR="00EC2C49">
        <w:t>D</w:t>
      </w:r>
      <w:r w:rsidR="00EC2C49">
        <w:noBreakHyphen/>
      </w:r>
      <w:r>
        <w:t xml:space="preserve">612 Warranty Bond is intended to be used to provide bonding for a period greater than one year after Substantial Completion. </w:t>
      </w:r>
      <w:r w:rsidR="00536FDA">
        <w:t>EJCDC </w:t>
      </w:r>
      <w:r w:rsidR="00EC2C49">
        <w:t>D</w:t>
      </w:r>
      <w:r w:rsidR="00EC2C49">
        <w:noBreakHyphen/>
      </w:r>
      <w:r>
        <w:t>610, Performance Bond</w:t>
      </w:r>
      <w:r w:rsidR="00313798">
        <w:t>—Design-Build</w:t>
      </w:r>
      <w:r>
        <w:t xml:space="preserve"> (</w:t>
      </w:r>
      <w:r w:rsidR="004632B6">
        <w:t>2026</w:t>
      </w:r>
      <w:r>
        <w:t>) already obligates the surety with respect to the correction of defective Work (</w:t>
      </w:r>
      <w:r w:rsidR="00EC2C49">
        <w:t>D</w:t>
      </w:r>
      <w:r w:rsidR="00EC2C49">
        <w:noBreakHyphen/>
      </w:r>
      <w:r>
        <w:t xml:space="preserve">610, </w:t>
      </w:r>
      <w:r w:rsidR="00C44146">
        <w:t>Paragraph </w:t>
      </w:r>
      <w:r>
        <w:t>7.1), and has a duration sufficient to allow bond claims based on defects discovered during the standard one-year correction period (</w:t>
      </w:r>
      <w:r w:rsidR="00816F7F">
        <w:t>G</w:t>
      </w:r>
      <w:r w:rsidR="00C44146">
        <w:t>C</w:t>
      </w:r>
      <w:r w:rsidR="00C44146">
        <w:noBreakHyphen/>
      </w:r>
      <w:r>
        <w:t xml:space="preserve">6.01.A; </w:t>
      </w:r>
      <w:r w:rsidR="00EC2C49">
        <w:t>D</w:t>
      </w:r>
      <w:r w:rsidR="00EC2C49">
        <w:noBreakHyphen/>
      </w:r>
      <w:r>
        <w:t xml:space="preserve">610, </w:t>
      </w:r>
      <w:r w:rsidR="00C44146">
        <w:t>Paragraph </w:t>
      </w:r>
      <w:r>
        <w:t>11); and the purchase price charged for the performance bond is based on that bond remaining in effect during the one-year correction period. Thus, a warranty bond is not needed if the correction period remains the standard one year, and indeed would be redundant with the performance bond if used solely to cover that one-year correction period.</w:t>
      </w:r>
    </w:p>
    <w:p w14:paraId="0C46DFA3" w14:textId="1E914E8A" w:rsidR="00ED5322" w:rsidRDefault="00ED5322" w:rsidP="007A3624">
      <w:pPr>
        <w:pStyle w:val="EJCDCNormal"/>
        <w:shd w:val="clear" w:color="auto" w:fill="D9E2F3" w:themeFill="accent1" w:themeFillTint="33"/>
      </w:pPr>
      <w:r>
        <w:t xml:space="preserve">To avoid possible conflicts regarding responsibilities between the surety that issues the performance bond and the surety that issues the warranty bond, EJCDC recommends a requirement that the two bonds be issued by the same surety. See </w:t>
      </w:r>
      <w:r w:rsidR="002441EF">
        <w:t>S</w:t>
      </w:r>
      <w:r w:rsidR="00C44146">
        <w:t>C</w:t>
      </w:r>
      <w:r w:rsidR="00C44146">
        <w:noBreakHyphen/>
      </w:r>
      <w:r>
        <w:t>6.01.B.3.</w:t>
      </w:r>
    </w:p>
    <w:p w14:paraId="15FE1BE7" w14:textId="76A80259" w:rsidR="00ED5322" w:rsidRDefault="00ED5322" w:rsidP="007A3624">
      <w:pPr>
        <w:pStyle w:val="EJCDCNormal"/>
        <w:shd w:val="clear" w:color="auto" w:fill="D9E2F3" w:themeFill="accent1" w:themeFillTint="33"/>
      </w:pPr>
      <w:r>
        <w:t xml:space="preserve">Although in theory a warranty bond could be furnished for a very lengthy duration (four or more years beyond Substantial Completion), such a lengthy bond would probably be commercially difficult to obtain and very expensive. EJCDC recommends an endpoint for the warranty bond of either two years after Substantial Completion, essentially extending the bonded coverage by one additional year, or three years </w:t>
      </w:r>
      <w:r>
        <w:lastRenderedPageBreak/>
        <w:t xml:space="preserve">after Substantial Completion, extending the bonded coverage by two additional years. These two recommended options are embedded in the </w:t>
      </w:r>
      <w:r w:rsidR="00EC2C49">
        <w:t>D</w:t>
      </w:r>
      <w:r w:rsidR="00EC2C49">
        <w:noBreakHyphen/>
      </w:r>
      <w:r>
        <w:t>612 Warranty Bond form.</w:t>
      </w:r>
    </w:p>
    <w:p w14:paraId="50811C6C" w14:textId="53D13E42" w:rsidR="00ED5322" w:rsidRDefault="00ED5322" w:rsidP="007A3624">
      <w:pPr>
        <w:pStyle w:val="EJCDCNormal"/>
        <w:shd w:val="clear" w:color="auto" w:fill="D9E2F3" w:themeFill="accent1" w:themeFillTint="33"/>
      </w:pPr>
      <w:r>
        <w:t>By its terms</w:t>
      </w:r>
      <w:r w:rsidR="00313798">
        <w:t>,</w:t>
      </w:r>
      <w:r>
        <w:t xml:space="preserve"> the EJCDC warranty bond applies to the contractual correction obligation at </w:t>
      </w:r>
      <w:r w:rsidR="00816F7F">
        <w:t>G</w:t>
      </w:r>
      <w:r w:rsidR="00C44146">
        <w:t>C</w:t>
      </w:r>
      <w:r w:rsidR="00C44146">
        <w:noBreakHyphen/>
      </w:r>
      <w:r>
        <w:t xml:space="preserve">15.09. </w:t>
      </w:r>
      <w:r w:rsidR="002441EF">
        <w:t>S</w:t>
      </w:r>
      <w:r w:rsidR="00C44146">
        <w:t>C</w:t>
      </w:r>
      <w:r w:rsidR="00C44146">
        <w:noBreakHyphen/>
      </w:r>
      <w:r>
        <w:t xml:space="preserve">6.01.B.2 extends that contractual correction period beyond its standard one-year duration. The contractual extension should match the Warranty Bond duration. For the sake of clarity, EJCDC recommends a cross-reference to Supplementary Condition </w:t>
      </w:r>
      <w:r w:rsidR="002441EF">
        <w:t>S</w:t>
      </w:r>
      <w:r w:rsidR="00C44146">
        <w:t>C</w:t>
      </w:r>
      <w:r w:rsidR="00C44146">
        <w:noBreakHyphen/>
      </w:r>
      <w:r>
        <w:t xml:space="preserve">15.09.A (see </w:t>
      </w:r>
      <w:r w:rsidR="007D7120">
        <w:t>Article </w:t>
      </w:r>
      <w:r>
        <w:t>15 below).</w:t>
      </w:r>
    </w:p>
    <w:p w14:paraId="042C3B39" w14:textId="77777777" w:rsidR="00ED5322" w:rsidRDefault="00ED5322" w:rsidP="007A3624">
      <w:pPr>
        <w:pStyle w:val="EJCDCNormal"/>
        <w:shd w:val="clear" w:color="auto" w:fill="D9E2F3" w:themeFill="accent1" w:themeFillTint="33"/>
      </w:pPr>
      <w:r>
        <w:t>Because correction period work is, in total, likely to cost only a modest fraction of the Contract Price, warranty bonds typically have a bond amount that is 10 or 15 percent of the Contract Price. The precise percentage required should be clearly indicated in the Supplementary Condition.</w:t>
      </w:r>
    </w:p>
    <w:p w14:paraId="2FE8A0F9" w14:textId="786CFC28" w:rsidR="00ED5322" w:rsidRDefault="00ED5322" w:rsidP="007A3624">
      <w:pPr>
        <w:pStyle w:val="EJCDCNormal"/>
        <w:shd w:val="clear" w:color="auto" w:fill="D9E2F3" w:themeFill="accent1" w:themeFillTint="33"/>
        <w:spacing w:after="360"/>
      </w:pPr>
      <w:r>
        <w:t xml:space="preserve">The suggested wording to extend the correction period and require that </w:t>
      </w:r>
      <w:r w:rsidR="00021171">
        <w:t>Design-Builder</w:t>
      </w:r>
      <w:r>
        <w:t xml:space="preserve"> furnish a warranty bond follows:</w:t>
      </w:r>
    </w:p>
    <w:p w14:paraId="0A742AD4" w14:textId="12F5B7E5" w:rsidR="00ED5322" w:rsidRDefault="002441EF" w:rsidP="00605B24">
      <w:pPr>
        <w:pStyle w:val="EJCDCSCPrefatory"/>
      </w:pPr>
      <w:r>
        <w:t>S</w:t>
      </w:r>
      <w:r w:rsidR="00C44146">
        <w:t>C</w:t>
      </w:r>
      <w:r w:rsidR="00C44146">
        <w:noBreakHyphen/>
      </w:r>
      <w:r w:rsidR="00ED5322">
        <w:t>6.01</w:t>
      </w:r>
      <w:r w:rsidR="00ED5322">
        <w:tab/>
        <w:t xml:space="preserve">Add the following paragraphs immediately after </w:t>
      </w:r>
      <w:r w:rsidR="00C574D6">
        <w:t>Paragraph GC</w:t>
      </w:r>
      <w:r w:rsidR="00C574D6">
        <w:noBreakHyphen/>
      </w:r>
      <w:r w:rsidR="00ED5322">
        <w:t>6.01.B:</w:t>
      </w:r>
    </w:p>
    <w:p w14:paraId="259BCD9A" w14:textId="4FE59265" w:rsidR="00ED5322" w:rsidRDefault="00ED5322" w:rsidP="00E06015">
      <w:pPr>
        <w:pStyle w:val="EJCDCArt4Par1"/>
        <w:numPr>
          <w:ilvl w:val="3"/>
          <w:numId w:val="8"/>
        </w:numPr>
      </w:pPr>
      <w:r>
        <w:t xml:space="preserve">The correction period specified as one year after the date of Substantial Completion in </w:t>
      </w:r>
      <w:r w:rsidR="00C44146">
        <w:t>Paragraph </w:t>
      </w:r>
      <w:r>
        <w:t xml:space="preserve">15.09.A of the General Conditions is hereby revised to be </w:t>
      </w:r>
      <w:r w:rsidRPr="00685559">
        <w:rPr>
          <w:b/>
          <w:bCs/>
        </w:rPr>
        <w:t>[number—either 2, 3, or other]</w:t>
      </w:r>
      <w:r>
        <w:t xml:space="preserve"> years after Substantial Completion.</w:t>
      </w:r>
    </w:p>
    <w:p w14:paraId="652B4477" w14:textId="01E3CCFF" w:rsidR="00ED5322" w:rsidRDefault="00ED5322">
      <w:pPr>
        <w:pStyle w:val="EJCDCArt4Par1"/>
      </w:pPr>
      <w:r>
        <w:t xml:space="preserve">After Substantial Completion, </w:t>
      </w:r>
      <w:r w:rsidR="00021171">
        <w:t>Design-Builder</w:t>
      </w:r>
      <w:r>
        <w:t xml:space="preserve"> shall furnish a warranty bond issued in the form of </w:t>
      </w:r>
      <w:r w:rsidR="00536FDA">
        <w:t>EJCDC </w:t>
      </w:r>
      <w:r w:rsidR="003F3F32">
        <w:t>D</w:t>
      </w:r>
      <w:r w:rsidR="00C44146">
        <w:noBreakHyphen/>
      </w:r>
      <w:r>
        <w:t>612, Warranty Bond (20</w:t>
      </w:r>
      <w:r w:rsidR="003F3F32">
        <w:t>26</w:t>
      </w:r>
      <w:r>
        <w:t xml:space="preserve">). The warranty bond must be in a bond amount of </w:t>
      </w:r>
      <w:r w:rsidRPr="00685559">
        <w:rPr>
          <w:b/>
          <w:bCs/>
        </w:rPr>
        <w:t>[number—either 10, 15, or other]</w:t>
      </w:r>
      <w:r>
        <w:t xml:space="preserve"> percent of the final Contract Price. The warranty bond period will extend to a date</w:t>
      </w:r>
      <w:r w:rsidRPr="00685559">
        <w:rPr>
          <w:b/>
          <w:bCs/>
        </w:rPr>
        <w:t xml:space="preserve"> [number—either 2, 3, or other]</w:t>
      </w:r>
      <w:r>
        <w:t xml:space="preserve"> years after Substantial Completion of the Work. </w:t>
      </w:r>
      <w:r w:rsidR="00021171">
        <w:t>Design-Builder</w:t>
      </w:r>
      <w:r>
        <w:t xml:space="preserve"> shall deliver the fully executed warranty bond to Owner prior to or with the final application for payment.</w:t>
      </w:r>
    </w:p>
    <w:p w14:paraId="47EE79EC" w14:textId="44A2FFB6" w:rsidR="00ED5322" w:rsidRDefault="00ED5322">
      <w:pPr>
        <w:pStyle w:val="EJCDCArt4Par1"/>
      </w:pPr>
      <w:r>
        <w:t xml:space="preserve">The warranty bond must be issued by the same surety that issues the performance bond required under </w:t>
      </w:r>
      <w:r w:rsidR="00C44146">
        <w:t>Paragraph </w:t>
      </w:r>
      <w:r>
        <w:t>6.01.A of the General Conditions.</w:t>
      </w:r>
    </w:p>
    <w:p w14:paraId="22C833C5" w14:textId="77777777" w:rsidR="00ED5322" w:rsidRDefault="00ED5322" w:rsidP="00ED5322">
      <w:pPr>
        <w:pStyle w:val="EJCDCNormal"/>
      </w:pPr>
      <w:r>
        <w:t>6.02</w:t>
      </w:r>
      <w:r>
        <w:tab/>
        <w:t>Insurance—General Provisions</w:t>
      </w:r>
    </w:p>
    <w:p w14:paraId="7576C8A8" w14:textId="7F5A414F" w:rsidR="00ED5322" w:rsidRPr="00BB72D0" w:rsidRDefault="00D77A59" w:rsidP="00A15376">
      <w:pPr>
        <w:pStyle w:val="EJCDCGN1ParHead"/>
        <w:rPr>
          <w:b w:val="0"/>
          <w:bCs w:val="0"/>
        </w:rPr>
      </w:pPr>
      <w:r>
        <w:t>—</w:t>
      </w:r>
      <w:r w:rsidR="00ED5322" w:rsidRPr="00605B24">
        <w:t>Modifying Insurance Company Ratings Requirements</w:t>
      </w:r>
      <w:r>
        <w:t xml:space="preserve">. </w:t>
      </w:r>
      <w:r w:rsidR="00C44146" w:rsidRPr="00BB72D0">
        <w:rPr>
          <w:b w:val="0"/>
          <w:bCs w:val="0"/>
        </w:rPr>
        <w:t>Paragraph </w:t>
      </w:r>
      <w:r w:rsidR="00ED5322" w:rsidRPr="00BB72D0">
        <w:rPr>
          <w:b w:val="0"/>
          <w:bCs w:val="0"/>
        </w:rPr>
        <w:t>6.02.B of the General Conditions requires that all companies that provide insurance policies required under this Contract must have an A.M. Best Financial Strength Rating of A</w:t>
      </w:r>
      <w:r>
        <w:rPr>
          <w:rFonts w:cs="Calibri"/>
          <w:b w:val="0"/>
          <w:bCs w:val="0"/>
        </w:rPr>
        <w:t>−</w:t>
      </w:r>
      <w:r w:rsidR="00ED5322" w:rsidRPr="00BB72D0">
        <w:rPr>
          <w:b w:val="0"/>
          <w:bCs w:val="0"/>
        </w:rPr>
        <w:t xml:space="preserve"> or better, and an A.M. Best Financial Size Category of VII or larger, unless a different standard is indicated in the Supplementary Conditions. The A.M. Best ratings are based on the financial strength and size of the insurance company, with A</w:t>
      </w:r>
      <w:r>
        <w:rPr>
          <w:rFonts w:cs="Calibri"/>
          <w:b w:val="0"/>
          <w:bCs w:val="0"/>
        </w:rPr>
        <w:t>−</w:t>
      </w:r>
      <w:r w:rsidR="00ED5322" w:rsidRPr="00BB72D0">
        <w:rPr>
          <w:b w:val="0"/>
          <w:bCs w:val="0"/>
        </w:rPr>
        <w:t xml:space="preserve"> and VII representing commonly used standards. </w:t>
      </w:r>
      <w:r w:rsidR="002441EF" w:rsidRPr="00BB72D0">
        <w:rPr>
          <w:b w:val="0"/>
          <w:bCs w:val="0"/>
        </w:rPr>
        <w:t>S</w:t>
      </w:r>
      <w:r w:rsidR="00C44146" w:rsidRPr="00BB72D0">
        <w:rPr>
          <w:b w:val="0"/>
          <w:bCs w:val="0"/>
        </w:rPr>
        <w:t>C</w:t>
      </w:r>
      <w:r w:rsidR="00C44146" w:rsidRPr="00BB72D0">
        <w:rPr>
          <w:b w:val="0"/>
          <w:bCs w:val="0"/>
        </w:rPr>
        <w:noBreakHyphen/>
      </w:r>
      <w:r w:rsidR="00ED5322" w:rsidRPr="00BB72D0">
        <w:rPr>
          <w:b w:val="0"/>
          <w:bCs w:val="0"/>
        </w:rPr>
        <w:t>6.02 is the location for noting any different standard, whether narrower or broader.</w:t>
      </w:r>
    </w:p>
    <w:p w14:paraId="68FCC8CB" w14:textId="634145DC" w:rsidR="00ED5322" w:rsidRDefault="002441EF" w:rsidP="00605B24">
      <w:pPr>
        <w:pStyle w:val="EJCDCSCPrefatory"/>
      </w:pPr>
      <w:r>
        <w:t>S</w:t>
      </w:r>
      <w:r w:rsidR="00C44146">
        <w:t>C</w:t>
      </w:r>
      <w:r w:rsidR="00C44146">
        <w:noBreakHyphen/>
      </w:r>
      <w:r w:rsidR="00ED5322">
        <w:t>6.02</w:t>
      </w:r>
      <w:r w:rsidR="00ED5322">
        <w:tab/>
        <w:t xml:space="preserve">Modify </w:t>
      </w:r>
      <w:r w:rsidR="00C574D6">
        <w:t>Paragraph GC</w:t>
      </w:r>
      <w:r w:rsidR="00C574D6">
        <w:noBreakHyphen/>
      </w:r>
      <w:r w:rsidR="00ED5322">
        <w:t>6.02.B by deleting “A.M. Best Financial Strength Rating of A</w:t>
      </w:r>
      <w:r w:rsidR="00D77A59">
        <w:rPr>
          <w:rFonts w:cs="Calibri"/>
        </w:rPr>
        <w:t>−</w:t>
      </w:r>
      <w:r w:rsidR="00ED5322">
        <w:t xml:space="preserve"> or better and an A.M. Best Financial Size Category of VII or larger.” and inserting the following in its place:</w:t>
      </w:r>
    </w:p>
    <w:p w14:paraId="44B00603" w14:textId="43474784" w:rsidR="00ED5322" w:rsidRDefault="00ED5322" w:rsidP="00605B24">
      <w:pPr>
        <w:pStyle w:val="EJCDCNormal"/>
        <w:ind w:left="2160" w:hanging="1080"/>
      </w:pPr>
      <w:r w:rsidRPr="00605B24">
        <w:rPr>
          <w:b/>
          <w:bCs/>
        </w:rPr>
        <w:t>[Insert the acceptable minimum rating for insurance</w:t>
      </w:r>
      <w:r w:rsidR="00D77A59">
        <w:rPr>
          <w:b/>
          <w:bCs/>
        </w:rPr>
        <w:t>.</w:t>
      </w:r>
      <w:r w:rsidRPr="00605B24">
        <w:rPr>
          <w:b/>
          <w:bCs/>
        </w:rPr>
        <w:t>]</w:t>
      </w:r>
    </w:p>
    <w:p w14:paraId="2FE37B01" w14:textId="756F22B9" w:rsidR="00ED5322" w:rsidRPr="00BB72D0" w:rsidRDefault="00605B24" w:rsidP="00A15376">
      <w:pPr>
        <w:pStyle w:val="EJCDCGN1ParHead"/>
        <w:rPr>
          <w:b w:val="0"/>
          <w:bCs w:val="0"/>
        </w:rPr>
      </w:pPr>
      <w:r w:rsidRPr="00605B24">
        <w:lastRenderedPageBreak/>
        <w:t xml:space="preserve">: </w:t>
      </w:r>
      <w:r w:rsidR="00ED5322" w:rsidRPr="00605B24">
        <w:t>Modifying Insurance Company Rating Requirement for Worker’s Compensation Insurance</w:t>
      </w:r>
      <w:r w:rsidR="00D77A59">
        <w:t xml:space="preserve">. </w:t>
      </w:r>
      <w:r w:rsidR="00ED5322" w:rsidRPr="00BB72D0">
        <w:rPr>
          <w:b w:val="0"/>
          <w:bCs w:val="0"/>
        </w:rPr>
        <w:t xml:space="preserve">In some states, not all worker’s compensation insurers obtain A.M. Best ratings. The Owner may wish to include the following optional exception, modified to meet applicable provisions in the state, to the requirement in </w:t>
      </w:r>
      <w:r w:rsidR="00C574D6" w:rsidRPr="00BB72D0">
        <w:rPr>
          <w:b w:val="0"/>
          <w:bCs w:val="0"/>
        </w:rPr>
        <w:t>Paragraph GC</w:t>
      </w:r>
      <w:r w:rsidR="00C574D6" w:rsidRPr="00BB72D0">
        <w:rPr>
          <w:b w:val="0"/>
          <w:bCs w:val="0"/>
        </w:rPr>
        <w:noBreakHyphen/>
      </w:r>
      <w:r w:rsidR="00ED5322" w:rsidRPr="00BB72D0">
        <w:rPr>
          <w:b w:val="0"/>
          <w:bCs w:val="0"/>
        </w:rPr>
        <w:t>6.02.B:</w:t>
      </w:r>
    </w:p>
    <w:p w14:paraId="44F2AE01" w14:textId="555B2DCC" w:rsidR="00ED5322" w:rsidRDefault="002441EF" w:rsidP="00605B24">
      <w:pPr>
        <w:pStyle w:val="EJCDCSCPrefatory"/>
      </w:pPr>
      <w:r>
        <w:t>S</w:t>
      </w:r>
      <w:r w:rsidR="00C44146">
        <w:t>C</w:t>
      </w:r>
      <w:r w:rsidR="00C44146">
        <w:noBreakHyphen/>
      </w:r>
      <w:r w:rsidR="00ED5322">
        <w:t>6.02</w:t>
      </w:r>
      <w:r w:rsidR="00ED5322">
        <w:tab/>
        <w:t xml:space="preserve">Add the following paragraph immediately after </w:t>
      </w:r>
      <w:r w:rsidR="00C574D6">
        <w:t>Paragraph GC</w:t>
      </w:r>
      <w:r w:rsidR="00C574D6">
        <w:noBreakHyphen/>
      </w:r>
      <w:r w:rsidR="00ED5322">
        <w:t>6.02.B:</w:t>
      </w:r>
    </w:p>
    <w:p w14:paraId="2D0A31A2" w14:textId="0ACE8495" w:rsidR="00ED5322" w:rsidRDefault="00021171" w:rsidP="00E06015">
      <w:pPr>
        <w:pStyle w:val="EJCDCArt4Par1"/>
        <w:numPr>
          <w:ilvl w:val="3"/>
          <w:numId w:val="9"/>
        </w:numPr>
      </w:pPr>
      <w:r>
        <w:t>Design-Builder</w:t>
      </w:r>
      <w:r w:rsidR="00ED5322">
        <w:t xml:space="preserve"> may obtain worker’s compensation insurance from an insurance company that has not been rated by A.M. Best, provided that such company (a</w:t>
      </w:r>
      <w:r w:rsidR="00D24280">
        <w:t>) </w:t>
      </w:r>
      <w:r w:rsidR="00ED5322">
        <w:t>is domiciled in the state in which the Project is located, (b</w:t>
      </w:r>
      <w:r w:rsidR="00D24280">
        <w:t>) </w:t>
      </w:r>
      <w:r w:rsidR="00ED5322">
        <w:t>is certified or authorized as a worker’s compensation insurance provider by the appropriate state agency, and (c</w:t>
      </w:r>
      <w:r w:rsidR="00D24280">
        <w:t>) </w:t>
      </w:r>
      <w:r w:rsidR="00ED5322">
        <w:t>has been accepted to provide worker’s compensation insurance for similar projects by the state within the last 12 months.</w:t>
      </w:r>
    </w:p>
    <w:p w14:paraId="7B1EE273" w14:textId="3874C6B1" w:rsidR="00ED5322" w:rsidRPr="00BB72D0" w:rsidRDefault="00D77A59" w:rsidP="00A15376">
      <w:pPr>
        <w:pStyle w:val="EJCDCGN1ParHead"/>
        <w:rPr>
          <w:b w:val="0"/>
          <w:bCs w:val="0"/>
        </w:rPr>
      </w:pPr>
      <w:r>
        <w:t>—</w:t>
      </w:r>
      <w:r w:rsidR="00ED5322" w:rsidRPr="00605B24">
        <w:t>Furnishing Copies of Owner Insurance Policies</w:t>
      </w:r>
      <w:r>
        <w:t xml:space="preserve">. </w:t>
      </w:r>
      <w:r w:rsidR="00816F7F" w:rsidRPr="00BB72D0">
        <w:rPr>
          <w:b w:val="0"/>
          <w:bCs w:val="0"/>
        </w:rPr>
        <w:t>G</w:t>
      </w:r>
      <w:r w:rsidR="00C44146" w:rsidRPr="00BB72D0">
        <w:rPr>
          <w:b w:val="0"/>
          <w:bCs w:val="0"/>
        </w:rPr>
        <w:t>C</w:t>
      </w:r>
      <w:r w:rsidR="00C44146" w:rsidRPr="00BB72D0">
        <w:rPr>
          <w:b w:val="0"/>
          <w:bCs w:val="0"/>
        </w:rPr>
        <w:noBreakHyphen/>
      </w:r>
      <w:r w:rsidR="00ED5322" w:rsidRPr="00BB72D0">
        <w:rPr>
          <w:b w:val="0"/>
          <w:bCs w:val="0"/>
        </w:rPr>
        <w:t>6.02.</w:t>
      </w:r>
      <w:r w:rsidR="008E536D" w:rsidRPr="00BB72D0">
        <w:rPr>
          <w:b w:val="0"/>
          <w:bCs w:val="0"/>
        </w:rPr>
        <w:t>G</w:t>
      </w:r>
      <w:r w:rsidR="00ED5322" w:rsidRPr="00BB72D0">
        <w:rPr>
          <w:b w:val="0"/>
          <w:bCs w:val="0"/>
        </w:rPr>
        <w:t xml:space="preserve"> applies to Owner-provided insurance. If Owner will not provide insurance under this Contract use the following to delete this requirement.</w:t>
      </w:r>
    </w:p>
    <w:p w14:paraId="6AE2445F" w14:textId="7B28A639" w:rsidR="00ED5322" w:rsidRDefault="002441EF" w:rsidP="00605B24">
      <w:pPr>
        <w:pStyle w:val="EJCDCSCPrefatory"/>
      </w:pPr>
      <w:r>
        <w:t>S</w:t>
      </w:r>
      <w:r w:rsidR="00C44146">
        <w:t>C</w:t>
      </w:r>
      <w:r w:rsidR="00C44146">
        <w:noBreakHyphen/>
      </w:r>
      <w:r w:rsidR="00ED5322">
        <w:t>6.02</w:t>
      </w:r>
      <w:r w:rsidR="00ED5322">
        <w:tab/>
        <w:t xml:space="preserve">Delete </w:t>
      </w:r>
      <w:r w:rsidR="00C574D6">
        <w:t>Paragraph GC</w:t>
      </w:r>
      <w:r w:rsidR="00C574D6">
        <w:noBreakHyphen/>
      </w:r>
      <w:r w:rsidR="00ED5322">
        <w:t>6.02.</w:t>
      </w:r>
      <w:r w:rsidR="008E536D">
        <w:t>G</w:t>
      </w:r>
      <w:r w:rsidR="00ED5322">
        <w:t>. in its entirety.</w:t>
      </w:r>
    </w:p>
    <w:p w14:paraId="0565CE40" w14:textId="551A7AFD" w:rsidR="00ED5322" w:rsidRDefault="00D77A59" w:rsidP="00BB72D0">
      <w:pPr>
        <w:pStyle w:val="EJCDCGN1ParHead"/>
      </w:pPr>
      <w:r>
        <w:t>—</w:t>
      </w:r>
      <w:r w:rsidR="00ED5322" w:rsidRPr="00D91463">
        <w:t>Specifying Insurance to be carried by Subcontractors and Suppliers</w:t>
      </w:r>
      <w:r>
        <w:t xml:space="preserve">. </w:t>
      </w:r>
      <w:r w:rsidR="00816F7F" w:rsidRPr="00BB72D0">
        <w:rPr>
          <w:b w:val="0"/>
          <w:bCs w:val="0"/>
        </w:rPr>
        <w:t>G</w:t>
      </w:r>
      <w:r w:rsidR="00C44146" w:rsidRPr="00BB72D0">
        <w:rPr>
          <w:b w:val="0"/>
          <w:bCs w:val="0"/>
        </w:rPr>
        <w:t>C</w:t>
      </w:r>
      <w:r w:rsidR="00C44146" w:rsidRPr="00BB72D0">
        <w:rPr>
          <w:b w:val="0"/>
          <w:bCs w:val="0"/>
        </w:rPr>
        <w:noBreakHyphen/>
      </w:r>
      <w:r w:rsidR="00ED5322" w:rsidRPr="00BB72D0">
        <w:rPr>
          <w:b w:val="0"/>
          <w:bCs w:val="0"/>
        </w:rPr>
        <w:t>6.02.</w:t>
      </w:r>
      <w:r w:rsidR="008D03CB" w:rsidRPr="00BB72D0">
        <w:rPr>
          <w:b w:val="0"/>
          <w:bCs w:val="0"/>
        </w:rPr>
        <w:t>D</w:t>
      </w:r>
      <w:r w:rsidR="00ED5322" w:rsidRPr="00BB72D0">
        <w:rPr>
          <w:b w:val="0"/>
          <w:bCs w:val="0"/>
        </w:rPr>
        <w:t xml:space="preserve"> indicates that the </w:t>
      </w:r>
      <w:r w:rsidR="00021171" w:rsidRPr="00BB72D0">
        <w:rPr>
          <w:b w:val="0"/>
          <w:bCs w:val="0"/>
        </w:rPr>
        <w:t>Design-Builder</w:t>
      </w:r>
      <w:r w:rsidR="00ED5322" w:rsidRPr="00BB72D0">
        <w:rPr>
          <w:b w:val="0"/>
          <w:bCs w:val="0"/>
        </w:rPr>
        <w:t xml:space="preserve"> must require its </w:t>
      </w:r>
      <w:r w:rsidR="003F67B9" w:rsidRPr="00BB72D0">
        <w:rPr>
          <w:b w:val="0"/>
          <w:bCs w:val="0"/>
        </w:rPr>
        <w:t xml:space="preserve">Construction </w:t>
      </w:r>
      <w:r w:rsidR="00ED5322" w:rsidRPr="00BB72D0">
        <w:rPr>
          <w:b w:val="0"/>
          <w:bCs w:val="0"/>
        </w:rPr>
        <w:t>Subcontractors</w:t>
      </w:r>
      <w:r w:rsidR="00F33431" w:rsidRPr="00BB72D0">
        <w:rPr>
          <w:b w:val="0"/>
          <w:bCs w:val="0"/>
        </w:rPr>
        <w:t>, Engineer,</w:t>
      </w:r>
      <w:r w:rsidR="00ED5322" w:rsidRPr="00BB72D0">
        <w:rPr>
          <w:b w:val="0"/>
          <w:bCs w:val="0"/>
        </w:rPr>
        <w:t xml:space="preserve"> and Suppliers to purchase and maintain insurance that is appropriate for their participation in the Project. This provision intentionally gives the </w:t>
      </w:r>
      <w:r w:rsidR="00021171" w:rsidRPr="00BB72D0">
        <w:rPr>
          <w:b w:val="0"/>
          <w:bCs w:val="0"/>
        </w:rPr>
        <w:t>Design-Builder</w:t>
      </w:r>
      <w:r w:rsidR="00ED5322" w:rsidRPr="00BB72D0">
        <w:rPr>
          <w:b w:val="0"/>
          <w:bCs w:val="0"/>
        </w:rPr>
        <w:t xml:space="preserve"> considerable latitude in risk management with respect to its </w:t>
      </w:r>
      <w:r w:rsidR="003F67B9" w:rsidRPr="00BB72D0">
        <w:rPr>
          <w:b w:val="0"/>
          <w:bCs w:val="0"/>
        </w:rPr>
        <w:t xml:space="preserve">Construction </w:t>
      </w:r>
      <w:r w:rsidR="00ED5322" w:rsidRPr="00BB72D0">
        <w:rPr>
          <w:b w:val="0"/>
          <w:bCs w:val="0"/>
        </w:rPr>
        <w:t>Subcontractors</w:t>
      </w:r>
      <w:r w:rsidR="00E943B1" w:rsidRPr="00BB72D0">
        <w:rPr>
          <w:b w:val="0"/>
          <w:bCs w:val="0"/>
        </w:rPr>
        <w:t>, Engineer,</w:t>
      </w:r>
      <w:r w:rsidR="00ED5322" w:rsidRPr="00BB72D0">
        <w:rPr>
          <w:b w:val="0"/>
          <w:bCs w:val="0"/>
        </w:rPr>
        <w:t xml:space="preserve"> and Suppliers. In most cases the </w:t>
      </w:r>
      <w:r w:rsidR="00021171" w:rsidRPr="00BB72D0">
        <w:rPr>
          <w:b w:val="0"/>
          <w:bCs w:val="0"/>
        </w:rPr>
        <w:t>Design-Builder</w:t>
      </w:r>
      <w:r w:rsidR="00ED5322" w:rsidRPr="00BB72D0">
        <w:rPr>
          <w:b w:val="0"/>
          <w:bCs w:val="0"/>
        </w:rPr>
        <w:t xml:space="preserve"> will have more familiarity than the Owner with the risks associated with particular types of subcontracted work, with the </w:t>
      </w:r>
      <w:r w:rsidR="003F67B9" w:rsidRPr="00BB72D0">
        <w:rPr>
          <w:b w:val="0"/>
          <w:bCs w:val="0"/>
        </w:rPr>
        <w:t xml:space="preserve">Construction </w:t>
      </w:r>
      <w:r w:rsidR="00ED5322" w:rsidRPr="00BB72D0">
        <w:rPr>
          <w:b w:val="0"/>
          <w:bCs w:val="0"/>
        </w:rPr>
        <w:t xml:space="preserve">Subcontractors and Suppliers selected, and with the insurance coverage requirements that should be imposed. Occasionally, however, the Owner will choose to establish insurance requirements that apply to some or all </w:t>
      </w:r>
      <w:r w:rsidR="003F67B9" w:rsidRPr="00BB72D0">
        <w:rPr>
          <w:b w:val="0"/>
          <w:bCs w:val="0"/>
        </w:rPr>
        <w:t xml:space="preserve">Construction </w:t>
      </w:r>
      <w:r w:rsidR="00ED5322" w:rsidRPr="00BB72D0">
        <w:rPr>
          <w:b w:val="0"/>
          <w:bCs w:val="0"/>
        </w:rPr>
        <w:t>Subcontractors</w:t>
      </w:r>
      <w:r w:rsidR="00E943B1" w:rsidRPr="00BB72D0">
        <w:rPr>
          <w:b w:val="0"/>
          <w:bCs w:val="0"/>
        </w:rPr>
        <w:t>, Engineer,</w:t>
      </w:r>
      <w:r w:rsidR="00ED5322" w:rsidRPr="00BB72D0">
        <w:rPr>
          <w:b w:val="0"/>
          <w:bCs w:val="0"/>
        </w:rPr>
        <w:t xml:space="preserve"> or Suppliers. </w:t>
      </w:r>
      <w:r w:rsidR="002441EF" w:rsidRPr="00BB72D0">
        <w:rPr>
          <w:b w:val="0"/>
          <w:bCs w:val="0"/>
        </w:rPr>
        <w:t>S</w:t>
      </w:r>
      <w:r w:rsidR="00C44146" w:rsidRPr="00BB72D0">
        <w:rPr>
          <w:b w:val="0"/>
          <w:bCs w:val="0"/>
        </w:rPr>
        <w:t>C</w:t>
      </w:r>
      <w:r w:rsidR="00C44146" w:rsidRPr="00BB72D0">
        <w:rPr>
          <w:b w:val="0"/>
          <w:bCs w:val="0"/>
        </w:rPr>
        <w:noBreakHyphen/>
      </w:r>
      <w:r w:rsidR="00ED5322" w:rsidRPr="00BB72D0">
        <w:rPr>
          <w:b w:val="0"/>
          <w:bCs w:val="0"/>
        </w:rPr>
        <w:t>6.02.</w:t>
      </w:r>
      <w:r w:rsidR="008D03CB" w:rsidRPr="00BB72D0">
        <w:rPr>
          <w:b w:val="0"/>
          <w:bCs w:val="0"/>
        </w:rPr>
        <w:t>D</w:t>
      </w:r>
      <w:r w:rsidR="00ED5322" w:rsidRPr="00BB72D0">
        <w:rPr>
          <w:b w:val="0"/>
          <w:bCs w:val="0"/>
        </w:rPr>
        <w:t>.</w:t>
      </w:r>
      <w:r w:rsidR="008C2394" w:rsidRPr="00BB72D0">
        <w:rPr>
          <w:b w:val="0"/>
          <w:bCs w:val="0"/>
        </w:rPr>
        <w:t>4</w:t>
      </w:r>
      <w:r w:rsidR="00ED5322" w:rsidRPr="00BB72D0">
        <w:rPr>
          <w:b w:val="0"/>
          <w:bCs w:val="0"/>
        </w:rPr>
        <w:t xml:space="preserve"> may be used for that purpose.</w:t>
      </w:r>
    </w:p>
    <w:p w14:paraId="2DA629B8" w14:textId="6CB74FAA" w:rsidR="00ED5322" w:rsidRDefault="002441EF" w:rsidP="00BD3860">
      <w:pPr>
        <w:pStyle w:val="EJCDCSCPrefatory"/>
      </w:pPr>
      <w:r>
        <w:t>S</w:t>
      </w:r>
      <w:r w:rsidR="00C44146">
        <w:t>C</w:t>
      </w:r>
      <w:r w:rsidR="00C44146">
        <w:noBreakHyphen/>
      </w:r>
      <w:r w:rsidR="00ED5322">
        <w:t>6.02</w:t>
      </w:r>
      <w:r w:rsidR="00ED5322">
        <w:tab/>
        <w:t xml:space="preserve">Add the following paragraph immediately after </w:t>
      </w:r>
      <w:r w:rsidR="00C44146">
        <w:t>Paragraph </w:t>
      </w:r>
      <w:r w:rsidR="00ED5322">
        <w:t>6.02.</w:t>
      </w:r>
      <w:r w:rsidR="008C2394">
        <w:t>D</w:t>
      </w:r>
      <w:r w:rsidR="00ED5322">
        <w:t>.</w:t>
      </w:r>
      <w:r w:rsidR="008C2394">
        <w:t>3</w:t>
      </w:r>
      <w:r w:rsidR="00ED5322">
        <w:t xml:space="preserve"> of the General Conditions:</w:t>
      </w:r>
    </w:p>
    <w:p w14:paraId="5A9B41B9" w14:textId="3C5D4298" w:rsidR="00ED5322" w:rsidRDefault="00ED5322" w:rsidP="00C91C47">
      <w:pPr>
        <w:pStyle w:val="EJCDCArt4Par1"/>
        <w:numPr>
          <w:ilvl w:val="3"/>
          <w:numId w:val="39"/>
        </w:numPr>
      </w:pPr>
      <w:r>
        <w:t xml:space="preserve">For the following Subcontractors, Suppliers, or categories of Subcontractor or Supplier, </w:t>
      </w:r>
      <w:r w:rsidR="00021171">
        <w:t>Design-Builder</w:t>
      </w:r>
      <w:r>
        <w:t xml:space="preserve"> shall require the following specified insurance, with policy limits as stated: </w:t>
      </w:r>
      <w:r w:rsidRPr="008C2394">
        <w:rPr>
          <w:b/>
          <w:bCs/>
        </w:rPr>
        <w:t xml:space="preserve">[Identify </w:t>
      </w:r>
      <w:r w:rsidR="007303C1" w:rsidRPr="008C2394">
        <w:rPr>
          <w:b/>
          <w:bCs/>
        </w:rPr>
        <w:t xml:space="preserve">Construction </w:t>
      </w:r>
      <w:r w:rsidRPr="008C2394">
        <w:rPr>
          <w:b/>
          <w:bCs/>
        </w:rPr>
        <w:t xml:space="preserve">Subcontractors, </w:t>
      </w:r>
      <w:r w:rsidR="0001250E">
        <w:rPr>
          <w:b/>
          <w:bCs/>
        </w:rPr>
        <w:t xml:space="preserve">Engineer, </w:t>
      </w:r>
      <w:r w:rsidRPr="008C2394">
        <w:rPr>
          <w:b/>
          <w:bCs/>
        </w:rPr>
        <w:t>Suppliers, or categories of same, and insert specific insurance requirements and policy limits</w:t>
      </w:r>
      <w:r w:rsidR="00D77A59">
        <w:rPr>
          <w:b/>
          <w:bCs/>
        </w:rPr>
        <w:t>.</w:t>
      </w:r>
      <w:r w:rsidRPr="008C2394">
        <w:rPr>
          <w:b/>
          <w:bCs/>
        </w:rPr>
        <w:t>]</w:t>
      </w:r>
    </w:p>
    <w:p w14:paraId="113533CC" w14:textId="3C78EEB5" w:rsidR="00ED5322" w:rsidRPr="00FB2089" w:rsidRDefault="00ED5322" w:rsidP="00ED5322">
      <w:pPr>
        <w:pStyle w:val="EJCDCNormal"/>
      </w:pPr>
      <w:r w:rsidRPr="00FB2089">
        <w:t>6.03</w:t>
      </w:r>
      <w:r w:rsidRPr="00FB2089">
        <w:tab/>
      </w:r>
      <w:r w:rsidR="00021171" w:rsidRPr="00FB2089">
        <w:t>Design-Builder</w:t>
      </w:r>
      <w:r w:rsidRPr="00FB2089">
        <w:t>’s Insurance</w:t>
      </w:r>
    </w:p>
    <w:p w14:paraId="4110C791" w14:textId="76DBD94A" w:rsidR="00ED5322" w:rsidRPr="00BB72D0" w:rsidRDefault="00D77A59" w:rsidP="00A15376">
      <w:pPr>
        <w:pStyle w:val="EJCDCGN1ParHead"/>
        <w:rPr>
          <w:b w:val="0"/>
          <w:bCs w:val="0"/>
        </w:rPr>
      </w:pPr>
      <w:r>
        <w:t>—</w:t>
      </w:r>
      <w:r w:rsidR="00ED5322" w:rsidRPr="00BD3860">
        <w:t xml:space="preserve">Specifying </w:t>
      </w:r>
      <w:r w:rsidR="00021171">
        <w:t>Design-Builder</w:t>
      </w:r>
      <w:r w:rsidR="00ED5322" w:rsidRPr="00BD3860">
        <w:t>’s Insurance, Including Coverage Limits</w:t>
      </w:r>
      <w:r>
        <w:t xml:space="preserve">. </w:t>
      </w:r>
      <w:r w:rsidR="00ED5322" w:rsidRPr="00BB72D0">
        <w:rPr>
          <w:b w:val="0"/>
          <w:bCs w:val="0"/>
        </w:rPr>
        <w:t xml:space="preserve">This is a required Supplementary Condition, because it is the location for specifying the insurance policies, coverages, and endorsements to be maintained by the </w:t>
      </w:r>
      <w:r w:rsidR="00021171" w:rsidRPr="00BB72D0">
        <w:rPr>
          <w:b w:val="0"/>
          <w:bCs w:val="0"/>
        </w:rPr>
        <w:t>Design-Builder</w:t>
      </w:r>
      <w:r w:rsidR="00ED5322" w:rsidRPr="00BB72D0">
        <w:rPr>
          <w:b w:val="0"/>
          <w:bCs w:val="0"/>
        </w:rPr>
        <w:t xml:space="preserve">, other than builder’s risk and other property insurance, which are addressed in </w:t>
      </w:r>
      <w:r w:rsidR="002441EF" w:rsidRPr="00BB72D0">
        <w:rPr>
          <w:b w:val="0"/>
          <w:bCs w:val="0"/>
        </w:rPr>
        <w:t>S</w:t>
      </w:r>
      <w:r w:rsidR="00C44146" w:rsidRPr="00BB72D0">
        <w:rPr>
          <w:b w:val="0"/>
          <w:bCs w:val="0"/>
        </w:rPr>
        <w:t>C</w:t>
      </w:r>
      <w:r w:rsidR="00C44146" w:rsidRPr="00BB72D0">
        <w:rPr>
          <w:b w:val="0"/>
          <w:bCs w:val="0"/>
        </w:rPr>
        <w:noBreakHyphen/>
      </w:r>
      <w:r w:rsidR="00ED5322" w:rsidRPr="00BB72D0">
        <w:rPr>
          <w:b w:val="0"/>
          <w:bCs w:val="0"/>
        </w:rPr>
        <w:t xml:space="preserve">6.04, and for specifying the minimum coverage limits. However, not all components of </w:t>
      </w:r>
      <w:r w:rsidR="002441EF" w:rsidRPr="00BB72D0">
        <w:rPr>
          <w:b w:val="0"/>
          <w:bCs w:val="0"/>
        </w:rPr>
        <w:t>S</w:t>
      </w:r>
      <w:r w:rsidR="00C44146" w:rsidRPr="00BB72D0">
        <w:rPr>
          <w:b w:val="0"/>
          <w:bCs w:val="0"/>
        </w:rPr>
        <w:t>C</w:t>
      </w:r>
      <w:r w:rsidR="00C44146" w:rsidRPr="00BB72D0">
        <w:rPr>
          <w:b w:val="0"/>
          <w:bCs w:val="0"/>
        </w:rPr>
        <w:noBreakHyphen/>
      </w:r>
      <w:r w:rsidR="00ED5322" w:rsidRPr="00BB72D0">
        <w:rPr>
          <w:b w:val="0"/>
          <w:bCs w:val="0"/>
        </w:rPr>
        <w:t xml:space="preserve">6.03 will be used for the specific Contract that is being drafted, and many parts may </w:t>
      </w:r>
      <w:r w:rsidR="00ED5322" w:rsidRPr="00BB72D0">
        <w:rPr>
          <w:b w:val="0"/>
          <w:bCs w:val="0"/>
        </w:rPr>
        <w:lastRenderedPageBreak/>
        <w:t>need to be modified or revised to meet specific insurance requirement objectives. Consultation with risk managers, insurance specialists, and legal counsel is a necessity.</w:t>
      </w:r>
    </w:p>
    <w:p w14:paraId="3BC4D0D4" w14:textId="09F99399" w:rsidR="00ED5322" w:rsidRDefault="00ED5322" w:rsidP="00D91463">
      <w:pPr>
        <w:pStyle w:val="EJCDCNormal"/>
        <w:shd w:val="clear" w:color="auto" w:fill="D9E2F3" w:themeFill="accent1" w:themeFillTint="33"/>
      </w:pPr>
      <w:r>
        <w:t xml:space="preserve">The information set forth in this Supplementary Condition, and in all other contractual provisions regarding bonds and insurance, is typically provided by Owner, either directly or through written instructions given to Owner’s Advisor. </w:t>
      </w:r>
      <w:r w:rsidRPr="00C20B76">
        <w:t xml:space="preserve">See </w:t>
      </w:r>
      <w:r w:rsidR="00536FDA" w:rsidRPr="00C20B76">
        <w:t>EJCDC </w:t>
      </w:r>
      <w:r w:rsidR="00EC2C49">
        <w:t>D</w:t>
      </w:r>
      <w:r w:rsidR="00EC2C49">
        <w:noBreakHyphen/>
      </w:r>
      <w:r w:rsidRPr="00C20B76">
        <w:t xml:space="preserve">051, </w:t>
      </w:r>
      <w:r w:rsidR="009C3238" w:rsidRPr="006E5726">
        <w:t>Letter from Owner’s Advisor Concerning Bonds and Insurance—Design</w:t>
      </w:r>
      <w:r w:rsidR="009C3238" w:rsidRPr="006E5726">
        <w:rPr>
          <w:rFonts w:ascii="Cambria Math" w:hAnsi="Cambria Math" w:cs="Cambria Math"/>
        </w:rPr>
        <w:t>‑</w:t>
      </w:r>
      <w:r w:rsidR="009C3238" w:rsidRPr="006E5726">
        <w:t>Build</w:t>
      </w:r>
      <w:r w:rsidR="009C3238" w:rsidRPr="00C20B76" w:rsidDel="009C3238">
        <w:t xml:space="preserve"> </w:t>
      </w:r>
      <w:r w:rsidRPr="00C20B76">
        <w:t>(</w:t>
      </w:r>
      <w:r w:rsidR="004632B6">
        <w:t>2026</w:t>
      </w:r>
      <w:r w:rsidRPr="006E5726">
        <w:t xml:space="preserve">), and </w:t>
      </w:r>
      <w:r w:rsidR="00536FDA" w:rsidRPr="006E5726">
        <w:t>EJCDC </w:t>
      </w:r>
      <w:r w:rsidR="00EC2C49">
        <w:t>D</w:t>
      </w:r>
      <w:r w:rsidR="00EC2C49">
        <w:noBreakHyphen/>
      </w:r>
      <w:r w:rsidRPr="006E5726">
        <w:t xml:space="preserve">052, </w:t>
      </w:r>
      <w:r w:rsidR="006E5726" w:rsidRPr="006E5726">
        <w:t>Owner’s Instructions to Owner’s Advisor Concerning Bonds and Insurance—Design</w:t>
      </w:r>
      <w:r w:rsidR="006E5726" w:rsidRPr="006E5726">
        <w:rPr>
          <w:rFonts w:ascii="Cambria Math" w:hAnsi="Cambria Math" w:cs="Cambria Math"/>
        </w:rPr>
        <w:t>‑</w:t>
      </w:r>
      <w:r w:rsidR="006E5726" w:rsidRPr="006E5726">
        <w:t>Build</w:t>
      </w:r>
      <w:r w:rsidRPr="006E5726">
        <w:t xml:space="preserve"> (</w:t>
      </w:r>
      <w:r w:rsidR="004632B6">
        <w:t>2026</w:t>
      </w:r>
      <w:r w:rsidRPr="006E5726">
        <w:t>).</w:t>
      </w:r>
    </w:p>
    <w:p w14:paraId="088C35FA" w14:textId="40E599CC" w:rsidR="00ED5322" w:rsidRDefault="00ED5322" w:rsidP="00D91463">
      <w:pPr>
        <w:pStyle w:val="EJCDCNormal"/>
        <w:shd w:val="clear" w:color="auto" w:fill="D9E2F3" w:themeFill="accent1" w:themeFillTint="33"/>
      </w:pPr>
      <w:r>
        <w:t xml:space="preserve">The user should refer to the following points with respect to specific features of </w:t>
      </w:r>
      <w:r w:rsidR="002441EF">
        <w:t>S</w:t>
      </w:r>
      <w:r w:rsidR="00C44146">
        <w:t>C</w:t>
      </w:r>
      <w:r w:rsidR="00C44146">
        <w:noBreakHyphen/>
      </w:r>
      <w:r>
        <w:t>6.03, including categories of insurance with unique features such as Umbrella or Excess Liability insurance (</w:t>
      </w:r>
      <w:r w:rsidR="002441EF">
        <w:t>S</w:t>
      </w:r>
      <w:r w:rsidR="00C44146">
        <w:t>C</w:t>
      </w:r>
      <w:r w:rsidR="00C44146">
        <w:noBreakHyphen/>
      </w:r>
      <w:r>
        <w:t>6.03.</w:t>
      </w:r>
      <w:r w:rsidR="00F47BDF">
        <w:t>K</w:t>
      </w:r>
      <w:r>
        <w:t>), or that are required only under specific circumstances, such as Railroad Protective Liability insurance (</w:t>
      </w:r>
      <w:r w:rsidR="002441EF">
        <w:t>S</w:t>
      </w:r>
      <w:r w:rsidR="00C44146">
        <w:t>C</w:t>
      </w:r>
      <w:r w:rsidR="00C44146">
        <w:noBreakHyphen/>
      </w:r>
      <w:r>
        <w:t>6.03.</w:t>
      </w:r>
      <w:r w:rsidR="00F47BDF">
        <w:t>P</w:t>
      </w:r>
      <w:r>
        <w:t>):</w:t>
      </w:r>
    </w:p>
    <w:p w14:paraId="05FF6CF3" w14:textId="32949313" w:rsidR="00ED5322" w:rsidRDefault="00ED5322">
      <w:pPr>
        <w:pStyle w:val="EJCDCGN2Par1"/>
      </w:pPr>
      <w:r>
        <w:t>Deciding Whether to Require Umbrella/Excess Insurance—</w:t>
      </w:r>
      <w:r w:rsidR="002441EF">
        <w:t>S</w:t>
      </w:r>
      <w:r w:rsidR="00C44146">
        <w:t>C</w:t>
      </w:r>
      <w:r w:rsidR="00C44146">
        <w:noBreakHyphen/>
      </w:r>
      <w:r>
        <w:t>6.03.</w:t>
      </w:r>
      <w:r w:rsidR="00F81A98">
        <w:t>D</w:t>
      </w:r>
      <w:r>
        <w:t xml:space="preserve">, Umbrella or Excess Liability, is a standard insurance provision that requires </w:t>
      </w:r>
      <w:r w:rsidR="00021171">
        <w:t>Design-Builder</w:t>
      </w:r>
      <w:r>
        <w:t xml:space="preserve"> to carry an Umbrella or Excess Liability policy. Some Owners do not require that the </w:t>
      </w:r>
      <w:r w:rsidR="00021171">
        <w:t>Design-Builder</w:t>
      </w:r>
      <w:r>
        <w:t xml:space="preserve"> carry Umbrella/Excess insurance, perhaps viewing the decision to obtain and maintain Umbrella/Excess, and the specific amount of Umbrella/Excess coverage, as risk management choices best left to the </w:t>
      </w:r>
      <w:r w:rsidR="00021171">
        <w:t>Design-Builder</w:t>
      </w:r>
      <w:r>
        <w:t>; and presumably in such cases the Owner accepts that the primary policies, most importantly Commercial General Liability (CGL), as specified, will provide adequate protection.</w:t>
      </w:r>
    </w:p>
    <w:p w14:paraId="33035170" w14:textId="29E3BA15" w:rsidR="00ED5322" w:rsidRDefault="00ED5322" w:rsidP="00D91463">
      <w:pPr>
        <w:pStyle w:val="EJCDCNormal"/>
        <w:shd w:val="clear" w:color="auto" w:fill="D9E2F3" w:themeFill="accent1" w:themeFillTint="33"/>
        <w:ind w:left="450"/>
      </w:pPr>
      <w:r>
        <w:t xml:space="preserve">If the Owner revises the standard terms by deleting the requirement that </w:t>
      </w:r>
      <w:r w:rsidR="00021171">
        <w:t>Design-Builder</w:t>
      </w:r>
      <w:r>
        <w:t xml:space="preserve"> provide Excess or Umbrella liability insurance, then the Owner may wish to consider </w:t>
      </w:r>
      <w:r w:rsidRPr="00C27954">
        <w:t xml:space="preserve">requiring in </w:t>
      </w:r>
      <w:r w:rsidR="002441EF" w:rsidRPr="00C20B76">
        <w:t>S</w:t>
      </w:r>
      <w:r w:rsidR="00C44146">
        <w:t>C</w:t>
      </w:r>
      <w:r w:rsidR="00C44146">
        <w:noBreakHyphen/>
      </w:r>
      <w:r w:rsidRPr="00C20B76">
        <w:t>6.03.G,</w:t>
      </w:r>
      <w:r w:rsidRPr="00C27954">
        <w:t xml:space="preserve"> Commercial General Liability</w:t>
      </w:r>
      <w:r w:rsidR="00C27954" w:rsidRPr="00C27954">
        <w:t>—</w:t>
      </w:r>
      <w:r w:rsidRPr="00C27954">
        <w:t>Form and Content</w:t>
      </w:r>
      <w:r w:rsidR="00C27954" w:rsidRPr="00C27954">
        <w:t>,</w:t>
      </w:r>
      <w:r w:rsidRPr="00C27954">
        <w:t xml:space="preserve"> that the general aggregate limits under </w:t>
      </w:r>
      <w:r w:rsidR="002441EF" w:rsidRPr="00C20B76">
        <w:t>S</w:t>
      </w:r>
      <w:r w:rsidR="00C44146">
        <w:t>C</w:t>
      </w:r>
      <w:r w:rsidR="00C44146">
        <w:noBreakHyphen/>
      </w:r>
      <w:r w:rsidRPr="00C20B76">
        <w:t>6.03.I,</w:t>
      </w:r>
      <w:r>
        <w:t xml:space="preserve"> Commercial General Liability</w:t>
      </w:r>
      <w:r w:rsidR="00C27954">
        <w:t>—</w:t>
      </w:r>
      <w:r>
        <w:t>Minimum Policy Limits, be maintained fully available for this Contract by obtaining and maintaining a Designated Construction Project General Aggregate Limit endorsement, or equivalent.</w:t>
      </w:r>
    </w:p>
    <w:p w14:paraId="21580124" w14:textId="6802D541" w:rsidR="00ED5322" w:rsidRDefault="00ED5322" w:rsidP="00175A41">
      <w:pPr>
        <w:pStyle w:val="EJCDCGN2Par1"/>
        <w:keepNext/>
      </w:pPr>
      <w:r>
        <w:t xml:space="preserve">Allowing </w:t>
      </w:r>
      <w:r w:rsidR="00D24280">
        <w:t>Umbrella</w:t>
      </w:r>
      <w:r>
        <w:t>/Excess Insurance to Satisfy Underlying Coverage Requirements</w:t>
      </w:r>
    </w:p>
    <w:p w14:paraId="4830988C" w14:textId="63772C08" w:rsidR="00ED5322" w:rsidRDefault="00ED5322">
      <w:pPr>
        <w:pStyle w:val="EJCDCGN3Para"/>
      </w:pPr>
      <w:r>
        <w:t xml:space="preserve">The optional Supplementary Condition </w:t>
      </w:r>
      <w:r w:rsidR="002441EF">
        <w:t>S</w:t>
      </w:r>
      <w:r w:rsidR="00C44146">
        <w:t>C</w:t>
      </w:r>
      <w:r w:rsidR="00C44146">
        <w:noBreakHyphen/>
      </w:r>
      <w:r>
        <w:t>6.03.</w:t>
      </w:r>
      <w:r w:rsidR="007F0BDD">
        <w:t>L</w:t>
      </w:r>
      <w:r>
        <w:t xml:space="preserve">, Using Umbrella or Excess Liability to Meet Commercial General Liability and Other Policy Limit Requirements, is used to contractually authorize the common practice in which a project </w:t>
      </w:r>
      <w:r w:rsidR="00F47BDF">
        <w:t xml:space="preserve">Owner </w:t>
      </w:r>
      <w:r>
        <w:t xml:space="preserve">allows the contractor (in this case the </w:t>
      </w:r>
      <w:r w:rsidR="00021171">
        <w:t>Design-Builder</w:t>
      </w:r>
      <w:r>
        <w:t xml:space="preserve">) to meet the required minimum policy limits for commercial general liability and other primary liability policies by attributing a portion of Umbrella/Excess coverage to the underlying policy or policies. For example, if the Contract requires $5 million in CGL coverage; </w:t>
      </w:r>
      <w:r w:rsidR="002441EF">
        <w:t>S</w:t>
      </w:r>
      <w:r w:rsidR="00C44146">
        <w:t>C</w:t>
      </w:r>
      <w:r w:rsidR="00C44146">
        <w:noBreakHyphen/>
      </w:r>
      <w:r>
        <w:t xml:space="preserve">6.03.L specifies, in the brackets in the last sentence, that a minimum of $3 million of the Umbrella must remain unattributed to any underlying policy; and </w:t>
      </w:r>
      <w:r w:rsidR="00021171">
        <w:t>Design-Builder</w:t>
      </w:r>
      <w:r>
        <w:t xml:space="preserve"> has a CGL policy of $3 million and a $10 million Umbrella policy, then $2 million of the Umbrella could be attributed to the CGL, to meet the $5 million CGL minimum. Under that example, such attribution would still leave a “balance” of $8 million under the Umbrella, thus satisfying the requirement that a minimum of $3 million of the Umbrella remain unattributed to any underlying policy.</w:t>
      </w:r>
    </w:p>
    <w:p w14:paraId="0B58FDDE" w14:textId="459AED38" w:rsidR="00ED5322" w:rsidRDefault="00ED5322">
      <w:pPr>
        <w:pStyle w:val="EJCDCGN3Para"/>
      </w:pPr>
      <w:r>
        <w:t xml:space="preserve">In those cases in which </w:t>
      </w:r>
      <w:r w:rsidR="002441EF">
        <w:t>S</w:t>
      </w:r>
      <w:r w:rsidR="00C44146">
        <w:t>C</w:t>
      </w:r>
      <w:r w:rsidR="00C44146">
        <w:noBreakHyphen/>
      </w:r>
      <w:r>
        <w:t>6.03.</w:t>
      </w:r>
      <w:r w:rsidR="004641C8">
        <w:t>L</w:t>
      </w:r>
      <w:r>
        <w:t>, Using Umbrella or Excess Liability Insurance to Meet Commercial General Liability and Other Policy Limit Requirements, is used, it is important to fill in the brackets in the last sentence, specifying the unattributed balance that is the appropriate amount for the specific Contract.</w:t>
      </w:r>
    </w:p>
    <w:p w14:paraId="700FDA4E" w14:textId="75098752" w:rsidR="00ED5322" w:rsidRDefault="00ED5322">
      <w:pPr>
        <w:pStyle w:val="EJCDCGN3Para"/>
      </w:pPr>
      <w:r>
        <w:t xml:space="preserve">Not all Owners will choose to allow an Umbrella/Excess policy to provide partial satisfaction of a primary liability policy coverage requirement, preferring the simpler approach of requiring the </w:t>
      </w:r>
      <w:r w:rsidR="00021171">
        <w:lastRenderedPageBreak/>
        <w:t>Design-Builder</w:t>
      </w:r>
      <w:r>
        <w:t xml:space="preserve"> to provide an underlying policy (most notably, CGL) in the full amount specified. When this is the preference, do not include </w:t>
      </w:r>
      <w:r w:rsidR="002441EF">
        <w:t>S</w:t>
      </w:r>
      <w:r w:rsidR="00C44146">
        <w:t>C</w:t>
      </w:r>
      <w:r w:rsidR="00C44146">
        <w:noBreakHyphen/>
      </w:r>
      <w:r>
        <w:t>6.03.</w:t>
      </w:r>
      <w:r w:rsidR="00354FA8">
        <w:t>L</w:t>
      </w:r>
      <w:r>
        <w:t>, Using Umbrella or Excess Liability Insurance to Meet Commercial General Liability and Other Policy Limit Requirements.</w:t>
      </w:r>
    </w:p>
    <w:p w14:paraId="2B36C611" w14:textId="3530203A" w:rsidR="00ED5322" w:rsidRDefault="00ED5322">
      <w:pPr>
        <w:pStyle w:val="EJCDCGN2Par1"/>
      </w:pPr>
      <w:r>
        <w:t xml:space="preserve">Combining </w:t>
      </w:r>
      <w:r w:rsidR="00021171">
        <w:t>Design-Builder</w:t>
      </w:r>
      <w:r>
        <w:t>’s Pollution and Professional Liability Policies. Contractor’s Pollution Liability Insurance (</w:t>
      </w:r>
      <w:r w:rsidR="002441EF">
        <w:t>S</w:t>
      </w:r>
      <w:r w:rsidR="00C44146">
        <w:t>C</w:t>
      </w:r>
      <w:r w:rsidR="00C44146">
        <w:noBreakHyphen/>
      </w:r>
      <w:r>
        <w:t>6.03.M) and Contractor’s Professional Liability Insurance (</w:t>
      </w:r>
      <w:r w:rsidR="002441EF">
        <w:t>S</w:t>
      </w:r>
      <w:r w:rsidR="00C44146">
        <w:t>C</w:t>
      </w:r>
      <w:r w:rsidR="00C44146">
        <w:noBreakHyphen/>
      </w:r>
      <w:r>
        <w:t xml:space="preserve">6.03.N) are presented as two distinct required policies. However, Contractor’s Pollution Liability and Contractor’s Professional Liability policies are sometimes sold as a hybrid or combined policy. After consulting with its risk managers, the Owner may wish to supplement the two provisions with a statement indicating that the </w:t>
      </w:r>
      <w:r w:rsidR="00021171">
        <w:t>Design-Builder</w:t>
      </w:r>
      <w:r>
        <w:t xml:space="preserve"> may provide such a combination policy as an acceptable alternative to providing two separate policies, at a stated policy limit for the combination policy.</w:t>
      </w:r>
    </w:p>
    <w:p w14:paraId="6F594B05" w14:textId="5A8ECDCD" w:rsidR="00ED5322" w:rsidRDefault="00ED5322">
      <w:pPr>
        <w:pStyle w:val="EJCDCGN2Par1"/>
      </w:pPr>
      <w:r>
        <w:t xml:space="preserve">Railroad Protective Liability Policy—If any portion of the Work will take place within 50 feet of railroad-owned or </w:t>
      </w:r>
      <w:r w:rsidR="008F3A67">
        <w:t>railroad-</w:t>
      </w:r>
      <w:r>
        <w:t xml:space="preserve">controlled property, the railroad company will likely require that the </w:t>
      </w:r>
      <w:r w:rsidR="00021171">
        <w:t>Design-Builder</w:t>
      </w:r>
      <w:r>
        <w:t xml:space="preserve"> obtain a railroad protective liability policy. Use </w:t>
      </w:r>
      <w:r w:rsidR="00C44146">
        <w:t>Paragraph </w:t>
      </w:r>
      <w:r w:rsidR="002441EF">
        <w:t>S</w:t>
      </w:r>
      <w:r w:rsidR="00C44146">
        <w:t>C</w:t>
      </w:r>
      <w:r w:rsidR="00C44146">
        <w:noBreakHyphen/>
      </w:r>
      <w:r>
        <w:t>6.03.</w:t>
      </w:r>
      <w:r w:rsidR="00171BAD">
        <w:t xml:space="preserve">P </w:t>
      </w:r>
      <w:r>
        <w:t>below if such a policy is required.</w:t>
      </w:r>
    </w:p>
    <w:p w14:paraId="4F9FFEA5" w14:textId="1E855C59" w:rsidR="00ED5322" w:rsidRDefault="00ED5322" w:rsidP="00D91463">
      <w:pPr>
        <w:pStyle w:val="EJCDCNormal"/>
        <w:shd w:val="clear" w:color="auto" w:fill="D9E2F3" w:themeFill="accent1" w:themeFillTint="33"/>
        <w:ind w:left="450"/>
      </w:pPr>
      <w:r>
        <w:t xml:space="preserve">A railroad protective liability policy is for the benefit of the railroad company, not the </w:t>
      </w:r>
      <w:r w:rsidR="00021171">
        <w:t>Design-Builder</w:t>
      </w:r>
      <w:r>
        <w:t xml:space="preserve"> or Owner, providing the railroad with protection from both liability and property damage it incurs because of the </w:t>
      </w:r>
      <w:r w:rsidR="00021171">
        <w:t>Design-Builder</w:t>
      </w:r>
      <w:r>
        <w:t xml:space="preserve">’s construction activities. The railroad protective policy is site-specific and applies only when work is in progress: </w:t>
      </w:r>
      <w:r w:rsidR="008F3A67">
        <w:t>I</w:t>
      </w:r>
      <w:r>
        <w:t>t does not include completed operations coverage.</w:t>
      </w:r>
    </w:p>
    <w:p w14:paraId="47F8D549" w14:textId="7DFEAE5E" w:rsidR="00ED5322" w:rsidRDefault="00ED5322" w:rsidP="00D91463">
      <w:pPr>
        <w:pStyle w:val="EJCDCNormal"/>
        <w:shd w:val="clear" w:color="auto" w:fill="D9E2F3" w:themeFill="accent1" w:themeFillTint="33"/>
        <w:ind w:left="450"/>
      </w:pPr>
      <w:r>
        <w:t xml:space="preserve">The standard coverage includes bodily injury or property damage that arises out of the acts or omissions of railroad employees, to the extent the acts or omissions are related to or in connection with the </w:t>
      </w:r>
      <w:r w:rsidR="00021171">
        <w:t>Design-Builder</w:t>
      </w:r>
      <w:r>
        <w:t>’s activities. The coverage of physical damage to property should apply to real and personal property that is owned or leased by the railroad, including rolling stock, tracks, trestles, buildings, and structures.</w:t>
      </w:r>
    </w:p>
    <w:p w14:paraId="301B2717" w14:textId="3B23F297" w:rsidR="00ED5322" w:rsidRDefault="00ED5322" w:rsidP="00D91463">
      <w:pPr>
        <w:pStyle w:val="EJCDCNormal"/>
        <w:shd w:val="clear" w:color="auto" w:fill="D9E2F3" w:themeFill="accent1" w:themeFillTint="33"/>
        <w:ind w:left="450"/>
      </w:pPr>
      <w:r>
        <w:t xml:space="preserve">The railroad will usually have specific requirements for the railroad protective policy, including per-occurrence and aggregate policy limits, coverages, and the formal names of the railroad and other related insureds. In most cases the railroad will require an indemnification from the </w:t>
      </w:r>
      <w:r w:rsidR="00021171">
        <w:t>Design-Builder</w:t>
      </w:r>
      <w:r>
        <w:t>, in addition to the insurance policy. The Owner or other drafter should include all known railroad requirements here or elsewhere in the Contract, if the requirements are known at the time the Contract is drafted.</w:t>
      </w:r>
    </w:p>
    <w:p w14:paraId="1CB76178" w14:textId="683B3F00" w:rsidR="00ED5322" w:rsidRDefault="00ED5322">
      <w:pPr>
        <w:pStyle w:val="EJCDCGN2Par1"/>
      </w:pPr>
      <w:r>
        <w:t xml:space="preserve">Unmanned Aerial Vehicle Liability Insurance—The use of aerial drones on construction projects is increasingly common. If there is a possibility that the </w:t>
      </w:r>
      <w:r w:rsidR="00021171">
        <w:t>Design-Builder</w:t>
      </w:r>
      <w:r>
        <w:t xml:space="preserve"> will use drones on the specific Project, the Owner may wish to include </w:t>
      </w:r>
      <w:r w:rsidR="002441EF">
        <w:t>S</w:t>
      </w:r>
      <w:r w:rsidR="00C44146">
        <w:t>C</w:t>
      </w:r>
      <w:r w:rsidR="00C44146">
        <w:noBreakHyphen/>
      </w:r>
      <w:r>
        <w:t>6.03.</w:t>
      </w:r>
      <w:r w:rsidR="00F507EF">
        <w:t>Q</w:t>
      </w:r>
      <w:r>
        <w:t>, Unmanned Aerial Vehicle Liability Insurance.</w:t>
      </w:r>
    </w:p>
    <w:p w14:paraId="4222F057" w14:textId="754DECEC" w:rsidR="00ED5322" w:rsidRDefault="00ED5322">
      <w:pPr>
        <w:pStyle w:val="EJCDCGN2Par1"/>
        <w:spacing w:after="360"/>
      </w:pPr>
      <w:r>
        <w:t xml:space="preserve">Other Required Insurance—If the Owner or its insurance advisors or risk managers have identified other insurance policies that </w:t>
      </w:r>
      <w:r w:rsidR="00021171">
        <w:t>Design-Builder</w:t>
      </w:r>
      <w:r>
        <w:t xml:space="preserve"> should obtain and maintain, based on the Owner’s or Project’s specific needs, identify the required policies and minimum policy limits at </w:t>
      </w:r>
      <w:r w:rsidR="002441EF">
        <w:t>S</w:t>
      </w:r>
      <w:r w:rsidR="00C44146">
        <w:t>C</w:t>
      </w:r>
      <w:r w:rsidR="00C44146">
        <w:noBreakHyphen/>
      </w:r>
      <w:r>
        <w:t>6.03.</w:t>
      </w:r>
      <w:r w:rsidR="00F507EF">
        <w:t>R</w:t>
      </w:r>
      <w:r>
        <w:t>. Note that Builder’s Risk insurance is separately addressed in GC/</w:t>
      </w:r>
      <w:r w:rsidR="002441EF">
        <w:t>S</w:t>
      </w:r>
      <w:r w:rsidR="00C44146">
        <w:t>C</w:t>
      </w:r>
      <w:r w:rsidR="00C44146">
        <w:noBreakHyphen/>
      </w:r>
      <w:r>
        <w:t>6.04.</w:t>
      </w:r>
    </w:p>
    <w:p w14:paraId="516B18D7" w14:textId="7B0F56AE" w:rsidR="00ED5322" w:rsidRDefault="002441EF" w:rsidP="00ED5322">
      <w:pPr>
        <w:pStyle w:val="EJCDCNormal"/>
      </w:pPr>
      <w:r w:rsidRPr="00C20B76">
        <w:t>S</w:t>
      </w:r>
      <w:r w:rsidR="00C44146">
        <w:t>C</w:t>
      </w:r>
      <w:r w:rsidR="00C44146">
        <w:noBreakHyphen/>
      </w:r>
      <w:r w:rsidR="00ED5322" w:rsidRPr="00C20B76">
        <w:t>6.03</w:t>
      </w:r>
      <w:r w:rsidR="00ED5322" w:rsidRPr="00C20B76">
        <w:tab/>
        <w:t xml:space="preserve">Supplement </w:t>
      </w:r>
      <w:r w:rsidR="00C574D6">
        <w:t>Paragraph GC</w:t>
      </w:r>
      <w:r w:rsidR="00C574D6">
        <w:noBreakHyphen/>
      </w:r>
      <w:r w:rsidR="00ED5322" w:rsidRPr="00C20B76">
        <w:t xml:space="preserve">6.03 with the following provisions after </w:t>
      </w:r>
      <w:r w:rsidR="00C574D6">
        <w:t>Paragraph GC</w:t>
      </w:r>
      <w:r w:rsidR="00C574D6">
        <w:noBreakHyphen/>
      </w:r>
      <w:r w:rsidR="00ED5322" w:rsidRPr="00C20B76">
        <w:t>6.03.C:</w:t>
      </w:r>
    </w:p>
    <w:p w14:paraId="14A4C4C7" w14:textId="232555F5" w:rsidR="00ED5322" w:rsidRDefault="00ED5322" w:rsidP="00E06015">
      <w:pPr>
        <w:pStyle w:val="EJCDCArt3ParA"/>
        <w:numPr>
          <w:ilvl w:val="2"/>
          <w:numId w:val="11"/>
        </w:numPr>
      </w:pPr>
      <w:r>
        <w:t xml:space="preserve">Other Additional Insureds—As a supplement to the provisions of </w:t>
      </w:r>
      <w:r w:rsidR="00C44146">
        <w:t>Paragraph </w:t>
      </w:r>
      <w:r>
        <w:t>6.03.C of the General Conditions, the commercial general liability, automobile liability, umbrella or excess, pollution liability, and unmanned aerial vehicle liability policies must include as additional insureds, in addition to Owner</w:t>
      </w:r>
      <w:r w:rsidR="00F86419">
        <w:t xml:space="preserve"> and</w:t>
      </w:r>
      <w:r>
        <w:t xml:space="preserve"> Owner’s </w:t>
      </w:r>
      <w:r w:rsidR="00B93DF0">
        <w:t>Advisor</w:t>
      </w:r>
      <w:r>
        <w:t xml:space="preserve">, the following: </w:t>
      </w:r>
      <w:r w:rsidRPr="00685559">
        <w:rPr>
          <w:b/>
          <w:bCs/>
        </w:rPr>
        <w:t xml:space="preserve">[Here list by legal name (not </w:t>
      </w:r>
      <w:r w:rsidRPr="00685559">
        <w:rPr>
          <w:b/>
          <w:bCs/>
        </w:rPr>
        <w:lastRenderedPageBreak/>
        <w:t xml:space="preserve">category, role, or classification) other persons or entities to be included as additional insureds. See </w:t>
      </w:r>
      <w:r w:rsidR="00816F7F" w:rsidRPr="00685559">
        <w:rPr>
          <w:b/>
          <w:bCs/>
        </w:rPr>
        <w:t>G</w:t>
      </w:r>
      <w:r w:rsidR="00C44146">
        <w:rPr>
          <w:b/>
          <w:bCs/>
        </w:rPr>
        <w:t>C</w:t>
      </w:r>
      <w:r w:rsidR="00C44146">
        <w:rPr>
          <w:b/>
          <w:bCs/>
        </w:rPr>
        <w:noBreakHyphen/>
      </w:r>
      <w:r w:rsidRPr="00685559">
        <w:rPr>
          <w:b/>
          <w:bCs/>
        </w:rPr>
        <w:t>6.03.C.]</w:t>
      </w:r>
    </w:p>
    <w:p w14:paraId="101DC383" w14:textId="71227626" w:rsidR="00ED5322" w:rsidRDefault="00ED5322">
      <w:pPr>
        <w:pStyle w:val="EJCDCArt3ParA"/>
      </w:pPr>
      <w:r>
        <w:t>Workers’ Compensation and Employer’s Liability—</w:t>
      </w:r>
      <w:r w:rsidR="00021171">
        <w:t>Design-Builder</w:t>
      </w:r>
      <w:r>
        <w:t xml:space="preserve"> shall purchase and maintain workers’ compensation and employer’s liability insurance, including, as applicable, United States Longshoreman and Harbor Workers’ Compensation Act, Jones Act, stop-gap employer’s liability coverage for monopolistic states, and foreign voluntary workers’ compensation, from available sources, notwithstanding the jurisdictional requirement of </w:t>
      </w:r>
      <w:r w:rsidR="00C44146">
        <w:t>Paragraph </w:t>
      </w:r>
      <w:r>
        <w:t>6.02.B of the General Conditions.</w:t>
      </w:r>
    </w:p>
    <w:tbl>
      <w:tblPr>
        <w:tblW w:w="8190"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0"/>
        <w:gridCol w:w="2160"/>
      </w:tblGrid>
      <w:tr w:rsidR="00D91463" w:rsidRPr="00DE1498" w14:paraId="3854CCED" w14:textId="77777777" w:rsidTr="007D747B">
        <w:trPr>
          <w:cantSplit/>
          <w:tblHeader/>
        </w:trPr>
        <w:tc>
          <w:tcPr>
            <w:tcW w:w="6030" w:type="dxa"/>
          </w:tcPr>
          <w:p w14:paraId="3A6E5E6A" w14:textId="77777777" w:rsidR="00D91463" w:rsidRPr="00DE1498" w:rsidRDefault="00D91463" w:rsidP="007D747B">
            <w:pPr>
              <w:spacing w:before="0" w:after="0"/>
              <w:jc w:val="center"/>
              <w:rPr>
                <w:b/>
              </w:rPr>
            </w:pPr>
            <w:r w:rsidRPr="00DE1498">
              <w:rPr>
                <w:b/>
              </w:rPr>
              <w:t>Workers’ Compensation and Related Policies</w:t>
            </w:r>
          </w:p>
        </w:tc>
        <w:tc>
          <w:tcPr>
            <w:tcW w:w="2160" w:type="dxa"/>
          </w:tcPr>
          <w:p w14:paraId="3728EE90" w14:textId="77777777" w:rsidR="00D91463" w:rsidRPr="00DE1498" w:rsidRDefault="00D91463" w:rsidP="007D747B">
            <w:pPr>
              <w:spacing w:before="0" w:after="0"/>
              <w:jc w:val="center"/>
              <w:rPr>
                <w:b/>
              </w:rPr>
            </w:pPr>
            <w:r w:rsidRPr="00DE1498">
              <w:rPr>
                <w:b/>
              </w:rPr>
              <w:t>Policy limits of not less than</w:t>
            </w:r>
            <w:r>
              <w:rPr>
                <w:b/>
              </w:rPr>
              <w:t>:</w:t>
            </w:r>
          </w:p>
        </w:tc>
      </w:tr>
      <w:tr w:rsidR="00D91463" w:rsidRPr="007B571F" w14:paraId="2FC14064" w14:textId="77777777" w:rsidTr="007D747B">
        <w:tc>
          <w:tcPr>
            <w:tcW w:w="8190" w:type="dxa"/>
            <w:gridSpan w:val="2"/>
          </w:tcPr>
          <w:p w14:paraId="284665EF" w14:textId="77777777" w:rsidR="00D91463" w:rsidRPr="007B571F" w:rsidRDefault="00D91463" w:rsidP="007D747B">
            <w:pPr>
              <w:spacing w:before="0" w:after="0"/>
              <w:rPr>
                <w:b/>
              </w:rPr>
            </w:pPr>
            <w:r w:rsidRPr="007B571F">
              <w:rPr>
                <w:b/>
              </w:rPr>
              <w:t xml:space="preserve">Workers’ Compensation </w:t>
            </w:r>
          </w:p>
        </w:tc>
      </w:tr>
      <w:tr w:rsidR="00D91463" w:rsidRPr="007B571F" w14:paraId="292CCC1D" w14:textId="77777777" w:rsidTr="007D747B">
        <w:tc>
          <w:tcPr>
            <w:tcW w:w="6030" w:type="dxa"/>
          </w:tcPr>
          <w:p w14:paraId="23D00982" w14:textId="77777777" w:rsidR="00D91463" w:rsidRPr="007B571F" w:rsidRDefault="00D91463" w:rsidP="007D747B">
            <w:pPr>
              <w:spacing w:before="0" w:after="0"/>
            </w:pPr>
            <w:r w:rsidRPr="007B571F">
              <w:t>State</w:t>
            </w:r>
          </w:p>
        </w:tc>
        <w:tc>
          <w:tcPr>
            <w:tcW w:w="2160" w:type="dxa"/>
          </w:tcPr>
          <w:p w14:paraId="7F097725" w14:textId="77777777" w:rsidR="00D91463" w:rsidRPr="007B571F" w:rsidRDefault="00D91463" w:rsidP="007D747B">
            <w:pPr>
              <w:spacing w:before="0" w:after="0"/>
            </w:pPr>
            <w:r w:rsidRPr="007B571F">
              <w:t>Statutory</w:t>
            </w:r>
          </w:p>
        </w:tc>
      </w:tr>
      <w:tr w:rsidR="00D91463" w:rsidRPr="007B571F" w14:paraId="05FFE3A1" w14:textId="77777777" w:rsidTr="007D747B">
        <w:tc>
          <w:tcPr>
            <w:tcW w:w="6030" w:type="dxa"/>
          </w:tcPr>
          <w:p w14:paraId="369F502C" w14:textId="77777777" w:rsidR="00D91463" w:rsidRPr="007B571F" w:rsidRDefault="00D91463" w:rsidP="007D747B">
            <w:pPr>
              <w:spacing w:before="0" w:after="0"/>
            </w:pPr>
            <w:r w:rsidRPr="007B571F">
              <w:t>Applicable Federal (e.g., Longshoreman’s)</w:t>
            </w:r>
          </w:p>
        </w:tc>
        <w:tc>
          <w:tcPr>
            <w:tcW w:w="2160" w:type="dxa"/>
          </w:tcPr>
          <w:p w14:paraId="18D38772" w14:textId="77777777" w:rsidR="00D91463" w:rsidRPr="007B571F" w:rsidRDefault="00D91463" w:rsidP="007D747B">
            <w:pPr>
              <w:spacing w:before="0" w:after="0"/>
            </w:pPr>
            <w:r w:rsidRPr="007B571F">
              <w:t>Statutory</w:t>
            </w:r>
          </w:p>
        </w:tc>
      </w:tr>
      <w:tr w:rsidR="00D91463" w:rsidRPr="007B571F" w14:paraId="5B3C49A2" w14:textId="77777777" w:rsidTr="007D747B">
        <w:tc>
          <w:tcPr>
            <w:tcW w:w="6030" w:type="dxa"/>
          </w:tcPr>
          <w:p w14:paraId="44CC4857" w14:textId="77777777" w:rsidR="00D91463" w:rsidRPr="007B571F" w:rsidRDefault="00D91463" w:rsidP="007D747B">
            <w:pPr>
              <w:spacing w:before="0" w:after="0"/>
            </w:pPr>
            <w:r w:rsidRPr="007B571F">
              <w:t>Foreign voluntary workers’ compensation (employer’s responsibility coverage),</w:t>
            </w:r>
            <w:r>
              <w:t xml:space="preserve"> </w:t>
            </w:r>
            <w:r w:rsidRPr="007B571F">
              <w:t>if applicable</w:t>
            </w:r>
          </w:p>
        </w:tc>
        <w:tc>
          <w:tcPr>
            <w:tcW w:w="2160" w:type="dxa"/>
          </w:tcPr>
          <w:p w14:paraId="6C001BED" w14:textId="77777777" w:rsidR="00D91463" w:rsidRPr="007B571F" w:rsidRDefault="00D91463" w:rsidP="007D747B">
            <w:pPr>
              <w:spacing w:before="0" w:after="0"/>
            </w:pPr>
            <w:r w:rsidRPr="007B571F">
              <w:t>Statutory</w:t>
            </w:r>
          </w:p>
        </w:tc>
      </w:tr>
      <w:tr w:rsidR="00D91463" w:rsidRPr="007B571F" w14:paraId="17AF312E" w14:textId="77777777" w:rsidTr="007D747B">
        <w:tc>
          <w:tcPr>
            <w:tcW w:w="8190" w:type="dxa"/>
            <w:gridSpan w:val="2"/>
          </w:tcPr>
          <w:p w14:paraId="32E1B37A" w14:textId="77777777" w:rsidR="00D91463" w:rsidRPr="007B571F" w:rsidRDefault="00D91463" w:rsidP="007D747B">
            <w:pPr>
              <w:spacing w:before="0" w:after="0"/>
              <w:rPr>
                <w:b/>
              </w:rPr>
            </w:pPr>
            <w:r w:rsidRPr="007B571F">
              <w:rPr>
                <w:b/>
              </w:rPr>
              <w:t>Jones Act (if applicable)</w:t>
            </w:r>
          </w:p>
        </w:tc>
      </w:tr>
      <w:tr w:rsidR="00D91463" w:rsidRPr="007B571F" w14:paraId="5E719718" w14:textId="77777777" w:rsidTr="007D747B">
        <w:tc>
          <w:tcPr>
            <w:tcW w:w="6030" w:type="dxa"/>
          </w:tcPr>
          <w:p w14:paraId="36FE6DBB" w14:textId="77777777" w:rsidR="00D91463" w:rsidRPr="007B571F" w:rsidRDefault="00D91463" w:rsidP="007D747B">
            <w:pPr>
              <w:spacing w:before="0" w:after="0"/>
            </w:pPr>
            <w:r w:rsidRPr="007B571F">
              <w:t>Bodily injury by accident—each accident</w:t>
            </w:r>
          </w:p>
        </w:tc>
        <w:tc>
          <w:tcPr>
            <w:tcW w:w="2160" w:type="dxa"/>
          </w:tcPr>
          <w:p w14:paraId="59C4655D" w14:textId="77777777" w:rsidR="00D91463" w:rsidRPr="007B571F" w:rsidRDefault="00D91463" w:rsidP="007D747B">
            <w:pPr>
              <w:spacing w:before="0" w:after="0"/>
            </w:pPr>
            <w:r w:rsidRPr="007B571F">
              <w:t>$</w:t>
            </w:r>
          </w:p>
        </w:tc>
      </w:tr>
      <w:tr w:rsidR="00D91463" w:rsidRPr="007B571F" w14:paraId="4D58ADC7" w14:textId="77777777" w:rsidTr="007D747B">
        <w:tc>
          <w:tcPr>
            <w:tcW w:w="6030" w:type="dxa"/>
          </w:tcPr>
          <w:p w14:paraId="46BE6CA7" w14:textId="77777777" w:rsidR="00D91463" w:rsidRPr="007B571F" w:rsidRDefault="00D91463" w:rsidP="007D747B">
            <w:pPr>
              <w:spacing w:before="0" w:after="0"/>
            </w:pPr>
            <w:r w:rsidRPr="007B571F">
              <w:t>Bodily injury by disease—aggregate</w:t>
            </w:r>
          </w:p>
        </w:tc>
        <w:tc>
          <w:tcPr>
            <w:tcW w:w="2160" w:type="dxa"/>
          </w:tcPr>
          <w:p w14:paraId="125B22F4" w14:textId="77777777" w:rsidR="00D91463" w:rsidRPr="007B571F" w:rsidRDefault="00D91463" w:rsidP="007D747B">
            <w:pPr>
              <w:spacing w:before="0" w:after="0"/>
            </w:pPr>
            <w:r w:rsidRPr="007B571F">
              <w:t>$</w:t>
            </w:r>
          </w:p>
        </w:tc>
      </w:tr>
      <w:tr w:rsidR="00D91463" w:rsidRPr="007B571F" w14:paraId="13034B95" w14:textId="77777777" w:rsidTr="007D747B">
        <w:tc>
          <w:tcPr>
            <w:tcW w:w="8190" w:type="dxa"/>
            <w:gridSpan w:val="2"/>
          </w:tcPr>
          <w:p w14:paraId="5E0F7B8A" w14:textId="77777777" w:rsidR="00D91463" w:rsidRPr="007B571F" w:rsidRDefault="00D91463" w:rsidP="007D747B">
            <w:pPr>
              <w:spacing w:before="0" w:after="0"/>
              <w:rPr>
                <w:b/>
              </w:rPr>
            </w:pPr>
            <w:r w:rsidRPr="007B571F">
              <w:rPr>
                <w:b/>
              </w:rPr>
              <w:t>Employer’s Liability</w:t>
            </w:r>
          </w:p>
        </w:tc>
      </w:tr>
      <w:tr w:rsidR="00D91463" w:rsidRPr="007B571F" w14:paraId="3E64FE3A" w14:textId="77777777" w:rsidTr="007D747B">
        <w:tc>
          <w:tcPr>
            <w:tcW w:w="6030" w:type="dxa"/>
          </w:tcPr>
          <w:p w14:paraId="00773C92" w14:textId="77777777" w:rsidR="00D91463" w:rsidRPr="007B571F" w:rsidRDefault="00D91463" w:rsidP="007D747B">
            <w:pPr>
              <w:spacing w:before="0" w:after="0"/>
            </w:pPr>
            <w:r w:rsidRPr="007B571F">
              <w:t>Each accident</w:t>
            </w:r>
          </w:p>
        </w:tc>
        <w:tc>
          <w:tcPr>
            <w:tcW w:w="2160" w:type="dxa"/>
          </w:tcPr>
          <w:p w14:paraId="795B4B4F" w14:textId="77777777" w:rsidR="00D91463" w:rsidRPr="007B571F" w:rsidRDefault="00D91463" w:rsidP="007D747B">
            <w:pPr>
              <w:spacing w:before="0" w:after="0"/>
            </w:pPr>
            <w:r w:rsidRPr="007B571F">
              <w:t>$</w:t>
            </w:r>
          </w:p>
        </w:tc>
      </w:tr>
      <w:tr w:rsidR="00D91463" w:rsidRPr="007B571F" w14:paraId="1B173E18" w14:textId="77777777" w:rsidTr="007D747B">
        <w:tc>
          <w:tcPr>
            <w:tcW w:w="6030" w:type="dxa"/>
          </w:tcPr>
          <w:p w14:paraId="4379C512" w14:textId="77777777" w:rsidR="00D91463" w:rsidRPr="007B571F" w:rsidRDefault="00D91463" w:rsidP="007D747B">
            <w:pPr>
              <w:spacing w:before="0" w:after="0"/>
            </w:pPr>
            <w:r w:rsidRPr="007B571F">
              <w:t>Each employee</w:t>
            </w:r>
          </w:p>
        </w:tc>
        <w:tc>
          <w:tcPr>
            <w:tcW w:w="2160" w:type="dxa"/>
          </w:tcPr>
          <w:p w14:paraId="318A20C0" w14:textId="77777777" w:rsidR="00D91463" w:rsidRPr="007B571F" w:rsidRDefault="00D91463" w:rsidP="007D747B">
            <w:pPr>
              <w:spacing w:before="0" w:after="0"/>
            </w:pPr>
            <w:r w:rsidRPr="007B571F">
              <w:t>$</w:t>
            </w:r>
          </w:p>
        </w:tc>
      </w:tr>
      <w:tr w:rsidR="00D91463" w:rsidRPr="007B571F" w14:paraId="42CE2D7F" w14:textId="77777777" w:rsidTr="007D747B">
        <w:tc>
          <w:tcPr>
            <w:tcW w:w="6030" w:type="dxa"/>
          </w:tcPr>
          <w:p w14:paraId="65B5D81D" w14:textId="77777777" w:rsidR="00D91463" w:rsidRPr="007B571F" w:rsidRDefault="00D91463" w:rsidP="007D747B">
            <w:pPr>
              <w:spacing w:before="0" w:after="0"/>
            </w:pPr>
            <w:r w:rsidRPr="007B571F">
              <w:t>Policy limit</w:t>
            </w:r>
          </w:p>
        </w:tc>
        <w:tc>
          <w:tcPr>
            <w:tcW w:w="2160" w:type="dxa"/>
          </w:tcPr>
          <w:p w14:paraId="0C30AF9F" w14:textId="77777777" w:rsidR="00D91463" w:rsidRPr="007B571F" w:rsidRDefault="00D91463" w:rsidP="007D747B">
            <w:pPr>
              <w:spacing w:before="0" w:after="0"/>
            </w:pPr>
            <w:r w:rsidRPr="007B571F">
              <w:t>$</w:t>
            </w:r>
          </w:p>
        </w:tc>
      </w:tr>
      <w:tr w:rsidR="00D91463" w:rsidRPr="007B571F" w14:paraId="6C397DAB" w14:textId="77777777" w:rsidTr="007D747B">
        <w:tc>
          <w:tcPr>
            <w:tcW w:w="8190" w:type="dxa"/>
            <w:gridSpan w:val="2"/>
          </w:tcPr>
          <w:p w14:paraId="7AB42698" w14:textId="77777777" w:rsidR="00D91463" w:rsidRPr="007B571F" w:rsidRDefault="00D91463" w:rsidP="007D747B">
            <w:pPr>
              <w:keepNext/>
              <w:spacing w:before="0" w:after="0"/>
              <w:rPr>
                <w:b/>
              </w:rPr>
            </w:pPr>
            <w:r w:rsidRPr="007B571F">
              <w:rPr>
                <w:b/>
              </w:rPr>
              <w:t>Stop-gap Liability Coverage</w:t>
            </w:r>
          </w:p>
        </w:tc>
      </w:tr>
      <w:tr w:rsidR="00D91463" w:rsidRPr="007B571F" w14:paraId="6F1DEA28" w14:textId="77777777" w:rsidTr="007D747B">
        <w:tc>
          <w:tcPr>
            <w:tcW w:w="6030" w:type="dxa"/>
          </w:tcPr>
          <w:p w14:paraId="7496EB0D" w14:textId="77777777" w:rsidR="00D91463" w:rsidRPr="007B571F" w:rsidRDefault="00D91463" w:rsidP="007D747B">
            <w:pPr>
              <w:spacing w:before="0" w:after="0"/>
            </w:pPr>
            <w:r w:rsidRPr="007B571F">
              <w:t xml:space="preserve">For work performed in monopolistic states, stop-gap liability coverage </w:t>
            </w:r>
            <w:r>
              <w:t>must</w:t>
            </w:r>
            <w:r w:rsidRPr="007B571F">
              <w:t xml:space="preserve"> be endorsed to either the worker’s compensation or commercial general liability policy with a minimum limit of</w:t>
            </w:r>
            <w:r>
              <w:t>:</w:t>
            </w:r>
          </w:p>
        </w:tc>
        <w:tc>
          <w:tcPr>
            <w:tcW w:w="2160" w:type="dxa"/>
          </w:tcPr>
          <w:p w14:paraId="5CC43B25" w14:textId="77777777" w:rsidR="00D91463" w:rsidRPr="007B571F" w:rsidRDefault="00D91463" w:rsidP="007D747B">
            <w:pPr>
              <w:spacing w:before="0" w:after="0"/>
            </w:pPr>
            <w:r>
              <w:t>$</w:t>
            </w:r>
          </w:p>
        </w:tc>
      </w:tr>
    </w:tbl>
    <w:p w14:paraId="0BA9AAC7" w14:textId="5563DAE4" w:rsidR="00ED5322" w:rsidRDefault="00ED5322">
      <w:pPr>
        <w:pStyle w:val="EJCDCArt3ParA"/>
      </w:pPr>
      <w:r>
        <w:t>Commercial General Liability—Claims Covered</w:t>
      </w:r>
      <w:r w:rsidR="00D84DA2">
        <w:t xml:space="preserve">. </w:t>
      </w:r>
      <w:r w:rsidR="00021171">
        <w:t>Design-Builder</w:t>
      </w:r>
      <w:r>
        <w:t xml:space="preserve"> shall purchase and maintain commercial general liability insurance, covering all operations by or on behalf of </w:t>
      </w:r>
      <w:r w:rsidR="00021171">
        <w:t>Design-Builder</w:t>
      </w:r>
      <w:r>
        <w:t>, on an occurrence basis, against claims for:</w:t>
      </w:r>
    </w:p>
    <w:p w14:paraId="070942C1" w14:textId="300DE032" w:rsidR="00ED5322" w:rsidRDefault="008F3A67" w:rsidP="00C91C47">
      <w:pPr>
        <w:pStyle w:val="EJCDCArt4Par1"/>
        <w:numPr>
          <w:ilvl w:val="3"/>
          <w:numId w:val="44"/>
        </w:numPr>
      </w:pPr>
      <w:r>
        <w:t>D</w:t>
      </w:r>
      <w:r w:rsidR="00ED5322">
        <w:t xml:space="preserve">amages because of bodily injury, sickness or disease, or death of any person other than </w:t>
      </w:r>
      <w:r w:rsidR="00021171">
        <w:t>Design-Builder</w:t>
      </w:r>
      <w:r w:rsidR="00ED5322">
        <w:t>’s employees</w:t>
      </w:r>
      <w:r>
        <w:t>;</w:t>
      </w:r>
    </w:p>
    <w:p w14:paraId="09528AE8" w14:textId="7BFA8D1E" w:rsidR="00ED5322" w:rsidRDefault="008F3A67">
      <w:pPr>
        <w:pStyle w:val="EJCDCArt4Par1"/>
      </w:pPr>
      <w:r>
        <w:t>D</w:t>
      </w:r>
      <w:r w:rsidR="00ED5322">
        <w:t>amages insured by reasonably available personal injury liability coverage</w:t>
      </w:r>
      <w:r>
        <w:t xml:space="preserve">; </w:t>
      </w:r>
      <w:r w:rsidR="00ED5322">
        <w:t>and</w:t>
      </w:r>
    </w:p>
    <w:p w14:paraId="3EA7A0E0" w14:textId="559465BD" w:rsidR="00ED5322" w:rsidRDefault="008F3A67">
      <w:pPr>
        <w:pStyle w:val="EJCDCArt4Par1"/>
      </w:pPr>
      <w:r>
        <w:t>D</w:t>
      </w:r>
      <w:r w:rsidR="00ED5322">
        <w:t>amages because of injury to or destruction of tangible property wherever located, including loss of use resulting therefrom.</w:t>
      </w:r>
    </w:p>
    <w:p w14:paraId="3FD38CDD" w14:textId="1EF27DCC" w:rsidR="00ED5322" w:rsidRDefault="00ED5322">
      <w:pPr>
        <w:pStyle w:val="EJCDCArt3ParA"/>
      </w:pPr>
      <w:r>
        <w:t xml:space="preserve">Commercial General Liability—Form and Content. </w:t>
      </w:r>
      <w:r w:rsidR="00021171">
        <w:t>Design-Builder</w:t>
      </w:r>
      <w:r>
        <w:t xml:space="preserve">’s commercial liability policy must be written </w:t>
      </w:r>
      <w:r w:rsidR="00D24280">
        <w:t>in</w:t>
      </w:r>
      <w:r>
        <w:t xml:space="preserve"> a 1996, or later, Insurance Services Organization, Inc. (ISO) commercial general liability form (occurrence form) and include the following coverages and endorsements:</w:t>
      </w:r>
    </w:p>
    <w:p w14:paraId="31CFCBCF" w14:textId="216F98F4" w:rsidR="00ED5322" w:rsidRDefault="00ED5322" w:rsidP="00C91C47">
      <w:pPr>
        <w:pStyle w:val="EJCDCArt4Par1"/>
        <w:numPr>
          <w:ilvl w:val="3"/>
          <w:numId w:val="46"/>
        </w:numPr>
      </w:pPr>
      <w:r>
        <w:t>Products and completed operations coverage.</w:t>
      </w:r>
    </w:p>
    <w:p w14:paraId="0BCA8FA8" w14:textId="0AC8DA00" w:rsidR="00ED5322" w:rsidRDefault="00ED5322">
      <w:pPr>
        <w:pStyle w:val="EJCDCArt5Para"/>
      </w:pPr>
      <w:r>
        <w:t>Such insurance must be maintained for three years after final payment.</w:t>
      </w:r>
    </w:p>
    <w:p w14:paraId="74F5D022" w14:textId="7FBD3482" w:rsidR="00ED5322" w:rsidRDefault="00021171">
      <w:pPr>
        <w:pStyle w:val="EJCDCArt5Para"/>
      </w:pPr>
      <w:r>
        <w:lastRenderedPageBreak/>
        <w:t>Design-Builder</w:t>
      </w:r>
      <w:r w:rsidR="00ED5322">
        <w:t xml:space="preserve"> shall furnish Owner and each other additional insured, as identified in the Supplementary Conditions or elsewhere in the Contract, evidence of continuation of such insurance at final payment and three years thereafter.</w:t>
      </w:r>
    </w:p>
    <w:p w14:paraId="153E99B9" w14:textId="6601D24B" w:rsidR="00ED5322" w:rsidRDefault="00ED5322">
      <w:pPr>
        <w:pStyle w:val="EJCDCArt4Par1"/>
      </w:pPr>
      <w:r>
        <w:t xml:space="preserve">Blanket contractual liability coverage, including but not limited to coverage of </w:t>
      </w:r>
      <w:r w:rsidR="00021171">
        <w:t>Design-Builder</w:t>
      </w:r>
      <w:r>
        <w:t xml:space="preserve">’s contractual indemnity obligations in </w:t>
      </w:r>
      <w:r w:rsidR="00C44146">
        <w:t>Paragraph </w:t>
      </w:r>
      <w:r w:rsidR="002526C6">
        <w:t>G</w:t>
      </w:r>
      <w:r w:rsidR="00C44146">
        <w:t>C</w:t>
      </w:r>
      <w:r w:rsidR="00C44146">
        <w:noBreakHyphen/>
      </w:r>
      <w:r>
        <w:t>7.</w:t>
      </w:r>
      <w:r w:rsidR="002526C6">
        <w:t>17</w:t>
      </w:r>
      <w:r>
        <w:t>.</w:t>
      </w:r>
    </w:p>
    <w:p w14:paraId="1D9BFAF1" w14:textId="556D620D" w:rsidR="00ED5322" w:rsidRDefault="00ED5322">
      <w:pPr>
        <w:pStyle w:val="EJCDCArt4Par1"/>
      </w:pPr>
      <w:r>
        <w:t>Severability of interests and no insured-versus-insured or cross-liability exclusions.</w:t>
      </w:r>
    </w:p>
    <w:p w14:paraId="03F6B3E4" w14:textId="620B081A" w:rsidR="00ED5322" w:rsidRDefault="00ED5322">
      <w:pPr>
        <w:pStyle w:val="EJCDCArt4Par1"/>
      </w:pPr>
      <w:r>
        <w:t>Underground, explosion, and collapse coverage.</w:t>
      </w:r>
    </w:p>
    <w:p w14:paraId="2A5FD81E" w14:textId="0CD95242" w:rsidR="00ED5322" w:rsidRDefault="00ED5322">
      <w:pPr>
        <w:pStyle w:val="EJCDCArt4Par1"/>
      </w:pPr>
      <w:r>
        <w:t>Personal injury coverage.</w:t>
      </w:r>
    </w:p>
    <w:p w14:paraId="3233605C" w14:textId="75E895AD" w:rsidR="00ED5322" w:rsidRDefault="00ED5322">
      <w:pPr>
        <w:pStyle w:val="EJCDCArt4Par1"/>
      </w:pPr>
      <w:r>
        <w:t>Additional insured endorsements that include both ongoing operations and products and completed operations coverage through both ISO Endorsements CG</w:t>
      </w:r>
      <w:r w:rsidR="00D24280">
        <w:t> </w:t>
      </w:r>
      <w:r>
        <w:t>20</w:t>
      </w:r>
      <w:r w:rsidR="00D24280">
        <w:t> </w:t>
      </w:r>
      <w:r>
        <w:t>10</w:t>
      </w:r>
      <w:r w:rsidR="00D24280">
        <w:t> </w:t>
      </w:r>
      <w:r>
        <w:t>04</w:t>
      </w:r>
      <w:r w:rsidR="00D24280">
        <w:t> </w:t>
      </w:r>
      <w:r>
        <w:t>13 and CG</w:t>
      </w:r>
      <w:r w:rsidR="00D24280">
        <w:t> </w:t>
      </w:r>
      <w:r>
        <w:t>20</w:t>
      </w:r>
      <w:r w:rsidR="00D24280">
        <w:t> </w:t>
      </w:r>
      <w:r>
        <w:t>37</w:t>
      </w:r>
      <w:r w:rsidR="00D24280">
        <w:t> </w:t>
      </w:r>
      <w:r>
        <w:t>04</w:t>
      </w:r>
      <w:r w:rsidR="00D24280">
        <w:t> </w:t>
      </w:r>
      <w:r>
        <w:t>13.</w:t>
      </w:r>
      <w:r w:rsidR="007D7120">
        <w:t xml:space="preserve"> </w:t>
      </w:r>
      <w:r>
        <w:t>For design professional additional insureds, ISO Endorsement CG</w:t>
      </w:r>
      <w:r w:rsidR="00D24280">
        <w:t> </w:t>
      </w:r>
      <w:r>
        <w:t>20</w:t>
      </w:r>
      <w:r w:rsidR="00D24280">
        <w:t> </w:t>
      </w:r>
      <w:r>
        <w:t>32</w:t>
      </w:r>
      <w:r w:rsidR="00D24280">
        <w:t> </w:t>
      </w:r>
      <w:r>
        <w:t>04</w:t>
      </w:r>
      <w:r w:rsidR="00D24280">
        <w:t> </w:t>
      </w:r>
      <w:r>
        <w:t>13 “Additional Insured: Engineers, Architects or Surveyors Not Engaged by the Named Insured” or its equivalent.</w:t>
      </w:r>
    </w:p>
    <w:p w14:paraId="7804826F" w14:textId="444B916F" w:rsidR="00ED5322" w:rsidRDefault="00ED5322">
      <w:pPr>
        <w:pStyle w:val="EJCDCArt3ParA"/>
      </w:pPr>
      <w:r>
        <w:t>Commercial General Liability—Excluded Content. The commercial general liability insurance policy, including its coverages, endorsements, and incorporated provisions, must not include any of the following:</w:t>
      </w:r>
    </w:p>
    <w:p w14:paraId="600CD46F" w14:textId="5B46D3A0" w:rsidR="00ED5322" w:rsidRDefault="00ED5322">
      <w:pPr>
        <w:pStyle w:val="EJCDCArt4Par1"/>
      </w:pPr>
      <w:r>
        <w:t xml:space="preserve">Any modification of the standard ISO definition of “insured contract,” except to delete the railroad protective liability exclusion if </w:t>
      </w:r>
      <w:r w:rsidR="00021171">
        <w:t>Design-Builder</w:t>
      </w:r>
      <w:r>
        <w:t xml:space="preserve"> is required to indemnify a railroad or others with respect to Work within 50 feet of railroad property.</w:t>
      </w:r>
    </w:p>
    <w:p w14:paraId="673E86C1" w14:textId="317DF1AC" w:rsidR="00ED5322" w:rsidRDefault="00ED5322">
      <w:pPr>
        <w:pStyle w:val="EJCDCArt4Par1"/>
      </w:pPr>
      <w:r>
        <w:t>Any exclusion for water intrusion or water damage.</w:t>
      </w:r>
    </w:p>
    <w:p w14:paraId="64C4918C" w14:textId="189D0CEF" w:rsidR="00ED5322" w:rsidRDefault="00ED5322">
      <w:pPr>
        <w:pStyle w:val="EJCDCArt4Par1"/>
      </w:pPr>
      <w:r>
        <w:t>Any provisions resulting in the erosion of insurance limits by defense costs other than those already incorporated in ISO form CG</w:t>
      </w:r>
      <w:r w:rsidR="00D24280">
        <w:t> </w:t>
      </w:r>
      <w:r>
        <w:t>00</w:t>
      </w:r>
      <w:r w:rsidR="00D24280">
        <w:t> </w:t>
      </w:r>
      <w:r>
        <w:t>01.</w:t>
      </w:r>
    </w:p>
    <w:p w14:paraId="6410963A" w14:textId="7941D780" w:rsidR="00ED5322" w:rsidRDefault="00ED5322">
      <w:pPr>
        <w:pStyle w:val="EJCDCArt4Par1"/>
      </w:pPr>
      <w:r>
        <w:t>Any exclusion of coverage relating to earth subsidence or movement.</w:t>
      </w:r>
    </w:p>
    <w:p w14:paraId="6B601E43" w14:textId="52CDEA4E" w:rsidR="00ED5322" w:rsidRDefault="00ED5322">
      <w:pPr>
        <w:pStyle w:val="EJCDCArt4Par1"/>
      </w:pPr>
      <w:r>
        <w:t xml:space="preserve">Any exclusion for the </w:t>
      </w:r>
      <w:r w:rsidR="00021171">
        <w:t>Design-Builder</w:t>
      </w:r>
      <w:r>
        <w:t>’s vicarious liability, strict liability, or statutory liability, other than worker’s compensation.</w:t>
      </w:r>
    </w:p>
    <w:p w14:paraId="6175DF75" w14:textId="35DD180C" w:rsidR="00ED5322" w:rsidRDefault="00ED5322">
      <w:pPr>
        <w:pStyle w:val="EJCDCArt4Par1"/>
      </w:pPr>
      <w:r>
        <w:t xml:space="preserve">Any limitation or exclusion based on the nature of </w:t>
      </w:r>
      <w:r w:rsidR="00021171">
        <w:t>Design-Builder</w:t>
      </w:r>
      <w:r>
        <w:t>’s work.</w:t>
      </w:r>
    </w:p>
    <w:p w14:paraId="020A73BC" w14:textId="69287068" w:rsidR="00ED5322" w:rsidRDefault="00ED5322">
      <w:pPr>
        <w:pStyle w:val="EJCDCArt4Par1"/>
      </w:pPr>
      <w:r>
        <w:t>Any professional liability exclusion broader in effect than the most recent edition of ISO form CG</w:t>
      </w:r>
      <w:r w:rsidR="00D24280">
        <w:t> </w:t>
      </w:r>
      <w:r>
        <w:t>22</w:t>
      </w:r>
      <w:r w:rsidR="00D24280">
        <w:t> </w:t>
      </w:r>
      <w:r>
        <w:t>79.</w:t>
      </w:r>
    </w:p>
    <w:p w14:paraId="660699CF" w14:textId="664E9E92" w:rsidR="00ED5322" w:rsidRDefault="00ED5322" w:rsidP="00BD3860">
      <w:pPr>
        <w:pStyle w:val="EJCDCArt3ParA"/>
        <w:spacing w:after="240"/>
      </w:pPr>
      <w:r>
        <w:t>Commercial General Liability—Minimum Policy Limits</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160"/>
      </w:tblGrid>
      <w:tr w:rsidR="000A58E9" w:rsidRPr="00FA69FF" w14:paraId="771CF9DA" w14:textId="77777777" w:rsidTr="007D747B">
        <w:trPr>
          <w:cantSplit/>
          <w:tblHeader/>
        </w:trPr>
        <w:tc>
          <w:tcPr>
            <w:tcW w:w="6048" w:type="dxa"/>
          </w:tcPr>
          <w:p w14:paraId="14F853AE" w14:textId="77777777" w:rsidR="000A58E9" w:rsidRPr="00262879" w:rsidRDefault="000A58E9" w:rsidP="007D747B">
            <w:pPr>
              <w:pStyle w:val="EJCDCTable-Header"/>
              <w:rPr>
                <w:sz w:val="22"/>
              </w:rPr>
            </w:pPr>
            <w:r w:rsidRPr="00262879">
              <w:rPr>
                <w:sz w:val="22"/>
              </w:rPr>
              <w:t>Commercial General Liability</w:t>
            </w:r>
          </w:p>
        </w:tc>
        <w:tc>
          <w:tcPr>
            <w:tcW w:w="2160" w:type="dxa"/>
          </w:tcPr>
          <w:p w14:paraId="15AF09F0" w14:textId="77777777" w:rsidR="000A58E9" w:rsidRPr="00262879" w:rsidRDefault="000A58E9" w:rsidP="007D747B">
            <w:pPr>
              <w:pStyle w:val="EJCDCTable-Header"/>
              <w:rPr>
                <w:sz w:val="22"/>
              </w:rPr>
            </w:pPr>
            <w:r w:rsidRPr="00262879">
              <w:rPr>
                <w:sz w:val="22"/>
              </w:rPr>
              <w:t>Policy limits of not less than</w:t>
            </w:r>
            <w:r>
              <w:rPr>
                <w:sz w:val="22"/>
              </w:rPr>
              <w:t>:</w:t>
            </w:r>
          </w:p>
        </w:tc>
      </w:tr>
      <w:tr w:rsidR="000A58E9" w:rsidRPr="00FA69FF" w14:paraId="06A9153E" w14:textId="77777777" w:rsidTr="007D747B">
        <w:tc>
          <w:tcPr>
            <w:tcW w:w="6048" w:type="dxa"/>
          </w:tcPr>
          <w:p w14:paraId="2DAA0CD8" w14:textId="77777777" w:rsidR="000A58E9" w:rsidRPr="00262879" w:rsidRDefault="000A58E9" w:rsidP="007D747B">
            <w:pPr>
              <w:pStyle w:val="EJCDCTable-Entries"/>
              <w:rPr>
                <w:sz w:val="22"/>
              </w:rPr>
            </w:pPr>
            <w:r w:rsidRPr="00262879">
              <w:rPr>
                <w:sz w:val="22"/>
              </w:rPr>
              <w:t>General Aggregate</w:t>
            </w:r>
          </w:p>
        </w:tc>
        <w:tc>
          <w:tcPr>
            <w:tcW w:w="2160" w:type="dxa"/>
          </w:tcPr>
          <w:p w14:paraId="6FBB7CA1" w14:textId="77777777" w:rsidR="000A58E9" w:rsidRPr="00262879" w:rsidRDefault="000A58E9" w:rsidP="007D747B">
            <w:pPr>
              <w:pStyle w:val="EJCDCTable-Entries"/>
              <w:rPr>
                <w:sz w:val="22"/>
              </w:rPr>
            </w:pPr>
            <w:r w:rsidRPr="00262879">
              <w:rPr>
                <w:sz w:val="22"/>
              </w:rPr>
              <w:t>$</w:t>
            </w:r>
          </w:p>
        </w:tc>
      </w:tr>
      <w:tr w:rsidR="000A58E9" w:rsidRPr="00FA69FF" w14:paraId="18872760" w14:textId="77777777" w:rsidTr="007D747B">
        <w:tc>
          <w:tcPr>
            <w:tcW w:w="6048" w:type="dxa"/>
          </w:tcPr>
          <w:p w14:paraId="1FA09C9B" w14:textId="77777777" w:rsidR="000A58E9" w:rsidRPr="00262879" w:rsidRDefault="000A58E9" w:rsidP="007D747B">
            <w:pPr>
              <w:pStyle w:val="EJCDCTable-Entries"/>
              <w:rPr>
                <w:sz w:val="22"/>
              </w:rPr>
            </w:pPr>
            <w:r w:rsidRPr="00262879">
              <w:rPr>
                <w:sz w:val="22"/>
              </w:rPr>
              <w:t>Products—Completed Operations Aggregate</w:t>
            </w:r>
          </w:p>
        </w:tc>
        <w:tc>
          <w:tcPr>
            <w:tcW w:w="2160" w:type="dxa"/>
          </w:tcPr>
          <w:p w14:paraId="6FA498CF" w14:textId="77777777" w:rsidR="000A58E9" w:rsidRPr="00262879" w:rsidRDefault="000A58E9" w:rsidP="007D747B">
            <w:pPr>
              <w:pStyle w:val="EJCDCTable-Entries"/>
              <w:rPr>
                <w:sz w:val="22"/>
              </w:rPr>
            </w:pPr>
            <w:r w:rsidRPr="00262879">
              <w:rPr>
                <w:sz w:val="22"/>
              </w:rPr>
              <w:t>$</w:t>
            </w:r>
          </w:p>
        </w:tc>
      </w:tr>
      <w:tr w:rsidR="000A58E9" w:rsidRPr="00FA69FF" w14:paraId="0D5134E5" w14:textId="77777777" w:rsidTr="007D747B">
        <w:tc>
          <w:tcPr>
            <w:tcW w:w="6048" w:type="dxa"/>
          </w:tcPr>
          <w:p w14:paraId="13FE5031" w14:textId="77777777" w:rsidR="000A58E9" w:rsidRPr="00262879" w:rsidRDefault="000A58E9" w:rsidP="007D747B">
            <w:pPr>
              <w:pStyle w:val="EJCDCTable-Entries"/>
              <w:rPr>
                <w:sz w:val="22"/>
              </w:rPr>
            </w:pPr>
            <w:r w:rsidRPr="00262879">
              <w:rPr>
                <w:sz w:val="22"/>
              </w:rPr>
              <w:t>Personal and Advertising Injury</w:t>
            </w:r>
          </w:p>
        </w:tc>
        <w:tc>
          <w:tcPr>
            <w:tcW w:w="2160" w:type="dxa"/>
          </w:tcPr>
          <w:p w14:paraId="1E5711C3" w14:textId="77777777" w:rsidR="000A58E9" w:rsidRPr="00262879" w:rsidRDefault="000A58E9" w:rsidP="007D747B">
            <w:pPr>
              <w:pStyle w:val="EJCDCTable-Entries"/>
              <w:rPr>
                <w:sz w:val="22"/>
              </w:rPr>
            </w:pPr>
            <w:r w:rsidRPr="00262879">
              <w:rPr>
                <w:sz w:val="22"/>
              </w:rPr>
              <w:t>$</w:t>
            </w:r>
          </w:p>
        </w:tc>
      </w:tr>
      <w:tr w:rsidR="000A58E9" w:rsidRPr="00FA69FF" w14:paraId="5C004CE0" w14:textId="77777777" w:rsidTr="007D747B">
        <w:tc>
          <w:tcPr>
            <w:tcW w:w="6048" w:type="dxa"/>
          </w:tcPr>
          <w:p w14:paraId="7F66DA81" w14:textId="77777777" w:rsidR="000A58E9" w:rsidRPr="00262879" w:rsidRDefault="000A58E9" w:rsidP="007D747B">
            <w:pPr>
              <w:pStyle w:val="EJCDCTable-Entries"/>
              <w:rPr>
                <w:sz w:val="22"/>
              </w:rPr>
            </w:pPr>
            <w:r w:rsidRPr="00262879">
              <w:rPr>
                <w:sz w:val="22"/>
              </w:rPr>
              <w:t>Bodily Injury and Property Damage—Each Occurrence</w:t>
            </w:r>
          </w:p>
        </w:tc>
        <w:tc>
          <w:tcPr>
            <w:tcW w:w="2160" w:type="dxa"/>
          </w:tcPr>
          <w:p w14:paraId="27D9723D" w14:textId="77777777" w:rsidR="000A58E9" w:rsidRPr="00262879" w:rsidRDefault="000A58E9" w:rsidP="007D747B">
            <w:pPr>
              <w:pStyle w:val="EJCDCTable-Entries"/>
              <w:rPr>
                <w:sz w:val="22"/>
              </w:rPr>
            </w:pPr>
            <w:r w:rsidRPr="00262879">
              <w:rPr>
                <w:sz w:val="22"/>
              </w:rPr>
              <w:t>$</w:t>
            </w:r>
          </w:p>
        </w:tc>
      </w:tr>
    </w:tbl>
    <w:p w14:paraId="3CB49D25" w14:textId="093AFDA0" w:rsidR="00ED5322" w:rsidRDefault="00ED5322" w:rsidP="00BD3860">
      <w:pPr>
        <w:pStyle w:val="EJCDCArt3ParA"/>
        <w:spacing w:before="240" w:after="240"/>
      </w:pPr>
      <w:r>
        <w:lastRenderedPageBreak/>
        <w:t>Automobile Liability—</w:t>
      </w:r>
      <w:r w:rsidR="00021171">
        <w:t>Design-Builder</w:t>
      </w:r>
      <w:r>
        <w:t xml:space="preserve"> shall purchase and maintain automobile liability insurance for damages because of bodily injury or death of any person or property damage arising out of the ownership, maintenance, or use of any motor vehicle. The automobile liability policy must be written on an occurrence basis.</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160"/>
      </w:tblGrid>
      <w:tr w:rsidR="000A58E9" w:rsidRPr="00DE1498" w14:paraId="38CB0628" w14:textId="77777777" w:rsidTr="007D747B">
        <w:trPr>
          <w:cantSplit/>
          <w:tblHeader/>
        </w:trPr>
        <w:tc>
          <w:tcPr>
            <w:tcW w:w="6048" w:type="dxa"/>
          </w:tcPr>
          <w:p w14:paraId="22C876CB" w14:textId="77777777" w:rsidR="000A58E9" w:rsidRPr="00DE1498" w:rsidRDefault="000A58E9" w:rsidP="007D747B">
            <w:pPr>
              <w:spacing w:before="0" w:after="0"/>
              <w:jc w:val="center"/>
              <w:rPr>
                <w:b/>
              </w:rPr>
            </w:pPr>
            <w:r>
              <w:rPr>
                <w:b/>
              </w:rPr>
              <w:t>Automobile</w:t>
            </w:r>
            <w:r w:rsidRPr="0043107A">
              <w:rPr>
                <w:b/>
              </w:rPr>
              <w:t xml:space="preserve"> Liability</w:t>
            </w:r>
          </w:p>
        </w:tc>
        <w:tc>
          <w:tcPr>
            <w:tcW w:w="2160" w:type="dxa"/>
          </w:tcPr>
          <w:p w14:paraId="7F81FCC5" w14:textId="77777777" w:rsidR="000A58E9" w:rsidRPr="00DE1498" w:rsidRDefault="000A58E9" w:rsidP="007D747B">
            <w:pPr>
              <w:spacing w:before="0" w:after="0"/>
              <w:jc w:val="center"/>
              <w:rPr>
                <w:b/>
              </w:rPr>
            </w:pPr>
            <w:r w:rsidRPr="00DE1498">
              <w:rPr>
                <w:b/>
              </w:rPr>
              <w:t>Policy limits of not less than</w:t>
            </w:r>
            <w:r>
              <w:rPr>
                <w:b/>
              </w:rPr>
              <w:t>:</w:t>
            </w:r>
          </w:p>
        </w:tc>
      </w:tr>
      <w:tr w:rsidR="000A58E9" w:rsidRPr="00264508" w14:paraId="7A30ED04" w14:textId="77777777" w:rsidTr="007D747B">
        <w:tc>
          <w:tcPr>
            <w:tcW w:w="6048" w:type="dxa"/>
          </w:tcPr>
          <w:p w14:paraId="5FB7F848" w14:textId="77777777" w:rsidR="000A58E9" w:rsidRPr="008D5D6F" w:rsidRDefault="000A58E9" w:rsidP="007D747B">
            <w:pPr>
              <w:spacing w:before="0" w:after="0"/>
              <w:rPr>
                <w:bCs/>
              </w:rPr>
            </w:pPr>
            <w:r w:rsidRPr="008D5D6F">
              <w:rPr>
                <w:bCs/>
              </w:rPr>
              <w:t xml:space="preserve">Each Accident </w:t>
            </w:r>
          </w:p>
        </w:tc>
        <w:tc>
          <w:tcPr>
            <w:tcW w:w="2160" w:type="dxa"/>
          </w:tcPr>
          <w:p w14:paraId="2FBCD480" w14:textId="77777777" w:rsidR="000A58E9" w:rsidRPr="008D5D6F" w:rsidRDefault="000A58E9" w:rsidP="007D747B">
            <w:pPr>
              <w:spacing w:before="0" w:after="0"/>
              <w:rPr>
                <w:bCs/>
              </w:rPr>
            </w:pPr>
            <w:r w:rsidRPr="008D5D6F">
              <w:rPr>
                <w:bCs/>
              </w:rPr>
              <w:t>$</w:t>
            </w:r>
          </w:p>
        </w:tc>
      </w:tr>
    </w:tbl>
    <w:p w14:paraId="0FA88495" w14:textId="2E9674A0" w:rsidR="00ED5322" w:rsidRDefault="00ED5322" w:rsidP="00BD3860">
      <w:pPr>
        <w:pStyle w:val="EJCDCArt3ParA"/>
        <w:spacing w:before="240" w:after="240"/>
      </w:pPr>
      <w:r>
        <w:t>Umbrella or Excess Liability—</w:t>
      </w:r>
      <w:r w:rsidR="00021171">
        <w:t>Design-Builder</w:t>
      </w:r>
      <w:r>
        <w:t xml:space="preserve"> shall purchase and maintain umbrella or excess liability insurance written over the underlying employer’s liability, commercial general liability, and automobile liability insurance described in the </w:t>
      </w:r>
      <w:r w:rsidR="008F3A67">
        <w:t xml:space="preserve">paragraphs </w:t>
      </w:r>
      <w:r>
        <w:t>above. The coverage afforded must be at least as broad as that of each and every one of the underlying policies.</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160"/>
      </w:tblGrid>
      <w:tr w:rsidR="000A58E9" w:rsidRPr="00FA69FF" w14:paraId="0F86C197" w14:textId="77777777" w:rsidTr="007D747B">
        <w:trPr>
          <w:cantSplit/>
          <w:tblHeader/>
        </w:trPr>
        <w:tc>
          <w:tcPr>
            <w:tcW w:w="6048" w:type="dxa"/>
          </w:tcPr>
          <w:p w14:paraId="4B952F8D" w14:textId="77777777" w:rsidR="000A58E9" w:rsidRPr="00262879" w:rsidRDefault="000A58E9" w:rsidP="007D747B">
            <w:pPr>
              <w:pStyle w:val="EJCDCTable-Header"/>
              <w:rPr>
                <w:sz w:val="22"/>
              </w:rPr>
            </w:pPr>
            <w:bookmarkStart w:id="6" w:name="_Hlk523595059"/>
            <w:r w:rsidRPr="00262879">
              <w:rPr>
                <w:sz w:val="22"/>
              </w:rPr>
              <w:t>Excess or Umbrella Liability</w:t>
            </w:r>
          </w:p>
        </w:tc>
        <w:tc>
          <w:tcPr>
            <w:tcW w:w="2160" w:type="dxa"/>
          </w:tcPr>
          <w:p w14:paraId="354E14F5" w14:textId="77777777" w:rsidR="000A58E9" w:rsidRPr="00262879" w:rsidRDefault="000A58E9" w:rsidP="007D747B">
            <w:pPr>
              <w:pStyle w:val="EJCDCTable-Header"/>
              <w:rPr>
                <w:sz w:val="22"/>
              </w:rPr>
            </w:pPr>
            <w:r w:rsidRPr="00262879">
              <w:rPr>
                <w:sz w:val="22"/>
              </w:rPr>
              <w:t>Policy limits of not less than</w:t>
            </w:r>
            <w:r>
              <w:rPr>
                <w:sz w:val="22"/>
              </w:rPr>
              <w:t>:</w:t>
            </w:r>
          </w:p>
        </w:tc>
      </w:tr>
      <w:tr w:rsidR="000A58E9" w:rsidRPr="00FA69FF" w14:paraId="38839FB5" w14:textId="77777777" w:rsidTr="007D747B">
        <w:tc>
          <w:tcPr>
            <w:tcW w:w="6048" w:type="dxa"/>
          </w:tcPr>
          <w:p w14:paraId="3FBD7561" w14:textId="77777777" w:rsidR="000A58E9" w:rsidRPr="00262879" w:rsidRDefault="000A58E9" w:rsidP="007D747B">
            <w:pPr>
              <w:pStyle w:val="EJCDCTable-Entries"/>
              <w:rPr>
                <w:sz w:val="22"/>
              </w:rPr>
            </w:pPr>
            <w:r w:rsidRPr="00262879">
              <w:rPr>
                <w:sz w:val="22"/>
              </w:rPr>
              <w:t>Each Occurrence</w:t>
            </w:r>
          </w:p>
        </w:tc>
        <w:tc>
          <w:tcPr>
            <w:tcW w:w="2160" w:type="dxa"/>
          </w:tcPr>
          <w:p w14:paraId="624CD491" w14:textId="77777777" w:rsidR="000A58E9" w:rsidRPr="00262879" w:rsidRDefault="000A58E9" w:rsidP="007D747B">
            <w:pPr>
              <w:pStyle w:val="EJCDCTable-Entries"/>
              <w:rPr>
                <w:sz w:val="22"/>
              </w:rPr>
            </w:pPr>
            <w:r w:rsidRPr="00262879">
              <w:rPr>
                <w:sz w:val="22"/>
              </w:rPr>
              <w:t>$</w:t>
            </w:r>
          </w:p>
        </w:tc>
      </w:tr>
      <w:tr w:rsidR="000A58E9" w:rsidRPr="00FA69FF" w14:paraId="615069A4" w14:textId="77777777" w:rsidTr="007D747B">
        <w:tc>
          <w:tcPr>
            <w:tcW w:w="6048" w:type="dxa"/>
          </w:tcPr>
          <w:p w14:paraId="2C92C536" w14:textId="77777777" w:rsidR="000A58E9" w:rsidRPr="00262879" w:rsidRDefault="000A58E9" w:rsidP="007D747B">
            <w:pPr>
              <w:pStyle w:val="EJCDCTable-Entries"/>
              <w:rPr>
                <w:sz w:val="22"/>
              </w:rPr>
            </w:pPr>
            <w:r w:rsidRPr="00262879">
              <w:rPr>
                <w:sz w:val="22"/>
              </w:rPr>
              <w:t>General Aggregate</w:t>
            </w:r>
          </w:p>
        </w:tc>
        <w:tc>
          <w:tcPr>
            <w:tcW w:w="2160" w:type="dxa"/>
          </w:tcPr>
          <w:p w14:paraId="15A47605" w14:textId="77777777" w:rsidR="000A58E9" w:rsidRPr="00262879" w:rsidRDefault="000A58E9" w:rsidP="007D747B">
            <w:pPr>
              <w:pStyle w:val="EJCDCTable-Entries"/>
              <w:rPr>
                <w:sz w:val="22"/>
              </w:rPr>
            </w:pPr>
            <w:r w:rsidRPr="00262879">
              <w:rPr>
                <w:sz w:val="22"/>
              </w:rPr>
              <w:t>$</w:t>
            </w:r>
          </w:p>
        </w:tc>
      </w:tr>
    </w:tbl>
    <w:bookmarkEnd w:id="6"/>
    <w:p w14:paraId="2A313311" w14:textId="1ABE578D" w:rsidR="00ED5322" w:rsidRDefault="00ED5322" w:rsidP="00BD3860">
      <w:pPr>
        <w:pStyle w:val="EJCDCArt3ParA"/>
        <w:spacing w:before="240"/>
      </w:pPr>
      <w:r>
        <w:t>Using Umbrella or Excess Liability Insurance to Meet Commercial General Liability and Other Policy Limit Requirements</w:t>
      </w:r>
      <w:r w:rsidR="008F3A67">
        <w:t>—</w:t>
      </w:r>
      <w:r w:rsidR="00021171">
        <w:t>Design-Builder</w:t>
      </w:r>
      <w:r>
        <w:t xml:space="preserve"> may meet the policy limits specified for employer’s liability, commercial general liability, and automobile liability insurance through the primary policies alone, or through combinations of the primary</w:t>
      </w:r>
      <w:r w:rsidR="007D7120">
        <w:t xml:space="preserve"> </w:t>
      </w:r>
      <w:r>
        <w:t>policy’s policy limits and partial attribution of the policy limits of an umbrella or excess liability policy that is at least as broad in coverage as that of the underlying policy, as specified herein. If such umbrella or excess liability policy was required under this Contract, at a specified minimum policy limit, such umbrella or excess policy must retain a minimum limit of $</w:t>
      </w:r>
      <w:r w:rsidRPr="00685559">
        <w:rPr>
          <w:b/>
          <w:bCs/>
        </w:rPr>
        <w:t>[specify amount]</w:t>
      </w:r>
      <w:r>
        <w:t xml:space="preserve"> after accounting for partial attribution of its limits to underlying policies as allowed above.</w:t>
      </w:r>
    </w:p>
    <w:p w14:paraId="3C80DFE7" w14:textId="3C66A6D8" w:rsidR="00ED5322" w:rsidRDefault="00ED5322" w:rsidP="00BD3860">
      <w:pPr>
        <w:pStyle w:val="EJCDCArt3ParA"/>
        <w:spacing w:after="240"/>
      </w:pPr>
      <w:r>
        <w:t>Contractor’s Pollution Liability Insurance—</w:t>
      </w:r>
      <w:r w:rsidR="00021171">
        <w:t>Design-Builder</w:t>
      </w:r>
      <w:r>
        <w:t xml:space="preserve"> shall purchase and maintain a policy covering third-party injury and property damage, including cleanup costs, as a result of pollution conditions arising from </w:t>
      </w:r>
      <w:r w:rsidR="00021171">
        <w:t>Design-Builder</w:t>
      </w:r>
      <w:r>
        <w:t>’s operations and completed operations. This insurance must be maintained for no less than three years after final completion.</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160"/>
      </w:tblGrid>
      <w:tr w:rsidR="000A58E9" w:rsidRPr="007B663E" w14:paraId="49CFB312" w14:textId="77777777" w:rsidTr="007D747B">
        <w:trPr>
          <w:cantSplit/>
          <w:tblHeader/>
        </w:trPr>
        <w:tc>
          <w:tcPr>
            <w:tcW w:w="6048" w:type="dxa"/>
          </w:tcPr>
          <w:p w14:paraId="13F02955" w14:textId="77777777" w:rsidR="000A58E9" w:rsidRPr="0096276F" w:rsidRDefault="000A58E9" w:rsidP="007D747B">
            <w:pPr>
              <w:pStyle w:val="EJCDCTable-Header"/>
              <w:rPr>
                <w:sz w:val="22"/>
              </w:rPr>
            </w:pPr>
            <w:bookmarkStart w:id="7" w:name="_Hlk523595219"/>
            <w:r>
              <w:rPr>
                <w:sz w:val="22"/>
              </w:rPr>
              <w:t>Contractor’s</w:t>
            </w:r>
            <w:r w:rsidRPr="0096276F">
              <w:rPr>
                <w:sz w:val="22"/>
              </w:rPr>
              <w:t xml:space="preserve"> Pollution Liability</w:t>
            </w:r>
          </w:p>
        </w:tc>
        <w:tc>
          <w:tcPr>
            <w:tcW w:w="2160" w:type="dxa"/>
          </w:tcPr>
          <w:p w14:paraId="7F6E696F" w14:textId="77777777" w:rsidR="000A58E9" w:rsidRPr="0096276F" w:rsidRDefault="000A58E9" w:rsidP="007D747B">
            <w:pPr>
              <w:pStyle w:val="EJCDCTable-Header"/>
              <w:rPr>
                <w:sz w:val="22"/>
              </w:rPr>
            </w:pPr>
            <w:r w:rsidRPr="0096276F">
              <w:rPr>
                <w:sz w:val="22"/>
              </w:rPr>
              <w:t>Policy limits of not less than</w:t>
            </w:r>
            <w:r>
              <w:rPr>
                <w:sz w:val="22"/>
              </w:rPr>
              <w:t>:</w:t>
            </w:r>
          </w:p>
        </w:tc>
      </w:tr>
      <w:tr w:rsidR="000A58E9" w:rsidRPr="007B663E" w14:paraId="3B8DE5AA" w14:textId="77777777" w:rsidTr="007D747B">
        <w:tc>
          <w:tcPr>
            <w:tcW w:w="6048" w:type="dxa"/>
          </w:tcPr>
          <w:p w14:paraId="40159B2C" w14:textId="77777777" w:rsidR="000A58E9" w:rsidRPr="0096276F" w:rsidRDefault="000A58E9" w:rsidP="007D747B">
            <w:pPr>
              <w:pStyle w:val="EJCDCTable-Entries"/>
              <w:rPr>
                <w:sz w:val="22"/>
              </w:rPr>
            </w:pPr>
            <w:r w:rsidRPr="0096276F">
              <w:rPr>
                <w:sz w:val="22"/>
              </w:rPr>
              <w:t>Each Occurrence/Claim</w:t>
            </w:r>
          </w:p>
        </w:tc>
        <w:tc>
          <w:tcPr>
            <w:tcW w:w="2160" w:type="dxa"/>
          </w:tcPr>
          <w:p w14:paraId="17EEB477" w14:textId="77777777" w:rsidR="000A58E9" w:rsidRPr="0096276F" w:rsidRDefault="000A58E9" w:rsidP="007D747B">
            <w:pPr>
              <w:pStyle w:val="EJCDCTable-Entries"/>
              <w:rPr>
                <w:sz w:val="22"/>
              </w:rPr>
            </w:pPr>
            <w:r w:rsidRPr="0096276F">
              <w:rPr>
                <w:sz w:val="22"/>
              </w:rPr>
              <w:t>$</w:t>
            </w:r>
          </w:p>
        </w:tc>
      </w:tr>
      <w:tr w:rsidR="000A58E9" w:rsidRPr="007B663E" w14:paraId="4009D013" w14:textId="77777777" w:rsidTr="007D747B">
        <w:tc>
          <w:tcPr>
            <w:tcW w:w="6048" w:type="dxa"/>
          </w:tcPr>
          <w:p w14:paraId="4DB07995" w14:textId="77777777" w:rsidR="000A58E9" w:rsidRPr="0096276F" w:rsidRDefault="000A58E9" w:rsidP="007D747B">
            <w:pPr>
              <w:pStyle w:val="EJCDCTable-Entries"/>
              <w:rPr>
                <w:sz w:val="22"/>
              </w:rPr>
            </w:pPr>
            <w:r w:rsidRPr="0096276F">
              <w:rPr>
                <w:sz w:val="22"/>
              </w:rPr>
              <w:t>General Aggregate</w:t>
            </w:r>
          </w:p>
        </w:tc>
        <w:tc>
          <w:tcPr>
            <w:tcW w:w="2160" w:type="dxa"/>
          </w:tcPr>
          <w:p w14:paraId="06352645" w14:textId="77777777" w:rsidR="000A58E9" w:rsidRPr="0096276F" w:rsidRDefault="000A58E9" w:rsidP="007D747B">
            <w:pPr>
              <w:pStyle w:val="EJCDCTable-Entries"/>
              <w:rPr>
                <w:sz w:val="22"/>
              </w:rPr>
            </w:pPr>
            <w:r w:rsidRPr="0096276F">
              <w:rPr>
                <w:sz w:val="22"/>
              </w:rPr>
              <w:t>$</w:t>
            </w:r>
          </w:p>
        </w:tc>
      </w:tr>
    </w:tbl>
    <w:bookmarkEnd w:id="7"/>
    <w:p w14:paraId="03CDD448" w14:textId="77777777" w:rsidR="00833918" w:rsidRDefault="00ED5322" w:rsidP="00833918">
      <w:pPr>
        <w:pStyle w:val="EJCDCArt3ParA"/>
        <w:spacing w:before="240" w:after="240"/>
        <w:ind w:left="2232"/>
      </w:pPr>
      <w:r>
        <w:t>Professional Liability Insurance—</w:t>
      </w:r>
      <w:r w:rsidR="00021171">
        <w:t>Design-Builder</w:t>
      </w:r>
      <w:r>
        <w:t xml:space="preserve"> shall purchase and maintain professional liability insurance</w:t>
      </w:r>
      <w:r w:rsidR="008652EC">
        <w:t xml:space="preserve"> as set forth in Article</w:t>
      </w:r>
      <w:r w:rsidR="00AF784F">
        <w:t> </w:t>
      </w:r>
      <w:r w:rsidR="008652EC">
        <w:t>6 of the General Conditions</w:t>
      </w:r>
      <w:r w:rsidR="00833918">
        <w:t xml:space="preserve">. </w:t>
      </w:r>
    </w:p>
    <w:p w14:paraId="0A557A84" w14:textId="77777777" w:rsidR="00833918" w:rsidRDefault="00833918" w:rsidP="00833918">
      <w:pPr>
        <w:pStyle w:val="EJCDCArt4Par1"/>
        <w:numPr>
          <w:ilvl w:val="3"/>
          <w:numId w:val="55"/>
        </w:numPr>
      </w:pPr>
      <w:r>
        <w:lastRenderedPageBreak/>
        <w:t>This professional liability insurance must cover negligent acts, errors, or omissions in the performance of professional design or related services by Design-Builder or by others for whom Design-Builder is legally liable.</w:t>
      </w:r>
    </w:p>
    <w:p w14:paraId="0C49E1D0" w14:textId="77777777" w:rsidR="00833918" w:rsidRDefault="00833918" w:rsidP="00833918">
      <w:pPr>
        <w:pStyle w:val="EJCDCArt4Par1"/>
      </w:pPr>
      <w:r>
        <w:t>If in the performance of this Contract any Design Professional Services, or other professional engineering or similar services, are to be performed by an independent design professional, under direct contract to Design-Builder or at any lower contractual tier, then Design-Builder shall be responsible for assuring that such independent design professional purchases and maintains professional liability insurance. This insurance must provide protection against claims arising out of performance of professional design or related services, and caused by a negligent error, omission, or act for which the independent design professional is legally liable.</w:t>
      </w:r>
    </w:p>
    <w:p w14:paraId="0968A376" w14:textId="77777777" w:rsidR="00833918" w:rsidRDefault="00833918" w:rsidP="00833918">
      <w:pPr>
        <w:pStyle w:val="EJCDCArt4Par1"/>
      </w:pPr>
      <w:r>
        <w:t>If a Construction Subcontractor at any tier will provide or furnish design, engineering, or other similar professional services under this Contract, as the result of a delegation of professional design responsibilities or otherwise, then Design-Builder shall assure that such Construction Subcontractor purchases and maintains applicable professional liability insurance. This insurance must provide protection against claims arising out of performance of professional design or related services, and caused by a negligent error, omission, or act for which the insured party is legally liable.</w:t>
      </w:r>
    </w:p>
    <w:p w14:paraId="5F7F3163" w14:textId="743F40FB" w:rsidR="00ED5322" w:rsidRDefault="00833918" w:rsidP="00833918">
      <w:pPr>
        <w:pStyle w:val="EJCDCArt4Par1"/>
      </w:pPr>
      <w:r>
        <w:t>Any professional liability insurance required under this Contract must be maintained throughout the duration of the Contract and for a minimum of three years after Substantial Completion. For each claims-made professional liability policy furnished and maintained to satisfy the requirements of this Paragraph 6.03.D, the retroactive date on the policy must pre-date the commencement of furnishing services on the Project.</w:t>
      </w:r>
    </w:p>
    <w:tbl>
      <w:tblPr>
        <w:tblW w:w="811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8"/>
        <w:gridCol w:w="2160"/>
      </w:tblGrid>
      <w:tr w:rsidR="000A58E9" w:rsidRPr="0096276F" w14:paraId="54A3F200" w14:textId="77777777" w:rsidTr="007D747B">
        <w:trPr>
          <w:cantSplit/>
          <w:tblHeader/>
        </w:trPr>
        <w:tc>
          <w:tcPr>
            <w:tcW w:w="5958" w:type="dxa"/>
          </w:tcPr>
          <w:p w14:paraId="03B915D5" w14:textId="028B71F5" w:rsidR="000A58E9" w:rsidRPr="0096276F" w:rsidRDefault="000A58E9" w:rsidP="007D747B">
            <w:pPr>
              <w:pStyle w:val="EJCDCTable-Header"/>
              <w:rPr>
                <w:sz w:val="22"/>
              </w:rPr>
            </w:pPr>
            <w:bookmarkStart w:id="8" w:name="_Hlk523595296"/>
            <w:r w:rsidRPr="0096276F">
              <w:rPr>
                <w:sz w:val="22"/>
              </w:rPr>
              <w:t xml:space="preserve"> Professional Liability</w:t>
            </w:r>
          </w:p>
        </w:tc>
        <w:tc>
          <w:tcPr>
            <w:tcW w:w="2160" w:type="dxa"/>
          </w:tcPr>
          <w:p w14:paraId="6E873909" w14:textId="77777777" w:rsidR="000A58E9" w:rsidRPr="0096276F" w:rsidRDefault="000A58E9" w:rsidP="007D747B">
            <w:pPr>
              <w:pStyle w:val="EJCDCTable-Header"/>
              <w:rPr>
                <w:sz w:val="22"/>
              </w:rPr>
            </w:pPr>
            <w:r w:rsidRPr="0096276F">
              <w:rPr>
                <w:sz w:val="22"/>
              </w:rPr>
              <w:t>Policy limits of not less than</w:t>
            </w:r>
            <w:r>
              <w:rPr>
                <w:sz w:val="22"/>
              </w:rPr>
              <w:t>:</w:t>
            </w:r>
          </w:p>
        </w:tc>
      </w:tr>
      <w:tr w:rsidR="000A58E9" w:rsidRPr="0096276F" w14:paraId="4B6A68CD" w14:textId="77777777" w:rsidTr="007D747B">
        <w:tc>
          <w:tcPr>
            <w:tcW w:w="5958" w:type="dxa"/>
          </w:tcPr>
          <w:p w14:paraId="3087BAD9" w14:textId="77777777" w:rsidR="000A58E9" w:rsidRPr="0096276F" w:rsidRDefault="000A58E9" w:rsidP="007D747B">
            <w:pPr>
              <w:pStyle w:val="EJCDCTable-Entries"/>
              <w:rPr>
                <w:sz w:val="22"/>
              </w:rPr>
            </w:pPr>
            <w:r w:rsidRPr="0096276F">
              <w:rPr>
                <w:sz w:val="22"/>
              </w:rPr>
              <w:t>Each Claim</w:t>
            </w:r>
          </w:p>
        </w:tc>
        <w:tc>
          <w:tcPr>
            <w:tcW w:w="2160" w:type="dxa"/>
          </w:tcPr>
          <w:p w14:paraId="6217F04B" w14:textId="77777777" w:rsidR="000A58E9" w:rsidRPr="0096276F" w:rsidRDefault="000A58E9" w:rsidP="007D747B">
            <w:pPr>
              <w:pStyle w:val="EJCDCTable-Entries"/>
              <w:rPr>
                <w:sz w:val="22"/>
              </w:rPr>
            </w:pPr>
            <w:r w:rsidRPr="0096276F">
              <w:rPr>
                <w:sz w:val="22"/>
              </w:rPr>
              <w:t>$</w:t>
            </w:r>
          </w:p>
        </w:tc>
      </w:tr>
      <w:tr w:rsidR="000A58E9" w:rsidRPr="0096276F" w14:paraId="4210CA46" w14:textId="77777777" w:rsidTr="007D747B">
        <w:tc>
          <w:tcPr>
            <w:tcW w:w="5958" w:type="dxa"/>
          </w:tcPr>
          <w:p w14:paraId="4C436E78" w14:textId="77777777" w:rsidR="000A58E9" w:rsidRPr="0096276F" w:rsidRDefault="000A58E9" w:rsidP="007D747B">
            <w:pPr>
              <w:pStyle w:val="EJCDCTable-Entries"/>
              <w:rPr>
                <w:sz w:val="22"/>
              </w:rPr>
            </w:pPr>
            <w:r w:rsidRPr="0096276F">
              <w:rPr>
                <w:sz w:val="22"/>
              </w:rPr>
              <w:t>Annual Aggregate</w:t>
            </w:r>
          </w:p>
        </w:tc>
        <w:tc>
          <w:tcPr>
            <w:tcW w:w="2160" w:type="dxa"/>
          </w:tcPr>
          <w:p w14:paraId="51F1BDF2" w14:textId="77777777" w:rsidR="000A58E9" w:rsidRPr="0096276F" w:rsidRDefault="000A58E9" w:rsidP="007D747B">
            <w:pPr>
              <w:pStyle w:val="EJCDCTable-Entries"/>
              <w:rPr>
                <w:sz w:val="22"/>
              </w:rPr>
            </w:pPr>
            <w:r w:rsidRPr="0096276F">
              <w:rPr>
                <w:sz w:val="22"/>
              </w:rPr>
              <w:t>$</w:t>
            </w:r>
          </w:p>
        </w:tc>
      </w:tr>
    </w:tbl>
    <w:bookmarkEnd w:id="8"/>
    <w:p w14:paraId="36D07EC1" w14:textId="6AC34363" w:rsidR="00EF2C75" w:rsidRDefault="00EF2C75" w:rsidP="00BD3860">
      <w:pPr>
        <w:pStyle w:val="EJCDCArt3ParA"/>
        <w:spacing w:before="240"/>
      </w:pPr>
      <w:r>
        <w:t xml:space="preserve">Cyber Insurance—Design-Builder shall purchase and maintain </w:t>
      </w:r>
      <w:r w:rsidR="00AF784F">
        <w:t xml:space="preserve">cyber insurance as follows: </w:t>
      </w:r>
    </w:p>
    <w:tbl>
      <w:tblPr>
        <w:tblW w:w="811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8"/>
        <w:gridCol w:w="2160"/>
      </w:tblGrid>
      <w:tr w:rsidR="00AF784F" w:rsidRPr="0096276F" w14:paraId="0BC71401" w14:textId="77777777" w:rsidTr="005830E9">
        <w:trPr>
          <w:cantSplit/>
          <w:tblHeader/>
        </w:trPr>
        <w:tc>
          <w:tcPr>
            <w:tcW w:w="5958" w:type="dxa"/>
          </w:tcPr>
          <w:p w14:paraId="65C82607" w14:textId="220C0C02" w:rsidR="00AF784F" w:rsidRPr="0096276F" w:rsidRDefault="00AF784F" w:rsidP="005830E9">
            <w:pPr>
              <w:pStyle w:val="EJCDCTable-Header"/>
              <w:rPr>
                <w:sz w:val="22"/>
              </w:rPr>
            </w:pPr>
            <w:r>
              <w:rPr>
                <w:sz w:val="22"/>
              </w:rPr>
              <w:t>Cyber Insurance</w:t>
            </w:r>
          </w:p>
        </w:tc>
        <w:tc>
          <w:tcPr>
            <w:tcW w:w="2160" w:type="dxa"/>
          </w:tcPr>
          <w:p w14:paraId="4A67D0EE" w14:textId="77777777" w:rsidR="00AF784F" w:rsidRPr="0096276F" w:rsidRDefault="00AF784F" w:rsidP="005830E9">
            <w:pPr>
              <w:pStyle w:val="EJCDCTable-Header"/>
              <w:rPr>
                <w:sz w:val="22"/>
              </w:rPr>
            </w:pPr>
            <w:r w:rsidRPr="0096276F">
              <w:rPr>
                <w:sz w:val="22"/>
              </w:rPr>
              <w:t>Policy limits of not less than</w:t>
            </w:r>
            <w:r>
              <w:rPr>
                <w:sz w:val="22"/>
              </w:rPr>
              <w:t>:</w:t>
            </w:r>
          </w:p>
        </w:tc>
      </w:tr>
      <w:tr w:rsidR="00AF784F" w:rsidRPr="0096276F" w14:paraId="6332885E" w14:textId="77777777" w:rsidTr="005830E9">
        <w:tc>
          <w:tcPr>
            <w:tcW w:w="5958" w:type="dxa"/>
          </w:tcPr>
          <w:p w14:paraId="6F572029" w14:textId="77777777" w:rsidR="00AF784F" w:rsidRPr="0096276F" w:rsidRDefault="00AF784F" w:rsidP="005830E9">
            <w:pPr>
              <w:pStyle w:val="EJCDCTable-Entries"/>
              <w:rPr>
                <w:sz w:val="22"/>
              </w:rPr>
            </w:pPr>
            <w:r w:rsidRPr="0096276F">
              <w:rPr>
                <w:sz w:val="22"/>
              </w:rPr>
              <w:t>Each Claim</w:t>
            </w:r>
          </w:p>
        </w:tc>
        <w:tc>
          <w:tcPr>
            <w:tcW w:w="2160" w:type="dxa"/>
          </w:tcPr>
          <w:p w14:paraId="7C79AEC4" w14:textId="77777777" w:rsidR="00AF784F" w:rsidRPr="0096276F" w:rsidRDefault="00AF784F" w:rsidP="005830E9">
            <w:pPr>
              <w:pStyle w:val="EJCDCTable-Entries"/>
              <w:rPr>
                <w:sz w:val="22"/>
              </w:rPr>
            </w:pPr>
            <w:r w:rsidRPr="0096276F">
              <w:rPr>
                <w:sz w:val="22"/>
              </w:rPr>
              <w:t>$</w:t>
            </w:r>
          </w:p>
        </w:tc>
      </w:tr>
      <w:tr w:rsidR="00AF784F" w:rsidRPr="0096276F" w14:paraId="00034D3F" w14:textId="77777777" w:rsidTr="005830E9">
        <w:tc>
          <w:tcPr>
            <w:tcW w:w="5958" w:type="dxa"/>
          </w:tcPr>
          <w:p w14:paraId="24A65F08" w14:textId="5642594F" w:rsidR="00AF784F" w:rsidRPr="0096276F" w:rsidRDefault="00AF784F" w:rsidP="005830E9">
            <w:pPr>
              <w:pStyle w:val="EJCDCTable-Entries"/>
              <w:rPr>
                <w:sz w:val="22"/>
              </w:rPr>
            </w:pPr>
            <w:r>
              <w:rPr>
                <w:sz w:val="22"/>
              </w:rPr>
              <w:t>General</w:t>
            </w:r>
            <w:r w:rsidRPr="0096276F">
              <w:rPr>
                <w:sz w:val="22"/>
              </w:rPr>
              <w:t xml:space="preserve"> Aggregate</w:t>
            </w:r>
          </w:p>
        </w:tc>
        <w:tc>
          <w:tcPr>
            <w:tcW w:w="2160" w:type="dxa"/>
          </w:tcPr>
          <w:p w14:paraId="1D988A6E" w14:textId="77777777" w:rsidR="00AF784F" w:rsidRPr="0096276F" w:rsidRDefault="00AF784F" w:rsidP="005830E9">
            <w:pPr>
              <w:pStyle w:val="EJCDCTable-Entries"/>
              <w:rPr>
                <w:sz w:val="22"/>
              </w:rPr>
            </w:pPr>
            <w:r w:rsidRPr="0096276F">
              <w:rPr>
                <w:sz w:val="22"/>
              </w:rPr>
              <w:t>$</w:t>
            </w:r>
          </w:p>
        </w:tc>
      </w:tr>
    </w:tbl>
    <w:p w14:paraId="7DFE1D51" w14:textId="5D78CBD0" w:rsidR="00ED5322" w:rsidRDefault="00ED5322" w:rsidP="00BD3860">
      <w:pPr>
        <w:pStyle w:val="EJCDCArt3ParA"/>
        <w:spacing w:before="240"/>
      </w:pPr>
      <w:r>
        <w:t xml:space="preserve">Railroad Protective Liability Insurance—Prior to commencing any Work within 50 feet of railroad-owned or </w:t>
      </w:r>
      <w:r w:rsidR="004741B7">
        <w:t>railroad-</w:t>
      </w:r>
      <w:r>
        <w:t xml:space="preserve">controlled property, </w:t>
      </w:r>
      <w:r w:rsidR="00021171">
        <w:t>Design-Builder</w:t>
      </w:r>
      <w:r>
        <w:t xml:space="preserve"> shall (1</w:t>
      </w:r>
      <w:r w:rsidR="00D24280">
        <w:t>) </w:t>
      </w:r>
      <w:r>
        <w:t>endorse its commercial general liability policy with ISO CG</w:t>
      </w:r>
      <w:r w:rsidR="00D24280">
        <w:t> </w:t>
      </w:r>
      <w:r>
        <w:t>24</w:t>
      </w:r>
      <w:r w:rsidR="00D24280">
        <w:t> </w:t>
      </w:r>
      <w:r>
        <w:t>17 or equivalent, removing the contractual liability exclusion for work within 50 feet of a railroad, (2</w:t>
      </w:r>
      <w:r w:rsidR="00D24280">
        <w:t>) </w:t>
      </w:r>
      <w:r>
        <w:t>furnish a copy of the endorsement to Owner,</w:t>
      </w:r>
      <w:r w:rsidR="007D7120">
        <w:t xml:space="preserve"> </w:t>
      </w:r>
      <w:r>
        <w:t>(3</w:t>
      </w:r>
      <w:r w:rsidR="00D24280">
        <w:t>) </w:t>
      </w:r>
      <w:r>
        <w:t>purchase and maintain railroad protective liability insurance meeting the following requirements, and (4</w:t>
      </w:r>
      <w:r w:rsidR="00D24280">
        <w:t>) </w:t>
      </w:r>
      <w:r>
        <w:t xml:space="preserve">submit a copy of the railroad protective policy and other </w:t>
      </w:r>
      <w:r>
        <w:lastRenderedPageBreak/>
        <w:t>railroad-required documentation to the railroad, and notify Owner of such submittal.</w:t>
      </w:r>
    </w:p>
    <w:p w14:paraId="18B7A86F" w14:textId="77777777" w:rsidR="00ED5322" w:rsidRPr="004B247C" w:rsidRDefault="00ED5322" w:rsidP="002459C9">
      <w:pPr>
        <w:pStyle w:val="EJCDCArt4Par1"/>
        <w:numPr>
          <w:ilvl w:val="0"/>
          <w:numId w:val="0"/>
        </w:numPr>
        <w:ind w:left="2664" w:hanging="432"/>
        <w:rPr>
          <w:b/>
          <w:bCs/>
        </w:rPr>
      </w:pPr>
      <w:r w:rsidRPr="004B247C">
        <w:rPr>
          <w:b/>
          <w:bCs/>
        </w:rPr>
        <w:t>[Insert additional specific requirements, commonly set by the railroad, here.]</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160"/>
      </w:tblGrid>
      <w:tr w:rsidR="000A58E9" w:rsidRPr="00F935FA" w14:paraId="3EEF6797" w14:textId="77777777" w:rsidTr="007D747B">
        <w:trPr>
          <w:cantSplit/>
          <w:tblHeader/>
        </w:trPr>
        <w:tc>
          <w:tcPr>
            <w:tcW w:w="6048" w:type="dxa"/>
          </w:tcPr>
          <w:p w14:paraId="638382FD" w14:textId="77777777" w:rsidR="000A58E9" w:rsidRPr="0096276F" w:rsidRDefault="000A58E9" w:rsidP="007D747B">
            <w:pPr>
              <w:pStyle w:val="EJCDCTable-Header"/>
              <w:rPr>
                <w:sz w:val="22"/>
              </w:rPr>
            </w:pPr>
            <w:r w:rsidRPr="0096276F">
              <w:rPr>
                <w:sz w:val="22"/>
              </w:rPr>
              <w:t>Railroad Protective Liability Insurance</w:t>
            </w:r>
          </w:p>
        </w:tc>
        <w:tc>
          <w:tcPr>
            <w:tcW w:w="2160" w:type="dxa"/>
          </w:tcPr>
          <w:p w14:paraId="47450C23" w14:textId="77777777" w:rsidR="000A58E9" w:rsidRPr="0096276F" w:rsidRDefault="000A58E9" w:rsidP="007D747B">
            <w:pPr>
              <w:pStyle w:val="EJCDCTable-Header"/>
              <w:rPr>
                <w:sz w:val="22"/>
              </w:rPr>
            </w:pPr>
            <w:r w:rsidRPr="0096276F">
              <w:rPr>
                <w:sz w:val="22"/>
              </w:rPr>
              <w:t>Policy limits of not less than</w:t>
            </w:r>
            <w:r>
              <w:rPr>
                <w:sz w:val="22"/>
              </w:rPr>
              <w:t>:</w:t>
            </w:r>
          </w:p>
        </w:tc>
      </w:tr>
      <w:tr w:rsidR="000A58E9" w:rsidRPr="00F935FA" w14:paraId="22613F4C" w14:textId="77777777" w:rsidTr="007D747B">
        <w:tc>
          <w:tcPr>
            <w:tcW w:w="6048" w:type="dxa"/>
          </w:tcPr>
          <w:p w14:paraId="0165F3A3" w14:textId="77777777" w:rsidR="000A58E9" w:rsidRPr="0096276F" w:rsidRDefault="000A58E9" w:rsidP="007D747B">
            <w:pPr>
              <w:pStyle w:val="EJCDCTable-Entries"/>
              <w:rPr>
                <w:sz w:val="22"/>
              </w:rPr>
            </w:pPr>
            <w:r w:rsidRPr="0096276F">
              <w:rPr>
                <w:sz w:val="22"/>
              </w:rPr>
              <w:t xml:space="preserve">Each </w:t>
            </w:r>
            <w:r>
              <w:rPr>
                <w:sz w:val="22"/>
              </w:rPr>
              <w:t>Occurrence</w:t>
            </w:r>
          </w:p>
        </w:tc>
        <w:tc>
          <w:tcPr>
            <w:tcW w:w="2160" w:type="dxa"/>
          </w:tcPr>
          <w:p w14:paraId="3F405748" w14:textId="77777777" w:rsidR="000A58E9" w:rsidRPr="0096276F" w:rsidRDefault="000A58E9" w:rsidP="007D747B">
            <w:pPr>
              <w:pStyle w:val="EJCDCTable-Entries"/>
              <w:rPr>
                <w:sz w:val="22"/>
              </w:rPr>
            </w:pPr>
            <w:r w:rsidRPr="0096276F">
              <w:rPr>
                <w:sz w:val="22"/>
              </w:rPr>
              <w:t>$</w:t>
            </w:r>
          </w:p>
        </w:tc>
      </w:tr>
      <w:tr w:rsidR="000A58E9" w:rsidRPr="00F935FA" w14:paraId="50BE38AA" w14:textId="77777777" w:rsidTr="007D747B">
        <w:tc>
          <w:tcPr>
            <w:tcW w:w="6048" w:type="dxa"/>
          </w:tcPr>
          <w:p w14:paraId="07C61942" w14:textId="77777777" w:rsidR="000A58E9" w:rsidRPr="0096276F" w:rsidRDefault="000A58E9" w:rsidP="007D747B">
            <w:pPr>
              <w:pStyle w:val="EJCDCTable-Entries"/>
              <w:rPr>
                <w:sz w:val="22"/>
              </w:rPr>
            </w:pPr>
            <w:r w:rsidRPr="0096276F">
              <w:rPr>
                <w:sz w:val="22"/>
              </w:rPr>
              <w:t>Aggregate</w:t>
            </w:r>
          </w:p>
        </w:tc>
        <w:tc>
          <w:tcPr>
            <w:tcW w:w="2160" w:type="dxa"/>
          </w:tcPr>
          <w:p w14:paraId="55C3B9DD" w14:textId="77777777" w:rsidR="000A58E9" w:rsidRPr="0096276F" w:rsidRDefault="000A58E9" w:rsidP="007D747B">
            <w:pPr>
              <w:pStyle w:val="EJCDCTable-Entries"/>
              <w:rPr>
                <w:sz w:val="22"/>
              </w:rPr>
            </w:pPr>
            <w:r w:rsidRPr="0096276F">
              <w:rPr>
                <w:sz w:val="22"/>
              </w:rPr>
              <w:t>$</w:t>
            </w:r>
          </w:p>
        </w:tc>
      </w:tr>
    </w:tbl>
    <w:p w14:paraId="417A38AE" w14:textId="26A5B266" w:rsidR="00ED5322" w:rsidRDefault="00ED5322" w:rsidP="00BD3860">
      <w:pPr>
        <w:pStyle w:val="EJCDCArt3ParA"/>
        <w:spacing w:before="240" w:after="240"/>
      </w:pPr>
      <w:r>
        <w:t xml:space="preserve">Unmanned Aerial Vehicle Liability Insurance—If </w:t>
      </w:r>
      <w:r w:rsidR="00021171">
        <w:t>Design-Builder</w:t>
      </w:r>
      <w:r>
        <w:t xml:space="preserve"> uses unmanned aerial vehicles (UAV—commonly referred to as drones) at the Site or in support of any aspect of the Work, </w:t>
      </w:r>
      <w:r w:rsidR="00021171">
        <w:t>Design-Builder</w:t>
      </w:r>
      <w:r>
        <w:t xml:space="preserve"> shall purchase and maintain UAV liability insurance in the amounts stated; name Owner, Owner’s </w:t>
      </w:r>
      <w:r w:rsidR="00B93DF0">
        <w:t>Advisor</w:t>
      </w:r>
      <w:r w:rsidR="00CE58AE">
        <w:t>,</w:t>
      </w:r>
      <w:r>
        <w:t xml:space="preserve"> and all individuals and entities identified in the Supplementary Conditions as additional insureds; and provide a certificate to Owner confirming </w:t>
      </w:r>
      <w:r w:rsidR="00021171">
        <w:t>Design-Builder</w:t>
      </w:r>
      <w:r>
        <w:t>’s compliance with this requirement. Such insurance will provide coverage for property damage, bodily injury or death, and invasion of privacy.</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160"/>
      </w:tblGrid>
      <w:tr w:rsidR="000A58E9" w:rsidRPr="00F935FA" w14:paraId="58601053" w14:textId="77777777" w:rsidTr="007D747B">
        <w:trPr>
          <w:cantSplit/>
          <w:tblHeader/>
        </w:trPr>
        <w:tc>
          <w:tcPr>
            <w:tcW w:w="6048" w:type="dxa"/>
          </w:tcPr>
          <w:p w14:paraId="3D84E42C" w14:textId="77777777" w:rsidR="000A58E9" w:rsidRPr="0096276F" w:rsidRDefault="000A58E9" w:rsidP="007D747B">
            <w:pPr>
              <w:pStyle w:val="EJCDCTable-Header"/>
              <w:rPr>
                <w:sz w:val="22"/>
              </w:rPr>
            </w:pPr>
            <w:r w:rsidRPr="0096276F">
              <w:rPr>
                <w:sz w:val="22"/>
              </w:rPr>
              <w:t>Unmanned Aerial Vehicle Liability Insurance</w:t>
            </w:r>
          </w:p>
        </w:tc>
        <w:tc>
          <w:tcPr>
            <w:tcW w:w="2160" w:type="dxa"/>
          </w:tcPr>
          <w:p w14:paraId="2E323D22" w14:textId="77777777" w:rsidR="000A58E9" w:rsidRPr="0096276F" w:rsidRDefault="000A58E9" w:rsidP="007D747B">
            <w:pPr>
              <w:pStyle w:val="EJCDCTable-Header"/>
              <w:rPr>
                <w:sz w:val="22"/>
              </w:rPr>
            </w:pPr>
            <w:r w:rsidRPr="0096276F">
              <w:rPr>
                <w:sz w:val="22"/>
              </w:rPr>
              <w:t>Policy limits of not less than</w:t>
            </w:r>
            <w:r>
              <w:rPr>
                <w:sz w:val="22"/>
              </w:rPr>
              <w:t>:</w:t>
            </w:r>
          </w:p>
        </w:tc>
      </w:tr>
      <w:tr w:rsidR="000A58E9" w:rsidRPr="00F935FA" w14:paraId="7C759E27" w14:textId="77777777" w:rsidTr="007D747B">
        <w:tc>
          <w:tcPr>
            <w:tcW w:w="6048" w:type="dxa"/>
          </w:tcPr>
          <w:p w14:paraId="785F2B39" w14:textId="77777777" w:rsidR="000A58E9" w:rsidRPr="0096276F" w:rsidRDefault="000A58E9" w:rsidP="007D747B">
            <w:pPr>
              <w:pStyle w:val="EJCDCTable-Entries"/>
              <w:rPr>
                <w:sz w:val="22"/>
              </w:rPr>
            </w:pPr>
            <w:r w:rsidRPr="0096276F">
              <w:rPr>
                <w:sz w:val="22"/>
              </w:rPr>
              <w:t xml:space="preserve">Each </w:t>
            </w:r>
            <w:r>
              <w:rPr>
                <w:sz w:val="22"/>
              </w:rPr>
              <w:t>Occurrence</w:t>
            </w:r>
          </w:p>
        </w:tc>
        <w:tc>
          <w:tcPr>
            <w:tcW w:w="2160" w:type="dxa"/>
          </w:tcPr>
          <w:p w14:paraId="760A1933" w14:textId="77777777" w:rsidR="000A58E9" w:rsidRPr="0096276F" w:rsidRDefault="000A58E9" w:rsidP="007D747B">
            <w:pPr>
              <w:pStyle w:val="EJCDCTable-Entries"/>
              <w:rPr>
                <w:sz w:val="22"/>
              </w:rPr>
            </w:pPr>
            <w:r w:rsidRPr="0096276F">
              <w:rPr>
                <w:sz w:val="22"/>
              </w:rPr>
              <w:t>$</w:t>
            </w:r>
          </w:p>
        </w:tc>
      </w:tr>
      <w:tr w:rsidR="000A58E9" w:rsidRPr="00F935FA" w14:paraId="474AF365" w14:textId="77777777" w:rsidTr="007D747B">
        <w:tc>
          <w:tcPr>
            <w:tcW w:w="6048" w:type="dxa"/>
          </w:tcPr>
          <w:p w14:paraId="47413C46" w14:textId="77777777" w:rsidR="000A58E9" w:rsidRPr="0096276F" w:rsidRDefault="000A58E9" w:rsidP="007D747B">
            <w:pPr>
              <w:pStyle w:val="EJCDCTable-Entries"/>
              <w:rPr>
                <w:sz w:val="22"/>
              </w:rPr>
            </w:pPr>
            <w:r>
              <w:rPr>
                <w:sz w:val="22"/>
              </w:rPr>
              <w:t>Privacy Injury</w:t>
            </w:r>
            <w:r w:rsidRPr="0096276F">
              <w:rPr>
                <w:sz w:val="22"/>
              </w:rPr>
              <w:t xml:space="preserve"> Aggregate</w:t>
            </w:r>
          </w:p>
        </w:tc>
        <w:tc>
          <w:tcPr>
            <w:tcW w:w="2160" w:type="dxa"/>
          </w:tcPr>
          <w:p w14:paraId="2CB217E2" w14:textId="77777777" w:rsidR="000A58E9" w:rsidRPr="0096276F" w:rsidRDefault="000A58E9" w:rsidP="007D747B">
            <w:pPr>
              <w:pStyle w:val="EJCDCTable-Entries"/>
              <w:rPr>
                <w:sz w:val="22"/>
              </w:rPr>
            </w:pPr>
            <w:r w:rsidRPr="0096276F">
              <w:rPr>
                <w:sz w:val="22"/>
              </w:rPr>
              <w:t>$</w:t>
            </w:r>
          </w:p>
        </w:tc>
      </w:tr>
    </w:tbl>
    <w:p w14:paraId="6EA26910" w14:textId="57D2D95E" w:rsidR="00BD3860" w:rsidRDefault="000A58E9" w:rsidP="00BD3860">
      <w:pPr>
        <w:pStyle w:val="EJCDCArt3ParA"/>
        <w:spacing w:before="240"/>
      </w:pPr>
      <w:r>
        <w:t>O</w:t>
      </w:r>
      <w:r w:rsidR="00ED5322">
        <w:t>ther Required Insurance</w:t>
      </w:r>
    </w:p>
    <w:p w14:paraId="1C08FB68" w14:textId="489B07AE" w:rsidR="001B2C4F" w:rsidRPr="00B4479E" w:rsidRDefault="00ED5322" w:rsidP="00BB72D0">
      <w:pPr>
        <w:pStyle w:val="EJCDCArt3ParA"/>
        <w:numPr>
          <w:ilvl w:val="0"/>
          <w:numId w:val="0"/>
        </w:numPr>
        <w:ind w:left="2232"/>
        <w:rPr>
          <w:bCs/>
        </w:rPr>
      </w:pPr>
      <w:r w:rsidRPr="00BB72D0">
        <w:rPr>
          <w:b/>
          <w:bCs/>
        </w:rPr>
        <w:t xml:space="preserve">[Here list additional types and amounts of insurance that </w:t>
      </w:r>
      <w:r w:rsidR="00021171" w:rsidRPr="00BB72D0">
        <w:rPr>
          <w:b/>
          <w:bCs/>
        </w:rPr>
        <w:t>Design-Builder</w:t>
      </w:r>
      <w:r w:rsidRPr="00BB72D0">
        <w:rPr>
          <w:b/>
          <w:bCs/>
        </w:rPr>
        <w:t xml:space="preserve"> is required to carry</w:t>
      </w:r>
      <w:r w:rsidR="004741B7">
        <w:rPr>
          <w:b/>
          <w:bCs/>
        </w:rPr>
        <w:t>.</w:t>
      </w:r>
      <w:r w:rsidRPr="00BB72D0">
        <w:rPr>
          <w:b/>
          <w:bCs/>
        </w:rPr>
        <w:t>]</w:t>
      </w:r>
    </w:p>
    <w:p w14:paraId="4B406277" w14:textId="40CD7F41" w:rsidR="00ED5322" w:rsidRDefault="00857E08" w:rsidP="00857E08">
      <w:pPr>
        <w:pStyle w:val="EJCDC-Normal"/>
      </w:pPr>
      <w:r>
        <w:t xml:space="preserve">6.04 </w:t>
      </w:r>
      <w:r w:rsidR="00ED5322">
        <w:t>Builder’s Risk and Other Property Insurance</w:t>
      </w:r>
    </w:p>
    <w:p w14:paraId="000E4015" w14:textId="627ABEEB" w:rsidR="00ED5322" w:rsidRPr="00BB72D0" w:rsidRDefault="0087514A" w:rsidP="00A15376">
      <w:pPr>
        <w:pStyle w:val="EJCDCGN1ParHead"/>
        <w:rPr>
          <w:b w:val="0"/>
          <w:bCs w:val="0"/>
        </w:rPr>
      </w:pPr>
      <w:r>
        <w:t>—</w:t>
      </w:r>
      <w:r w:rsidR="00ED5322" w:rsidRPr="000A58E9">
        <w:t>Owner Purchase of Builder’s Risk Insurance</w:t>
      </w:r>
      <w:r>
        <w:t xml:space="preserve">. </w:t>
      </w:r>
      <w:r w:rsidR="00ED5322" w:rsidRPr="00BB72D0">
        <w:rPr>
          <w:b w:val="0"/>
          <w:bCs w:val="0"/>
        </w:rPr>
        <w:t xml:space="preserve">The General Conditions require the </w:t>
      </w:r>
      <w:r w:rsidR="00021171" w:rsidRPr="00BB72D0">
        <w:rPr>
          <w:b w:val="0"/>
          <w:bCs w:val="0"/>
        </w:rPr>
        <w:t>Design-Builder</w:t>
      </w:r>
      <w:r w:rsidR="00ED5322" w:rsidRPr="00BB72D0">
        <w:rPr>
          <w:b w:val="0"/>
          <w:bCs w:val="0"/>
        </w:rPr>
        <w:t xml:space="preserve"> to purchase and maintain builder’s risk insurance (</w:t>
      </w:r>
      <w:r w:rsidR="00816F7F" w:rsidRPr="00BB72D0">
        <w:rPr>
          <w:b w:val="0"/>
          <w:bCs w:val="0"/>
        </w:rPr>
        <w:t>G</w:t>
      </w:r>
      <w:r w:rsidR="00C44146" w:rsidRPr="00BB72D0">
        <w:rPr>
          <w:b w:val="0"/>
          <w:bCs w:val="0"/>
        </w:rPr>
        <w:t>C</w:t>
      </w:r>
      <w:r w:rsidR="00C44146" w:rsidRPr="00BB72D0">
        <w:rPr>
          <w:b w:val="0"/>
          <w:bCs w:val="0"/>
        </w:rPr>
        <w:noBreakHyphen/>
      </w:r>
      <w:r w:rsidR="00ED5322" w:rsidRPr="00BB72D0">
        <w:rPr>
          <w:b w:val="0"/>
          <w:bCs w:val="0"/>
        </w:rPr>
        <w:t xml:space="preserve">6.04.A.) The detailed requirements for the builder’s risk insurance are set forth here in the Supplementary Conditions, in provisions such as </w:t>
      </w:r>
      <w:r w:rsidR="002441EF" w:rsidRPr="00BB72D0">
        <w:rPr>
          <w:b w:val="0"/>
          <w:bCs w:val="0"/>
        </w:rPr>
        <w:t>S</w:t>
      </w:r>
      <w:r w:rsidR="00C44146" w:rsidRPr="00BB72D0">
        <w:rPr>
          <w:b w:val="0"/>
          <w:bCs w:val="0"/>
        </w:rPr>
        <w:t>C</w:t>
      </w:r>
      <w:r w:rsidR="00C44146" w:rsidRPr="00BB72D0">
        <w:rPr>
          <w:b w:val="0"/>
          <w:bCs w:val="0"/>
        </w:rPr>
        <w:noBreakHyphen/>
      </w:r>
      <w:r w:rsidR="00ED5322" w:rsidRPr="00BB72D0">
        <w:rPr>
          <w:b w:val="0"/>
          <w:bCs w:val="0"/>
        </w:rPr>
        <w:t xml:space="preserve">6.04.F, G, and H. The option of requiring the </w:t>
      </w:r>
      <w:r w:rsidR="00021171" w:rsidRPr="00BB72D0">
        <w:rPr>
          <w:b w:val="0"/>
          <w:bCs w:val="0"/>
        </w:rPr>
        <w:t>Design-Builder</w:t>
      </w:r>
      <w:r w:rsidR="00ED5322" w:rsidRPr="00BB72D0">
        <w:rPr>
          <w:b w:val="0"/>
          <w:bCs w:val="0"/>
        </w:rPr>
        <w:t xml:space="preserve"> to purchase an installation floater, as an alternative to builder’s risk insurance, is presented in the alternate </w:t>
      </w:r>
      <w:r w:rsidR="002441EF" w:rsidRPr="00BB72D0">
        <w:rPr>
          <w:b w:val="0"/>
          <w:bCs w:val="0"/>
        </w:rPr>
        <w:t>S</w:t>
      </w:r>
      <w:r w:rsidR="00C44146" w:rsidRPr="00BB72D0">
        <w:rPr>
          <w:b w:val="0"/>
          <w:bCs w:val="0"/>
        </w:rPr>
        <w:t>C</w:t>
      </w:r>
      <w:r w:rsidR="00C44146" w:rsidRPr="00BB72D0">
        <w:rPr>
          <w:b w:val="0"/>
          <w:bCs w:val="0"/>
        </w:rPr>
        <w:noBreakHyphen/>
      </w:r>
      <w:r w:rsidR="00ED5322" w:rsidRPr="00BB72D0">
        <w:rPr>
          <w:b w:val="0"/>
          <w:bCs w:val="0"/>
        </w:rPr>
        <w:t>6.04.A that follows the more commonly used builder’s risk clauses.</w:t>
      </w:r>
    </w:p>
    <w:p w14:paraId="3DBD18BB" w14:textId="4D64908C" w:rsidR="00ED5322" w:rsidRPr="00FB553E" w:rsidRDefault="00ED5322" w:rsidP="00BD3860">
      <w:pPr>
        <w:pStyle w:val="EJCDCNormal"/>
        <w:shd w:val="clear" w:color="auto" w:fill="D9E2F3" w:themeFill="accent1" w:themeFillTint="33"/>
        <w:spacing w:after="360"/>
      </w:pPr>
      <w:r w:rsidRPr="00FB553E">
        <w:t xml:space="preserve">In the event that the builder’s risk purchase requirement will be </w:t>
      </w:r>
      <w:r w:rsidR="00DB5993" w:rsidRPr="00FB553E">
        <w:t>reversed</w:t>
      </w:r>
      <w:r w:rsidRPr="00FB553E">
        <w:t xml:space="preserve">, such that the Owner, rather than the </w:t>
      </w:r>
      <w:r w:rsidR="00021171" w:rsidRPr="00FB553E">
        <w:t>Design-Builder</w:t>
      </w:r>
      <w:r w:rsidRPr="00FB553E">
        <w:t xml:space="preserve">, will purchase the builder's risk insurance, use the following </w:t>
      </w:r>
      <w:r w:rsidR="002441EF" w:rsidRPr="00FB553E">
        <w:t>S</w:t>
      </w:r>
      <w:r w:rsidR="00C44146">
        <w:t>C</w:t>
      </w:r>
      <w:r w:rsidR="00C44146">
        <w:noBreakHyphen/>
      </w:r>
      <w:r w:rsidRPr="00FB553E">
        <w:t>6.04.A:</w:t>
      </w:r>
    </w:p>
    <w:p w14:paraId="1A6A9322" w14:textId="00F8C003" w:rsidR="00ED5322" w:rsidRPr="00FB553E" w:rsidRDefault="002441EF" w:rsidP="00BD3860">
      <w:pPr>
        <w:pStyle w:val="EJCDCSCPrefatory"/>
      </w:pPr>
      <w:r w:rsidRPr="00FB553E">
        <w:t>S</w:t>
      </w:r>
      <w:r w:rsidR="00C44146">
        <w:t>C</w:t>
      </w:r>
      <w:r w:rsidR="00C44146">
        <w:noBreakHyphen/>
      </w:r>
      <w:r w:rsidR="00ED5322" w:rsidRPr="00FB553E">
        <w:t>6.04</w:t>
      </w:r>
      <w:r w:rsidR="00ED5322" w:rsidRPr="00FB553E">
        <w:tab/>
        <w:t xml:space="preserve">Delete </w:t>
      </w:r>
      <w:r w:rsidR="00C574D6">
        <w:t>Paragraph GC</w:t>
      </w:r>
      <w:r w:rsidR="00C574D6">
        <w:noBreakHyphen/>
      </w:r>
      <w:r w:rsidR="00ED5322" w:rsidRPr="00FB553E">
        <w:t>6.04.A and insert the following in its place:</w:t>
      </w:r>
    </w:p>
    <w:p w14:paraId="5C7BC255" w14:textId="6D598742" w:rsidR="00330199" w:rsidRDefault="00A36E16" w:rsidP="00330199">
      <w:pPr>
        <w:pStyle w:val="EJCDCCom3ParA"/>
      </w:pPr>
      <w:r w:rsidRPr="00FB553E">
        <w:t xml:space="preserve">Beginning at the commencement of Construction the </w:t>
      </w:r>
      <w:r w:rsidR="008A664D" w:rsidRPr="00FB553E">
        <w:t>Owner</w:t>
      </w:r>
      <w:r w:rsidRPr="00FB553E">
        <w:t xml:space="preserve"> shall purchase and maintain builder’s risk insurance upon the Construction on a completed value basis, in the amount of the full insurable replacement cost, subject to such deductible amounts as may be provided in the Supplementary Conditions or required by Laws and Regulations. The specific requirements applicable to the builder’s risk insurance are set forth</w:t>
      </w:r>
      <w:r w:rsidRPr="00A36E16">
        <w:t xml:space="preserve"> in the Supplementary Conditions. </w:t>
      </w:r>
      <w:r w:rsidR="00330199">
        <w:t xml:space="preserve">For purposes of the builder’s risk and other required property insurance, “commencement of construction” first occurs when materials are in the course of delivery </w:t>
      </w:r>
      <w:r w:rsidR="00330199">
        <w:lastRenderedPageBreak/>
        <w:t>to the Site or an off-site storage location required to be insured if transit coverage is required, or if transit coverage is not required, when materials are delivered to the Site or an off-site storage location required to be insured.</w:t>
      </w:r>
    </w:p>
    <w:p w14:paraId="62000D4D" w14:textId="5C3A3A18" w:rsidR="00E64A20" w:rsidRPr="00BB72D0" w:rsidRDefault="00ED5322" w:rsidP="00A15376">
      <w:pPr>
        <w:pStyle w:val="EJCDCGN1ParHead"/>
        <w:rPr>
          <w:b w:val="0"/>
          <w:bCs w:val="0"/>
        </w:rPr>
      </w:pPr>
      <w:r w:rsidRPr="00A36E16">
        <w:t xml:space="preserve">—Builder’s Risk Insurance Requirements. </w:t>
      </w:r>
      <w:r w:rsidR="00A36E16" w:rsidRPr="00E4202C">
        <w:rPr>
          <w:b w:val="0"/>
          <w:bCs w:val="0"/>
        </w:rPr>
        <w:t xml:space="preserve">Builder’s risk policies are not standardized, and it is common to customize the contractual requirements for builder’s risk insurance to suit the needs of the specific project and to conform with the prevailing insurance market. EJCDC recommends a careful review of the standard builder’s risk requirements in </w:t>
      </w:r>
      <w:r w:rsidR="00C44146" w:rsidRPr="00E4202C">
        <w:rPr>
          <w:b w:val="0"/>
          <w:bCs w:val="0"/>
        </w:rPr>
        <w:t>EJCDC </w:t>
      </w:r>
      <w:r w:rsidR="00EC2C49" w:rsidRPr="00E4202C">
        <w:rPr>
          <w:b w:val="0"/>
          <w:bCs w:val="0"/>
        </w:rPr>
        <w:t>D</w:t>
      </w:r>
      <w:r w:rsidR="00EC2C49" w:rsidRPr="00E4202C">
        <w:rPr>
          <w:b w:val="0"/>
          <w:bCs w:val="0"/>
        </w:rPr>
        <w:noBreakHyphen/>
      </w:r>
      <w:r w:rsidR="00500135" w:rsidRPr="00E4202C">
        <w:rPr>
          <w:b w:val="0"/>
          <w:bCs w:val="0"/>
        </w:rPr>
        <w:t>701</w:t>
      </w:r>
      <w:r w:rsidR="00A36E16" w:rsidRPr="00E4202C">
        <w:rPr>
          <w:b w:val="0"/>
          <w:bCs w:val="0"/>
        </w:rPr>
        <w:t>/</w:t>
      </w:r>
      <w:r w:rsidR="00500135" w:rsidRPr="00E4202C">
        <w:rPr>
          <w:b w:val="0"/>
          <w:bCs w:val="0"/>
        </w:rPr>
        <w:t>801</w:t>
      </w:r>
      <w:r w:rsidR="00A36E16" w:rsidRPr="00E4202C">
        <w:rPr>
          <w:b w:val="0"/>
          <w:bCs w:val="0"/>
        </w:rPr>
        <w:t>, in consultation with an insurance advisor, especially with respect to the requirements concerning the covered risks and the insured property, during the contract drafting process. Any changes that are identified as appropriate for the specific project (for example, deletion of the requirement for coverage of the risk of flood) should be made in this section of the Supplementary Conditions.</w:t>
      </w:r>
    </w:p>
    <w:p w14:paraId="2D4A6894" w14:textId="2AC564F7" w:rsidR="00ED5322" w:rsidRPr="00BB72D0" w:rsidRDefault="00ED5322" w:rsidP="0087514A">
      <w:pPr>
        <w:pStyle w:val="EJCDCGN1ParHead"/>
        <w:numPr>
          <w:ilvl w:val="0"/>
          <w:numId w:val="0"/>
        </w:numPr>
        <w:rPr>
          <w:b w:val="0"/>
          <w:bCs w:val="0"/>
        </w:rPr>
      </w:pPr>
      <w:r w:rsidRPr="00BB72D0">
        <w:rPr>
          <w:b w:val="0"/>
          <w:bCs w:val="0"/>
        </w:rPr>
        <w:t xml:space="preserve">The standard builder’s risk requirements in this Supplementary Condition may include some items that </w:t>
      </w:r>
      <w:r w:rsidR="0087514A">
        <w:rPr>
          <w:b w:val="0"/>
          <w:bCs w:val="0"/>
        </w:rPr>
        <w:t>do</w:t>
      </w:r>
      <w:r w:rsidR="0087514A" w:rsidRPr="00BB72D0">
        <w:rPr>
          <w:b w:val="0"/>
          <w:bCs w:val="0"/>
        </w:rPr>
        <w:t xml:space="preserve"> </w:t>
      </w:r>
      <w:r w:rsidRPr="00BB72D0">
        <w:rPr>
          <w:b w:val="0"/>
          <w:bCs w:val="0"/>
        </w:rPr>
        <w:t>not appl</w:t>
      </w:r>
      <w:r w:rsidR="0087514A">
        <w:rPr>
          <w:b w:val="0"/>
          <w:bCs w:val="0"/>
        </w:rPr>
        <w:t>y</w:t>
      </w:r>
      <w:r w:rsidRPr="00BB72D0">
        <w:rPr>
          <w:b w:val="0"/>
          <w:bCs w:val="0"/>
        </w:rPr>
        <w:t xml:space="preserve"> to the specific Project. The user should revise the requirements based on knowledge of the Project, risk management analysis, and consultation with Owner’s insurance advisors and legal counsel. The requirements are intended to be used regardless of whether the </w:t>
      </w:r>
      <w:r w:rsidR="00021171" w:rsidRPr="00BB72D0">
        <w:rPr>
          <w:b w:val="0"/>
          <w:bCs w:val="0"/>
        </w:rPr>
        <w:t>Design-Builder</w:t>
      </w:r>
      <w:r w:rsidRPr="00BB72D0">
        <w:rPr>
          <w:b w:val="0"/>
          <w:bCs w:val="0"/>
        </w:rPr>
        <w:t xml:space="preserve"> purchases the builder’s risk insurance (the default assumption, as stated in </w:t>
      </w:r>
      <w:r w:rsidR="00816F7F" w:rsidRPr="00BB72D0">
        <w:rPr>
          <w:b w:val="0"/>
          <w:bCs w:val="0"/>
        </w:rPr>
        <w:t>G</w:t>
      </w:r>
      <w:r w:rsidR="00C44146" w:rsidRPr="00BB72D0">
        <w:rPr>
          <w:b w:val="0"/>
          <w:bCs w:val="0"/>
        </w:rPr>
        <w:t>C</w:t>
      </w:r>
      <w:r w:rsidR="00C44146" w:rsidRPr="00BB72D0">
        <w:rPr>
          <w:b w:val="0"/>
          <w:bCs w:val="0"/>
        </w:rPr>
        <w:noBreakHyphen/>
      </w:r>
      <w:r w:rsidRPr="00BB72D0">
        <w:rPr>
          <w:b w:val="0"/>
          <w:bCs w:val="0"/>
        </w:rPr>
        <w:t xml:space="preserve">6.04.A), or the purchase responsibility is </w:t>
      </w:r>
      <w:r w:rsidR="00AA1DDD" w:rsidRPr="00BB72D0">
        <w:rPr>
          <w:b w:val="0"/>
          <w:bCs w:val="0"/>
        </w:rPr>
        <w:t>shifted</w:t>
      </w:r>
      <w:r w:rsidRPr="00BB72D0">
        <w:rPr>
          <w:b w:val="0"/>
          <w:bCs w:val="0"/>
        </w:rPr>
        <w:t xml:space="preserve"> to the Owner (see </w:t>
      </w:r>
      <w:r w:rsidR="002441EF" w:rsidRPr="00BB72D0">
        <w:rPr>
          <w:b w:val="0"/>
          <w:bCs w:val="0"/>
        </w:rPr>
        <w:t>S</w:t>
      </w:r>
      <w:r w:rsidR="00C44146" w:rsidRPr="00BB72D0">
        <w:rPr>
          <w:b w:val="0"/>
          <w:bCs w:val="0"/>
        </w:rPr>
        <w:t>C</w:t>
      </w:r>
      <w:r w:rsidR="00C44146" w:rsidRPr="00BB72D0">
        <w:rPr>
          <w:b w:val="0"/>
          <w:bCs w:val="0"/>
        </w:rPr>
        <w:noBreakHyphen/>
      </w:r>
      <w:r w:rsidRPr="00BB72D0">
        <w:rPr>
          <w:b w:val="0"/>
          <w:bCs w:val="0"/>
        </w:rPr>
        <w:t>6.04.A above).</w:t>
      </w:r>
    </w:p>
    <w:p w14:paraId="1A9ABE00" w14:textId="55EDF3CC" w:rsidR="00ED5322" w:rsidRDefault="00ED5322" w:rsidP="000A58E9">
      <w:pPr>
        <w:pStyle w:val="EJCDCNormal"/>
        <w:shd w:val="clear" w:color="auto" w:fill="D9E2F3" w:themeFill="accent1" w:themeFillTint="33"/>
      </w:pPr>
      <w:r>
        <w:t xml:space="preserve">Some coverages, such as coverage of property in temporary storage or coverage of property in transit, are commonly subject to sublimits: specific monetary caps on the amount of coverage. Although a sublimit may be appropriate, or at least tolerable, for some risk categories, the drafter should consult with an insurance advisor and specify a minimum for each sublimit, to avoid underinsuring the risk of a loss in such a coverage category. The provisions of </w:t>
      </w:r>
      <w:r w:rsidR="002441EF">
        <w:t>SC</w:t>
      </w:r>
      <w:r w:rsidR="00AA34E7">
        <w:t xml:space="preserve"> </w:t>
      </w:r>
      <w:r>
        <w:t xml:space="preserve">6.04.F indicate when a coverage category is likely to be subject to a sublimit and provide a place for specifying an acceptable minimum. See </w:t>
      </w:r>
      <w:r w:rsidR="002441EF">
        <w:t>S</w:t>
      </w:r>
      <w:r w:rsidR="00C44146">
        <w:t>C</w:t>
      </w:r>
      <w:r w:rsidR="00C44146">
        <w:noBreakHyphen/>
      </w:r>
      <w:r>
        <w:t xml:space="preserve">6.04.F.4, 5, and 12. </w:t>
      </w:r>
      <w:r w:rsidR="002441EF">
        <w:t>S</w:t>
      </w:r>
      <w:r w:rsidR="00C44146">
        <w:t>C</w:t>
      </w:r>
      <w:r w:rsidR="00C44146">
        <w:noBreakHyphen/>
      </w:r>
      <w:r>
        <w:t>6.04.F.13 provides a location for specifying other sublimits.</w:t>
      </w:r>
    </w:p>
    <w:p w14:paraId="3D77BD5F" w14:textId="381C36D8" w:rsidR="00ED5322" w:rsidRDefault="002441EF" w:rsidP="000A58E9">
      <w:pPr>
        <w:pStyle w:val="EJCDCNormal"/>
        <w:shd w:val="clear" w:color="auto" w:fill="D9E2F3" w:themeFill="accent1" w:themeFillTint="33"/>
      </w:pPr>
      <w:r>
        <w:t>S</w:t>
      </w:r>
      <w:r w:rsidR="00C44146">
        <w:t>C</w:t>
      </w:r>
      <w:r w:rsidR="00C44146">
        <w:noBreakHyphen/>
      </w:r>
      <w:r w:rsidR="00ED5322">
        <w:t xml:space="preserve">6.04.F.5 requires coverage of construction materials in transit. Specific policies may define this as being limited to domestic, overland transit, such as rail or truck transit. Because the risk of loss in transit will ultimately be borne by the </w:t>
      </w:r>
      <w:r w:rsidR="00021171">
        <w:t>Design-Builder</w:t>
      </w:r>
      <w:r w:rsidR="00ED5322">
        <w:t xml:space="preserve">, a risk that is not within the scope of the specific builder’s risk insurance policy (a loss during shipment from overseas, for example) could be managed separately by the </w:t>
      </w:r>
      <w:r w:rsidR="00021171">
        <w:t>Design-Builder</w:t>
      </w:r>
      <w:r w:rsidR="00ED5322">
        <w:t xml:space="preserve"> in its purchase agreement with the vendor.</w:t>
      </w:r>
    </w:p>
    <w:p w14:paraId="35A8C845" w14:textId="55DB4B96" w:rsidR="00ED5322" w:rsidRDefault="002441EF" w:rsidP="000A58E9">
      <w:pPr>
        <w:pStyle w:val="EJCDCNormal"/>
        <w:shd w:val="clear" w:color="auto" w:fill="D9E2F3" w:themeFill="accent1" w:themeFillTint="33"/>
        <w:spacing w:after="360"/>
      </w:pPr>
      <w:r>
        <w:t>S</w:t>
      </w:r>
      <w:r w:rsidR="00C44146">
        <w:t>C</w:t>
      </w:r>
      <w:r w:rsidR="00C44146">
        <w:noBreakHyphen/>
      </w:r>
      <w:r w:rsidR="00ED5322">
        <w:t xml:space="preserve">6.04.F.14 addresses the possibility of price escalations during the course of a project. The risk posed by price escalations is mitigated by the likelihood that an insured loss will affect only a portion of the Work as a whole and thus will be covered in full despite any price escalation. The remedial options in </w:t>
      </w:r>
      <w:r>
        <w:t>S</w:t>
      </w:r>
      <w:r w:rsidR="00C44146">
        <w:t>C</w:t>
      </w:r>
      <w:r w:rsidR="00C44146">
        <w:noBreakHyphen/>
      </w:r>
      <w:r w:rsidR="00ED5322">
        <w:t>6.04.F.14 typically would be needed only in case of a total loss that occurs shortly before Substantial Completion, when price escalations may have pushed replacement costs above the policy limits. The user should consult with an insurance advisor or risk manager to determine the benefits and costs of the suggested options.</w:t>
      </w:r>
    </w:p>
    <w:p w14:paraId="2717C1FB" w14:textId="7DC64F20" w:rsidR="00ED5322" w:rsidRDefault="002441EF" w:rsidP="00BD3860">
      <w:pPr>
        <w:pStyle w:val="EJCDCSCPrefatory"/>
      </w:pPr>
      <w:r>
        <w:t>S</w:t>
      </w:r>
      <w:r w:rsidR="00C44146">
        <w:t>C</w:t>
      </w:r>
      <w:r w:rsidR="00C44146">
        <w:noBreakHyphen/>
      </w:r>
      <w:r w:rsidR="00ED5322">
        <w:t>6.04</w:t>
      </w:r>
      <w:r w:rsidR="00ED5322">
        <w:tab/>
        <w:t xml:space="preserve">Supplement </w:t>
      </w:r>
      <w:r w:rsidR="00C44146">
        <w:t>Paragraph </w:t>
      </w:r>
      <w:r w:rsidR="00ED5322">
        <w:t>6.04 of the General Conditions with the following provisions:</w:t>
      </w:r>
    </w:p>
    <w:p w14:paraId="55797587" w14:textId="28A85210" w:rsidR="00ED5322" w:rsidRDefault="00ED5322" w:rsidP="00E06015">
      <w:pPr>
        <w:pStyle w:val="EJCDCArt3ParA"/>
        <w:numPr>
          <w:ilvl w:val="2"/>
          <w:numId w:val="12"/>
        </w:numPr>
      </w:pPr>
      <w:r>
        <w:t>Builder’s Risk Requirements—The builder’s risk insurance must:</w:t>
      </w:r>
    </w:p>
    <w:p w14:paraId="2F9E907D" w14:textId="49CC466B" w:rsidR="00ED5322" w:rsidRDefault="00ED5322">
      <w:pPr>
        <w:pStyle w:val="EJCDCArt4Par1"/>
      </w:pPr>
      <w:r>
        <w:t xml:space="preserve">be written on a builder’s risk “all risk” policy form that at a minimum includes insurance for physical loss or damage to the </w:t>
      </w:r>
      <w:r w:rsidR="006C6562">
        <w:t>Construction</w:t>
      </w:r>
      <w:r>
        <w:t xml:space="preserve">, temporary buildings, falsework, and materials and equipment stored and in </w:t>
      </w:r>
      <w:r>
        <w:lastRenderedPageBreak/>
        <w:t>transit, and must not exclude the coverage of the following perils: fire; windstorm; hail; flood; earthquake, volcanic activity, and other earth movement; lightning; riot; civil commotion; terrorism; vehicle impact; aircraft; smoke; theft; vandalism and malicious mischief; mechanical breakdown, boiler explosion, and artificially generated electric current; collapse; explosion; debris removal; demolition occasioned by enforcement of Laws and Regulations; and water damage, other than that caused by flood.</w:t>
      </w:r>
    </w:p>
    <w:p w14:paraId="7119DA15" w14:textId="44C1DECF" w:rsidR="00ED5322" w:rsidRDefault="00ED5322">
      <w:pPr>
        <w:pStyle w:val="EJCDCArt5Para"/>
      </w:pPr>
      <w:r>
        <w:t>Such policy will include an exception that results in coverage for ensuing losses from physical damage or loss with respect to any defective workmanship, methods, design, or materials exclusions.</w:t>
      </w:r>
    </w:p>
    <w:p w14:paraId="07D04D32" w14:textId="5319C411" w:rsidR="00ED5322" w:rsidRDefault="00ED5322">
      <w:pPr>
        <w:pStyle w:val="EJCDCArt5Para"/>
      </w:pPr>
      <w:r>
        <w:t xml:space="preserve">If insurance against mechanical breakdown, boiler explosion, and artificially generated electric current; earthquake, volcanic activity, and other earth movement; or flood, are not commercially available under builder’s risk policies, by endorsement or otherwise, such insurance will be provided through other insurance policies acceptable to Owner and </w:t>
      </w:r>
      <w:r w:rsidR="00021171">
        <w:t>Design-Builder</w:t>
      </w:r>
      <w:r>
        <w:t>.</w:t>
      </w:r>
    </w:p>
    <w:p w14:paraId="5D2E2A7D" w14:textId="5226414D" w:rsidR="00ED5322" w:rsidRDefault="00ED5322">
      <w:pPr>
        <w:pStyle w:val="EJCDCArt4Par1"/>
      </w:pPr>
      <w:r>
        <w:t>cover, as insured property, at least the following: (a</w:t>
      </w:r>
      <w:r w:rsidR="00D24280">
        <w:t>) </w:t>
      </w:r>
      <w:r>
        <w:t xml:space="preserve">the </w:t>
      </w:r>
      <w:r w:rsidR="006C6562">
        <w:t>Construction</w:t>
      </w:r>
      <w:r>
        <w:t xml:space="preserve"> and all materials, supplies, machinery, apparatus, equipment, fixtures, and other property of a similar nature that are to be incorporated into or used in the preparation, fabrication, construction, erection, or completion of the </w:t>
      </w:r>
      <w:r w:rsidR="006C6562">
        <w:t>Construction</w:t>
      </w:r>
      <w:r>
        <w:t>, including Owner-furnished or assigned property; (b</w:t>
      </w:r>
      <w:r w:rsidR="00D24280">
        <w:t>) </w:t>
      </w:r>
      <w:r>
        <w:t>spare parts inventory required within the scope of the Contract; and (c</w:t>
      </w:r>
      <w:r w:rsidR="00D24280">
        <w:t>) </w:t>
      </w:r>
      <w:r>
        <w:t xml:space="preserve">temporary works which are not intended to form part of the permanent </w:t>
      </w:r>
      <w:r w:rsidR="006C6562">
        <w:t>Construction</w:t>
      </w:r>
      <w:r>
        <w:t xml:space="preserve"> but which are intended to provide working access to the Site or to the </w:t>
      </w:r>
      <w:r w:rsidR="006C6562">
        <w:t>C</w:t>
      </w:r>
      <w:r>
        <w:t xml:space="preserve">onstruction, or which are intended to provide temporary support for the </w:t>
      </w:r>
      <w:r w:rsidR="006C6562">
        <w:t>C</w:t>
      </w:r>
      <w:r>
        <w:t>onstruction, including scaffolding, form work, fences, shoring, falsework, and temporary structures.</w:t>
      </w:r>
    </w:p>
    <w:p w14:paraId="4F20E782" w14:textId="092FDAEE" w:rsidR="00ED5322" w:rsidRDefault="00ED5322">
      <w:pPr>
        <w:pStyle w:val="EJCDCArt4Par1"/>
      </w:pPr>
      <w:r>
        <w:t xml:space="preserve">cover expenses incurred in the repair or replacement of any insured property, including but not limited to fees and charges of contractors, </w:t>
      </w:r>
      <w:r w:rsidR="00DE23F1">
        <w:t>O</w:t>
      </w:r>
      <w:r>
        <w:t>wner</w:t>
      </w:r>
      <w:r w:rsidR="00DC0FBF">
        <w:t>’</w:t>
      </w:r>
      <w:r>
        <w:t>s representatives, engineers, and architects.</w:t>
      </w:r>
    </w:p>
    <w:p w14:paraId="3C5E47DC" w14:textId="7D3B139E" w:rsidR="00ED5322" w:rsidRDefault="00ED5322">
      <w:pPr>
        <w:pStyle w:val="EJCDCArt4Par1"/>
      </w:pPr>
      <w:r>
        <w:t>extend to cover damage or loss to insured property while in temporary storage at the Site or in a storage location outside the Site, but not including property stored at the premises of a manufacturer or Supplier. If this coverage is subject to a sublimit, such sublimit will be a minimum of $</w:t>
      </w:r>
      <w:r w:rsidRPr="00685559">
        <w:rPr>
          <w:b/>
          <w:bCs/>
        </w:rPr>
        <w:t>[amount]</w:t>
      </w:r>
      <w:r>
        <w:t>.</w:t>
      </w:r>
    </w:p>
    <w:p w14:paraId="07F79067" w14:textId="20CD5451" w:rsidR="00ED5322" w:rsidRDefault="00ED5322">
      <w:pPr>
        <w:pStyle w:val="EJCDCArt4Par1"/>
      </w:pPr>
      <w:r>
        <w:t>extend to cover damage or loss to insured property while in transit. If this coverage is subject to a sublimit, such sublimit will be a minimum of $</w:t>
      </w:r>
      <w:r w:rsidRPr="00685559">
        <w:rPr>
          <w:b/>
          <w:bCs/>
        </w:rPr>
        <w:t>[amount]</w:t>
      </w:r>
      <w:r>
        <w:t>.</w:t>
      </w:r>
    </w:p>
    <w:p w14:paraId="3F6B6BDA" w14:textId="39A77E09" w:rsidR="00ED5322" w:rsidRDefault="00ED5322">
      <w:pPr>
        <w:pStyle w:val="EJCDCArt4Par1"/>
      </w:pPr>
      <w:r>
        <w:t>allow for the waiver of the insurer’s subrogation rights, as set forth in this Contract.</w:t>
      </w:r>
    </w:p>
    <w:p w14:paraId="17155906" w14:textId="0C0898E1" w:rsidR="00ED5322" w:rsidRDefault="00ED5322">
      <w:pPr>
        <w:pStyle w:val="EJCDCArt4Par1"/>
      </w:pPr>
      <w:r>
        <w:t>allow for partial occupancy or use by Owner by endorsement, and without cancellation or lapse of coverage.</w:t>
      </w:r>
    </w:p>
    <w:p w14:paraId="2904F1F4" w14:textId="4D6DD66A" w:rsidR="00ED5322" w:rsidRDefault="00ED5322">
      <w:pPr>
        <w:pStyle w:val="EJCDCArt4Par1"/>
      </w:pPr>
      <w:r>
        <w:lastRenderedPageBreak/>
        <w:t>include performance/hot testing and start-up, if applicable.</w:t>
      </w:r>
    </w:p>
    <w:p w14:paraId="3DC2EF03" w14:textId="47F0E9D2" w:rsidR="00ED5322" w:rsidRDefault="00ED5322">
      <w:pPr>
        <w:pStyle w:val="EJCDCArt4Par1"/>
      </w:pPr>
      <w:r>
        <w:t xml:space="preserve">be maintained in effect until the Work is complete, as set forth in </w:t>
      </w:r>
      <w:r w:rsidR="00C44146">
        <w:t>Paragraph </w:t>
      </w:r>
      <w:r>
        <w:t>15.07.</w:t>
      </w:r>
      <w:r w:rsidR="00DE23F1">
        <w:t xml:space="preserve">B </w:t>
      </w:r>
      <w:r>
        <w:t>of the General Conditions, or until written confirmation of Owner’s procurement of property insurance following Substantial Completion, whichever occurs first.</w:t>
      </w:r>
    </w:p>
    <w:p w14:paraId="7A5829F7" w14:textId="03472CD5" w:rsidR="00ED5322" w:rsidRDefault="00ED5322">
      <w:pPr>
        <w:pStyle w:val="EJCDCArt4Par1"/>
      </w:pPr>
      <w:r>
        <w:t xml:space="preserve">include as named insureds the Owner, </w:t>
      </w:r>
      <w:r w:rsidR="00021171">
        <w:t>Design-Builder</w:t>
      </w:r>
      <w:r>
        <w:t xml:space="preserve">, </w:t>
      </w:r>
      <w:r w:rsidR="006C6562">
        <w:t xml:space="preserve">Construction </w:t>
      </w:r>
      <w:r>
        <w:t xml:space="preserve">Subcontractors of every tier, and any other individuals or entities required by this Contract to be insured under such builder’s risk policy. For purposes of Paragraphs 6.04, 6.05, and 6.06 of the General Conditions, and this and all other corresponding Supplementary Conditions, the parties required to be insured will be referred to collectively as “insureds.” In addition to Owner, </w:t>
      </w:r>
      <w:r w:rsidR="00021171">
        <w:t>Design-Builder</w:t>
      </w:r>
      <w:r>
        <w:t>, and Subcontractors of every tier, include as insureds the following:</w:t>
      </w:r>
    </w:p>
    <w:p w14:paraId="234EEDCE" w14:textId="20166F02" w:rsidR="00ED5322" w:rsidRPr="00C143EE" w:rsidRDefault="00ED5322">
      <w:pPr>
        <w:pStyle w:val="EJCDCArt5Para"/>
        <w:rPr>
          <w:b/>
          <w:bCs/>
        </w:rPr>
      </w:pPr>
      <w:r w:rsidRPr="00C143EE">
        <w:rPr>
          <w:b/>
          <w:bCs/>
        </w:rPr>
        <w:t>[Here list by legal name (not category, role, or classification) other persons or entities to be included on the builder’s risk policy as named insureds. It is generally recommended to list the insured’s full legal/contractual name, address, contact person, telephone, and email address. Include only persons or entities that have property at the Site that is to be insured by the builder’s risk insurance. If applicable, separately identify any mortgagee or lender required to be named as a loss payee.]</w:t>
      </w:r>
    </w:p>
    <w:p w14:paraId="2605C217" w14:textId="2BE53516" w:rsidR="00ED5322" w:rsidRDefault="00ED5322">
      <w:pPr>
        <w:pStyle w:val="EJCDCArt4Par1"/>
      </w:pPr>
      <w:r>
        <w:t xml:space="preserve">include, in addition to the Guaranteed Maximum Price amount, the value of the following equipment and materials to be installed by the </w:t>
      </w:r>
      <w:r w:rsidR="00021171">
        <w:t>Design-Builder</w:t>
      </w:r>
      <w:r>
        <w:t xml:space="preserve"> but furnished by the Owner or third parties:</w:t>
      </w:r>
    </w:p>
    <w:p w14:paraId="45F3C66B" w14:textId="4A6E1269" w:rsidR="00ED5322" w:rsidRPr="00C143EE" w:rsidRDefault="00ED5322">
      <w:pPr>
        <w:pStyle w:val="EJCDCArt5Para"/>
        <w:rPr>
          <w:b/>
          <w:bCs/>
        </w:rPr>
      </w:pPr>
      <w:r w:rsidRPr="00C143EE">
        <w:rPr>
          <w:b/>
          <w:bCs/>
        </w:rPr>
        <w:t>[Here list or provide cross-reference to specific items of Owner-furnished, or third-party furnished equipment, and purchase value; do not list items whose value is already included in the Guaranteed Maximum Price.]</w:t>
      </w:r>
    </w:p>
    <w:p w14:paraId="340FDD73" w14:textId="24013C4C" w:rsidR="00ED5322" w:rsidRDefault="00DE23F1">
      <w:pPr>
        <w:pStyle w:val="EJCDCArt4Par1"/>
      </w:pPr>
      <w:r>
        <w:t>i</w:t>
      </w:r>
      <w:r w:rsidR="00ED5322">
        <w:t>f debris removal in connection with repair or replacement of insured property is subject to a coverage sublimit, such sublimit will be a minimum of $</w:t>
      </w:r>
      <w:r w:rsidR="00ED5322" w:rsidRPr="00685559">
        <w:rPr>
          <w:b/>
          <w:bCs/>
        </w:rPr>
        <w:t>[amount]</w:t>
      </w:r>
      <w:r w:rsidR="00ED5322">
        <w:t>.</w:t>
      </w:r>
    </w:p>
    <w:p w14:paraId="5FAF51CD" w14:textId="506B4C64" w:rsidR="00ED5322" w:rsidRDefault="00DE23F1">
      <w:pPr>
        <w:pStyle w:val="EJCDCArt4Par1"/>
      </w:pPr>
      <w:r>
        <w:t>i</w:t>
      </w:r>
      <w:r w:rsidR="00ED5322">
        <w:t>n addition to the coverage sublimits stated above, the following coverages are also subject to sublimits, as follows:</w:t>
      </w:r>
    </w:p>
    <w:p w14:paraId="63E21B2F" w14:textId="2CA75564" w:rsidR="00ED5322" w:rsidRDefault="00ED5322">
      <w:pPr>
        <w:pStyle w:val="EJCDCArt5Para"/>
      </w:pPr>
      <w:r w:rsidRPr="00C143EE">
        <w:rPr>
          <w:b/>
          <w:bCs/>
        </w:rPr>
        <w:t xml:space="preserve">[Here list a specific coverage, or cause of loss, that has been determined to be likely to be subject to a sublimit. If not applicable, then delete </w:t>
      </w:r>
      <w:r w:rsidR="00C44146">
        <w:rPr>
          <w:b/>
          <w:bCs/>
        </w:rPr>
        <w:t>Paragraph </w:t>
      </w:r>
      <w:r w:rsidR="002441EF">
        <w:rPr>
          <w:b/>
          <w:bCs/>
        </w:rPr>
        <w:t>S</w:t>
      </w:r>
      <w:r w:rsidR="00C44146">
        <w:rPr>
          <w:b/>
          <w:bCs/>
        </w:rPr>
        <w:t>C</w:t>
      </w:r>
      <w:r w:rsidR="00C44146">
        <w:rPr>
          <w:b/>
          <w:bCs/>
        </w:rPr>
        <w:noBreakHyphen/>
      </w:r>
      <w:r w:rsidRPr="00C143EE">
        <w:rPr>
          <w:b/>
          <w:bCs/>
        </w:rPr>
        <w:t>6.04.F.13 in its entirety.]</w:t>
      </w:r>
      <w:r>
        <w:t xml:space="preserve"> If this coverage is subject to a sublimit, such sublimit will be a minimum of $</w:t>
      </w:r>
      <w:r w:rsidRPr="00C143EE">
        <w:rPr>
          <w:b/>
          <w:bCs/>
        </w:rPr>
        <w:t>[amount]</w:t>
      </w:r>
      <w:r>
        <w:t>.</w:t>
      </w:r>
    </w:p>
    <w:p w14:paraId="7439C19F" w14:textId="29E94581" w:rsidR="00ED5322" w:rsidRDefault="00607486">
      <w:pPr>
        <w:pStyle w:val="EJCDCArt4Par1"/>
      </w:pPr>
      <w:r>
        <w:t>t</w:t>
      </w:r>
      <w:r w:rsidR="00ED5322">
        <w:t xml:space="preserve">he party responsible for purchasing and maintaining the builder’s risk insurance is responsible for insurable losses in excess of the coverage limits. To avoid such losses, such responsible party will: </w:t>
      </w:r>
      <w:r w:rsidR="00ED5322" w:rsidRPr="00C143EE">
        <w:rPr>
          <w:b/>
          <w:bCs/>
        </w:rPr>
        <w:t>[retain the option that will apply]</w:t>
      </w:r>
    </w:p>
    <w:p w14:paraId="66C5F203" w14:textId="247B31E6" w:rsidR="00ED5322" w:rsidRDefault="00ED5322">
      <w:pPr>
        <w:pStyle w:val="EJCDCArt5Para"/>
      </w:pPr>
      <w:r>
        <w:lastRenderedPageBreak/>
        <w:t xml:space="preserve">when purchasing the builder’s risk policy obtain an “escalation costs” coverage extension of </w:t>
      </w:r>
      <w:r w:rsidRPr="00685559">
        <w:rPr>
          <w:b/>
          <w:bCs/>
        </w:rPr>
        <w:t>[5%]</w:t>
      </w:r>
      <w:r>
        <w:t xml:space="preserve"> </w:t>
      </w:r>
      <w:r w:rsidRPr="00685559">
        <w:rPr>
          <w:b/>
          <w:bCs/>
        </w:rPr>
        <w:t>[10%]</w:t>
      </w:r>
      <w:r>
        <w:t xml:space="preserve"> of the replacement cost limit, to increase the policy limit if the project value increases.</w:t>
      </w:r>
    </w:p>
    <w:p w14:paraId="52E243AA" w14:textId="2DC4FA3D" w:rsidR="00ED5322" w:rsidRDefault="00ED5322">
      <w:pPr>
        <w:pStyle w:val="EJCDCArt5Para"/>
      </w:pPr>
      <w:r>
        <w:t>from time to time as needed during the term of the Contract, increase the builder’s risk policy limits to adequate levels based on estimated replacement value, as a reimbursable expense.</w:t>
      </w:r>
    </w:p>
    <w:p w14:paraId="0AFB51C0" w14:textId="1BB42A21" w:rsidR="00D670FC" w:rsidRDefault="00607486" w:rsidP="00D670FC">
      <w:pPr>
        <w:pStyle w:val="EJCDCArt4Par1"/>
      </w:pPr>
      <w:r>
        <w:t>p</w:t>
      </w:r>
      <w:r w:rsidR="00D670FC">
        <w:t>rovide primary coverage for all losses and damages caused by the perils or causes of loss covered.</w:t>
      </w:r>
    </w:p>
    <w:p w14:paraId="667BED7E" w14:textId="699412CB" w:rsidR="00D670FC" w:rsidRDefault="00607486" w:rsidP="00D670FC">
      <w:pPr>
        <w:pStyle w:val="EJCDCArt4Par1"/>
      </w:pPr>
      <w:r>
        <w:t xml:space="preserve">not </w:t>
      </w:r>
      <w:r w:rsidR="00D670FC">
        <w:t>include a co-insurance clause.</w:t>
      </w:r>
    </w:p>
    <w:p w14:paraId="4D4AC426" w14:textId="1D91E235" w:rsidR="00ED5322" w:rsidRDefault="00607486" w:rsidP="00A15376">
      <w:pPr>
        <w:pStyle w:val="EJCDCGN1ParHead"/>
      </w:pPr>
      <w:r>
        <w:t>—</w:t>
      </w:r>
      <w:r w:rsidR="00ED5322" w:rsidRPr="00C143EE">
        <w:t>Loss of Revenue and “Soft Cost” Coverage</w:t>
      </w:r>
      <w:r>
        <w:t>.</w:t>
      </w:r>
      <w:r w:rsidR="00C143EE" w:rsidRPr="00C143EE">
        <w:t xml:space="preserve"> </w:t>
      </w:r>
      <w:r w:rsidR="00ED5322" w:rsidRPr="00BB72D0">
        <w:rPr>
          <w:b w:val="0"/>
          <w:bCs w:val="0"/>
        </w:rPr>
        <w:t>The basic coverage of a builder’s risk policy provides compensation for direct physical loss or damage to the Work. Such loss or damage often has secondary impacts associated with delays in completion of the Work. One significant secondary impact is loss of revenue. Another broad category of secondary impacts is often referred to as “soft costs”: extended financing costs, management and engineering expenses, tax and permit costs, and insurance.</w:t>
      </w:r>
    </w:p>
    <w:p w14:paraId="4853B527" w14:textId="173F7F04" w:rsidR="00ED5322" w:rsidRDefault="00ED5322" w:rsidP="00C143EE">
      <w:pPr>
        <w:pStyle w:val="EJCDCNormal"/>
        <w:shd w:val="clear" w:color="auto" w:fill="D9E2F3" w:themeFill="accent1" w:themeFillTint="33"/>
      </w:pPr>
      <w:r>
        <w:t xml:space="preserve">It is usually possible to expand the basic builder’s risk coverage to insure against loss of revenue and soft cost losses. </w:t>
      </w:r>
      <w:r w:rsidR="002441EF">
        <w:t>S</w:t>
      </w:r>
      <w:r w:rsidR="00C44146">
        <w:t>C</w:t>
      </w:r>
      <w:r w:rsidR="00C44146">
        <w:noBreakHyphen/>
      </w:r>
      <w:r>
        <w:t>6.04.G provides a starting point for doing so. This clause should be reviewed carefully and supplemented as needed to obtain the coverage needed for the specific Project. Substantial input from Owner, working in conjunction with an insurance broker or consultant, is necessary to identify specific soft cost exposures, and to quantify the scope of possible losses. Without such input, it would be impossible for the builder’s risk underwriters to assess risks and develop an appropriate premium and coverage limit.</w:t>
      </w:r>
    </w:p>
    <w:p w14:paraId="4E5980B8" w14:textId="10074666" w:rsidR="00ED5322" w:rsidRDefault="00ED5322" w:rsidP="00C143EE">
      <w:pPr>
        <w:pStyle w:val="EJCDCNormal"/>
        <w:shd w:val="clear" w:color="auto" w:fill="D9E2F3" w:themeFill="accent1" w:themeFillTint="33"/>
      </w:pPr>
      <w:r>
        <w:t xml:space="preserve">For example, if soft cost coverage will extend to loss of revenue of a processing facility if it is completed late (as the result of physical damage to a covered property from a covered peril, such as a fire), then it will be essential for the builder’s risk insurers or brokers who price out the insurance to have a reasonable estimate of anticipated daily revenue and other financial factors. In a proposal setting, and assuming that the </w:t>
      </w:r>
      <w:r w:rsidR="00021171">
        <w:t>Design-Builder</w:t>
      </w:r>
      <w:r>
        <w:t xml:space="preserve"> will procure the builder’s risk insurance and include or account for the premium in the Estimated Guaranteed Maximum Price, this means that such information will need to be furnished to Proposers, who can then communicate it to brokers, who will furnish quotes for premiums.</w:t>
      </w:r>
    </w:p>
    <w:p w14:paraId="5AABEDBB" w14:textId="4BDF2424" w:rsidR="00ED5322" w:rsidRDefault="00ED5322" w:rsidP="00BD3860">
      <w:pPr>
        <w:pStyle w:val="EJCDCNormal"/>
        <w:shd w:val="clear" w:color="auto" w:fill="D9E2F3" w:themeFill="accent1" w:themeFillTint="33"/>
        <w:spacing w:after="360"/>
      </w:pPr>
      <w:r>
        <w:t xml:space="preserve">As an alternative, the Owner may prefer to solicit proposals based on a generic requirement, such as that stated in </w:t>
      </w:r>
      <w:r w:rsidR="002441EF">
        <w:t>S</w:t>
      </w:r>
      <w:r w:rsidR="00C44146">
        <w:t>C</w:t>
      </w:r>
      <w:r w:rsidR="00C44146">
        <w:noBreakHyphen/>
      </w:r>
      <w:r>
        <w:t xml:space="preserve">6.04.G, and then work with the selected </w:t>
      </w:r>
      <w:r w:rsidR="00021171">
        <w:t>Design-Builder</w:t>
      </w:r>
      <w:r>
        <w:t xml:space="preserve"> and its insurer to refine the scope of loss of revenue and soft cost coverage and the related premiums</w:t>
      </w:r>
      <w:r w:rsidR="00C33BCF">
        <w:t xml:space="preserve"> </w:t>
      </w:r>
      <w:r>
        <w:t>and issue a Change Order to document the precise coverage and any resulting change in Guaranteed Maximum Price.</w:t>
      </w:r>
    </w:p>
    <w:p w14:paraId="10CC0570" w14:textId="50FCDC5B" w:rsidR="00ED5322" w:rsidRDefault="002441EF" w:rsidP="00BD3860">
      <w:pPr>
        <w:pStyle w:val="EJCDCSCPrefatory"/>
      </w:pPr>
      <w:r>
        <w:t>S</w:t>
      </w:r>
      <w:r w:rsidR="00C44146">
        <w:t>C</w:t>
      </w:r>
      <w:r w:rsidR="00C44146">
        <w:noBreakHyphen/>
      </w:r>
      <w:r w:rsidR="00ED5322">
        <w:t>6.04</w:t>
      </w:r>
      <w:r w:rsidR="00ED5322">
        <w:tab/>
        <w:t xml:space="preserve">Supplement </w:t>
      </w:r>
      <w:r w:rsidR="00C44146">
        <w:t>Paragraph </w:t>
      </w:r>
      <w:r w:rsidR="00ED5322">
        <w:t>6.04 of the General Conditions with the following provision:</w:t>
      </w:r>
    </w:p>
    <w:p w14:paraId="7DF95FBE" w14:textId="24C2C704" w:rsidR="00ED5322" w:rsidRDefault="00C143EE">
      <w:pPr>
        <w:pStyle w:val="EJCDCArt3ParA"/>
      </w:pPr>
      <w:r>
        <w:t>C</w:t>
      </w:r>
      <w:r w:rsidR="00ED5322">
        <w:t xml:space="preserve">overage for Completion Delays—The builder’s risk policy will include, for the benefit of Owner, loss of revenue and soft cost coverage for losses arising from delays in completion that result from covered physical loss or damage to </w:t>
      </w:r>
      <w:r w:rsidR="00607486">
        <w:t>Covered Property</w:t>
      </w:r>
      <w:r w:rsidR="00ED5322">
        <w:t>. Such coverage will include, without limitation, fixed expenses, and debt service for a minimum of 12 months with a maximum deductible of 30 days, compensation for loss of net revenues, rental costs, and attorneys’ fees and construction management, engineering, or other consultants’ fees, if not otherwise covered.</w:t>
      </w:r>
    </w:p>
    <w:p w14:paraId="62DAF5DB" w14:textId="0CD53E57" w:rsidR="00ED5322" w:rsidRDefault="00607486" w:rsidP="00A15376">
      <w:pPr>
        <w:pStyle w:val="EJCDCGN1ParHead"/>
      </w:pPr>
      <w:r>
        <w:lastRenderedPageBreak/>
        <w:t>—</w:t>
      </w:r>
      <w:r w:rsidR="00ED5322" w:rsidRPr="00C143EE">
        <w:t>Builder’s Risk Deductibles</w:t>
      </w:r>
      <w:r>
        <w:t xml:space="preserve">. </w:t>
      </w:r>
      <w:r w:rsidR="00C44146" w:rsidRPr="00BB72D0">
        <w:rPr>
          <w:b w:val="0"/>
          <w:bCs w:val="0"/>
        </w:rPr>
        <w:t>Paragraph </w:t>
      </w:r>
      <w:r w:rsidR="00ED5322" w:rsidRPr="00BB72D0">
        <w:rPr>
          <w:b w:val="0"/>
          <w:bCs w:val="0"/>
        </w:rPr>
        <w:t xml:space="preserve">6.04.A of the General Conditions requires builder’s risk insurance on a completed value basis, subject to such deductible amounts as are provided by the Supplementary Conditions. </w:t>
      </w:r>
      <w:r w:rsidR="002441EF" w:rsidRPr="00BB72D0">
        <w:rPr>
          <w:b w:val="0"/>
          <w:bCs w:val="0"/>
        </w:rPr>
        <w:t>S</w:t>
      </w:r>
      <w:r w:rsidR="00C44146" w:rsidRPr="00BB72D0">
        <w:rPr>
          <w:b w:val="0"/>
          <w:bCs w:val="0"/>
        </w:rPr>
        <w:t>C</w:t>
      </w:r>
      <w:r w:rsidR="00C44146" w:rsidRPr="00BB72D0">
        <w:rPr>
          <w:b w:val="0"/>
          <w:bCs w:val="0"/>
        </w:rPr>
        <w:noBreakHyphen/>
      </w:r>
      <w:r w:rsidR="00ED5322" w:rsidRPr="00BB72D0">
        <w:rPr>
          <w:b w:val="0"/>
          <w:bCs w:val="0"/>
        </w:rPr>
        <w:t xml:space="preserve">6.04.H provides a means of identifying a primary deductible; other specific deductibles may also be added. It is common for builder’s risk policies to feature several different deductibles, typically including </w:t>
      </w:r>
      <w:r w:rsidR="00D24280" w:rsidRPr="00BB72D0">
        <w:rPr>
          <w:b w:val="0"/>
          <w:bCs w:val="0"/>
        </w:rPr>
        <w:t>primary</w:t>
      </w:r>
      <w:r w:rsidR="00ED5322" w:rsidRPr="00BB72D0">
        <w:rPr>
          <w:b w:val="0"/>
          <w:bCs w:val="0"/>
        </w:rPr>
        <w:t xml:space="preserve"> deductibles and specific deductibles applicable to specific types of loss, such as flood and earth movement.</w:t>
      </w:r>
    </w:p>
    <w:p w14:paraId="0516B9E3" w14:textId="77777777" w:rsidR="00ED5322" w:rsidRDefault="00ED5322" w:rsidP="00C143EE">
      <w:pPr>
        <w:pStyle w:val="EJCDCNormal"/>
        <w:shd w:val="clear" w:color="auto" w:fill="D9E2F3" w:themeFill="accent1" w:themeFillTint="33"/>
      </w:pPr>
      <w:r>
        <w:t>In some cases, the Owner, as the party directing or specifying the content of the insurance-related Supplementary Conditions, will choose not to specify any deductibles, leaving establishment of the deductible amounts to the discretion of the purchasing party, which is responsible for payment of the deductibles. Even when a deductible is stipulated, it is typically a maximum amount; the purchaser may choose to purchase a policy with a lower deductible.</w:t>
      </w:r>
    </w:p>
    <w:p w14:paraId="53E5FF72" w14:textId="4F767B4D" w:rsidR="00ED5322" w:rsidRDefault="00ED5322" w:rsidP="00175A41">
      <w:pPr>
        <w:pStyle w:val="EJCDCNormal"/>
        <w:shd w:val="clear" w:color="auto" w:fill="D9E2F3" w:themeFill="accent1" w:themeFillTint="33"/>
        <w:spacing w:after="360"/>
      </w:pPr>
      <w:r>
        <w:t xml:space="preserve">The builder’s risk policies available for projects in coastal and other high-hazard areas may have special deductible provisions for wind and flood damage, hurricanes, earthquakes, and other specific perils. Such deductibles may be determined based on a percentage of the property value at the time of loss, rather than being stated as a specific dollar amount. </w:t>
      </w:r>
      <w:r w:rsidR="002441EF">
        <w:t>S</w:t>
      </w:r>
      <w:r w:rsidR="00C44146">
        <w:t>C</w:t>
      </w:r>
      <w:r w:rsidR="00C44146">
        <w:noBreakHyphen/>
      </w:r>
      <w:r>
        <w:t>6.04.H should be revised to reflect coastal or other local conditions that change the approach to deductibles.</w:t>
      </w:r>
    </w:p>
    <w:p w14:paraId="3985AB48" w14:textId="31A6DD39" w:rsidR="00ED5322" w:rsidRDefault="002441EF" w:rsidP="00BD3860">
      <w:pPr>
        <w:pStyle w:val="EJCDCSCPrefatory"/>
      </w:pPr>
      <w:r>
        <w:t>S</w:t>
      </w:r>
      <w:r w:rsidR="00C44146">
        <w:t>C</w:t>
      </w:r>
      <w:r w:rsidR="00C44146">
        <w:noBreakHyphen/>
      </w:r>
      <w:r w:rsidR="00ED5322">
        <w:t>6.04</w:t>
      </w:r>
      <w:r w:rsidR="00ED5322">
        <w:tab/>
        <w:t xml:space="preserve">Supplement </w:t>
      </w:r>
      <w:r w:rsidR="00C44146">
        <w:t>Paragraph </w:t>
      </w:r>
      <w:r w:rsidR="00ED5322" w:rsidRPr="003C211B">
        <w:t>6.04 of</w:t>
      </w:r>
      <w:r w:rsidR="00ED5322">
        <w:t xml:space="preserve"> the General Conditions with the following provisions:</w:t>
      </w:r>
    </w:p>
    <w:p w14:paraId="600B8664" w14:textId="3DEE2DF5" w:rsidR="00ED5322" w:rsidRDefault="00607486" w:rsidP="003C6630">
      <w:pPr>
        <w:pStyle w:val="EJCDCArt3ParA"/>
      </w:pPr>
      <w:r>
        <w:t>Builder’s Risk and other Property Insurance Deductibles—</w:t>
      </w:r>
      <w:r w:rsidR="00F10A0B">
        <w:t>The</w:t>
      </w:r>
      <w:r w:rsidR="00ED5322">
        <w:t xml:space="preserve"> builder’s risk policy, or if applicable, the installation floater, will be subject to a deductible amount of no more than $</w:t>
      </w:r>
      <w:r w:rsidR="00ED5322" w:rsidRPr="003C211B">
        <w:rPr>
          <w:b/>
          <w:bCs/>
        </w:rPr>
        <w:t>[</w:t>
      </w:r>
      <w:r w:rsidR="00685559" w:rsidRPr="003C211B">
        <w:rPr>
          <w:b/>
          <w:bCs/>
        </w:rPr>
        <w:t>specify amount</w:t>
      </w:r>
      <w:r w:rsidR="00ED5322" w:rsidRPr="003C211B">
        <w:rPr>
          <w:b/>
          <w:bCs/>
        </w:rPr>
        <w:t>]</w:t>
      </w:r>
      <w:r w:rsidR="00ED5322">
        <w:t xml:space="preserve"> for direct physical loss in any one occurrence.</w:t>
      </w:r>
    </w:p>
    <w:p w14:paraId="370B39E2" w14:textId="7DA26E6A" w:rsidR="00E64A20" w:rsidRDefault="00E4202C" w:rsidP="00A15376">
      <w:pPr>
        <w:pStyle w:val="EJCDCGN1ParHead"/>
      </w:pPr>
      <w:r>
        <w:t>—</w:t>
      </w:r>
      <w:r w:rsidR="00ED5322" w:rsidRPr="003C6630">
        <w:t>Installation Floater</w:t>
      </w:r>
      <w:r>
        <w:t xml:space="preserve">. </w:t>
      </w:r>
      <w:r w:rsidR="00ED5322" w:rsidRPr="00BB72D0">
        <w:rPr>
          <w:b w:val="0"/>
          <w:bCs w:val="0"/>
        </w:rPr>
        <w:t xml:space="preserve">An installation floater is insurance carried by a contractor (here, the </w:t>
      </w:r>
      <w:r w:rsidR="00021171" w:rsidRPr="00BB72D0">
        <w:rPr>
          <w:b w:val="0"/>
          <w:bCs w:val="0"/>
        </w:rPr>
        <w:t>Design-Builder</w:t>
      </w:r>
      <w:r w:rsidR="00ED5322" w:rsidRPr="00BB72D0">
        <w:rPr>
          <w:b w:val="0"/>
          <w:bCs w:val="0"/>
        </w:rPr>
        <w:t xml:space="preserve">), covering only the materials and equipment to be incorporated in the contractor’s work. It typically does not insure against losses that occur after installation. In most cases, builder’s risk insurance offers broader coverage, covers the Owner, </w:t>
      </w:r>
      <w:r w:rsidR="00021171" w:rsidRPr="00BB72D0">
        <w:rPr>
          <w:b w:val="0"/>
          <w:bCs w:val="0"/>
        </w:rPr>
        <w:t>Design-Builder</w:t>
      </w:r>
      <w:r w:rsidR="00ED5322" w:rsidRPr="00BB72D0">
        <w:rPr>
          <w:b w:val="0"/>
          <w:bCs w:val="0"/>
        </w:rPr>
        <w:t xml:space="preserve">, and Subcontractors, and is the preferred risk management instrument. On some projects, an installation floater may be an acceptable alternative to a builder’s risk policy. For example, on a pipeline project it may be adequate from a risk management standpoint to insure against loss or damage to the piping until installation, at which time there is little further risk from standard insurable perils such as fire or windstorm. Because the Owner will typically not be </w:t>
      </w:r>
      <w:r w:rsidR="00D24280" w:rsidRPr="00BB72D0">
        <w:rPr>
          <w:b w:val="0"/>
          <w:bCs w:val="0"/>
        </w:rPr>
        <w:t>insured</w:t>
      </w:r>
      <w:r w:rsidR="00ED5322" w:rsidRPr="00BB72D0">
        <w:rPr>
          <w:b w:val="0"/>
          <w:bCs w:val="0"/>
        </w:rPr>
        <w:t xml:space="preserve">, the use of an installation floater also assumes a risk management decision that protecting the </w:t>
      </w:r>
      <w:r w:rsidR="00021171" w:rsidRPr="00BB72D0">
        <w:rPr>
          <w:b w:val="0"/>
          <w:bCs w:val="0"/>
        </w:rPr>
        <w:t>Design-Builder</w:t>
      </w:r>
      <w:r w:rsidR="00ED5322" w:rsidRPr="00BB72D0">
        <w:rPr>
          <w:b w:val="0"/>
          <w:bCs w:val="0"/>
        </w:rPr>
        <w:t xml:space="preserve">’s interest in the materials and equipment is adequate to </w:t>
      </w:r>
      <w:r w:rsidR="00D24280" w:rsidRPr="00BB72D0">
        <w:rPr>
          <w:b w:val="0"/>
          <w:bCs w:val="0"/>
        </w:rPr>
        <w:t>in</w:t>
      </w:r>
      <w:r w:rsidR="00ED5322" w:rsidRPr="00BB72D0">
        <w:rPr>
          <w:b w:val="0"/>
          <w:bCs w:val="0"/>
        </w:rPr>
        <w:t>sure the best interests of the project.</w:t>
      </w:r>
    </w:p>
    <w:p w14:paraId="7AB1DA01" w14:textId="220B9D81" w:rsidR="00ED5322" w:rsidRDefault="00ED5322" w:rsidP="00BD3860">
      <w:pPr>
        <w:pStyle w:val="EJCDCNormal"/>
        <w:shd w:val="clear" w:color="auto" w:fill="D9E2F3" w:themeFill="accent1" w:themeFillTint="33"/>
        <w:spacing w:after="360"/>
      </w:pPr>
      <w:r>
        <w:t xml:space="preserve">If, after consultation with its risk managers, Owner elects to allow purchase of an installation floater rather than a builder’s risk policy, the following </w:t>
      </w:r>
      <w:r w:rsidR="002441EF">
        <w:t>S</w:t>
      </w:r>
      <w:r w:rsidR="00C44146">
        <w:t>C</w:t>
      </w:r>
      <w:r w:rsidR="00C44146">
        <w:noBreakHyphen/>
      </w:r>
      <w:r>
        <w:t xml:space="preserve">6.04.A should be included as a Supplementary Condition; </w:t>
      </w:r>
      <w:r w:rsidR="00816F7F">
        <w:t>G</w:t>
      </w:r>
      <w:r w:rsidR="00C44146">
        <w:t>C</w:t>
      </w:r>
      <w:r w:rsidR="00C44146">
        <w:noBreakHyphen/>
      </w:r>
      <w:r>
        <w:t xml:space="preserve">6.04.B, </w:t>
      </w:r>
      <w:r w:rsidR="00816F7F">
        <w:t>G</w:t>
      </w:r>
      <w:r w:rsidR="00C44146">
        <w:t>C</w:t>
      </w:r>
      <w:r w:rsidR="00C44146">
        <w:noBreakHyphen/>
      </w:r>
      <w:r>
        <w:t xml:space="preserve">6.04.C, </w:t>
      </w:r>
      <w:r w:rsidR="00816F7F">
        <w:t>G</w:t>
      </w:r>
      <w:r w:rsidR="00C44146">
        <w:t>C</w:t>
      </w:r>
      <w:r w:rsidR="00C44146">
        <w:noBreakHyphen/>
      </w:r>
      <w:r>
        <w:t xml:space="preserve">6.04.D, and </w:t>
      </w:r>
      <w:r w:rsidR="00816F7F">
        <w:t>G</w:t>
      </w:r>
      <w:r w:rsidR="00C44146">
        <w:t>C</w:t>
      </w:r>
      <w:r w:rsidR="00C44146">
        <w:noBreakHyphen/>
      </w:r>
      <w:r>
        <w:t xml:space="preserve">6.04.E should be retained; </w:t>
      </w:r>
      <w:r w:rsidR="002441EF">
        <w:t>S</w:t>
      </w:r>
      <w:r w:rsidR="00C44146">
        <w:t>C</w:t>
      </w:r>
      <w:r w:rsidR="00C44146">
        <w:noBreakHyphen/>
      </w:r>
      <w:r>
        <w:t xml:space="preserve">6.04.F, Builder’s Risk Requirements, should not be included; and </w:t>
      </w:r>
      <w:r w:rsidR="002441EF">
        <w:t>S</w:t>
      </w:r>
      <w:r w:rsidR="00C44146">
        <w:t>C</w:t>
      </w:r>
      <w:r w:rsidR="00C44146">
        <w:noBreakHyphen/>
      </w:r>
      <w:r>
        <w:t>6.04.H, Builder’s Risk and other Property Insurance Deductibles, should be included. Owner should determine whether soft cost and related coverage is available and warranted, and if so</w:t>
      </w:r>
      <w:r w:rsidR="00C555E5">
        <w:t>,</w:t>
      </w:r>
      <w:r>
        <w:t xml:space="preserve"> modify the contents of </w:t>
      </w:r>
      <w:r w:rsidR="002441EF">
        <w:t>S</w:t>
      </w:r>
      <w:r w:rsidR="00C44146">
        <w:t>C</w:t>
      </w:r>
      <w:r w:rsidR="00C44146">
        <w:noBreakHyphen/>
      </w:r>
      <w:r>
        <w:t>6.04.G, Coverage for Completion Delays, for the installation floater requirement.</w:t>
      </w:r>
    </w:p>
    <w:p w14:paraId="140561EF" w14:textId="2B9FFDFD" w:rsidR="00ED5322" w:rsidRDefault="002441EF" w:rsidP="00BD3860">
      <w:pPr>
        <w:pStyle w:val="EJCDCSCPrefatory"/>
      </w:pPr>
      <w:r>
        <w:t>S</w:t>
      </w:r>
      <w:r w:rsidR="00C44146">
        <w:t>C</w:t>
      </w:r>
      <w:r w:rsidR="00C44146">
        <w:noBreakHyphen/>
      </w:r>
      <w:r w:rsidR="00ED5322">
        <w:t>6.04</w:t>
      </w:r>
      <w:r w:rsidR="00ED5322">
        <w:tab/>
        <w:t xml:space="preserve">Delete </w:t>
      </w:r>
      <w:r w:rsidR="00C44146">
        <w:t>Paragraph </w:t>
      </w:r>
      <w:r w:rsidR="00ED5322">
        <w:t>6.04.A of the General Conditions and substitute the following in its place:</w:t>
      </w:r>
    </w:p>
    <w:p w14:paraId="2D8AD42F" w14:textId="4A234E11" w:rsidR="00ED5322" w:rsidRDefault="00ED5322" w:rsidP="00E06015">
      <w:pPr>
        <w:pStyle w:val="EJCDCArt3ParA"/>
        <w:numPr>
          <w:ilvl w:val="2"/>
          <w:numId w:val="13"/>
        </w:numPr>
      </w:pPr>
      <w:r>
        <w:t>Installation Floater</w:t>
      </w:r>
    </w:p>
    <w:p w14:paraId="41FAD80E" w14:textId="70E3E3D0" w:rsidR="00ED5322" w:rsidRDefault="00021171" w:rsidP="003C6630">
      <w:pPr>
        <w:pStyle w:val="EJCDCArt4Par1"/>
      </w:pPr>
      <w:r>
        <w:lastRenderedPageBreak/>
        <w:t>Design-Builder</w:t>
      </w:r>
      <w:r w:rsidR="00ED5322">
        <w:t xml:space="preserve"> shall provide and maintain installation floater insurance on a broad form or “all risk” policy providing coverage for materials, supplies, machinery, fixtures, and equipment that will be incorporated into the Work (Covered Property). Coverage under the </w:t>
      </w:r>
      <w:r>
        <w:t>Design-Builder</w:t>
      </w:r>
      <w:r w:rsidR="00ED5322">
        <w:t>’s installation floater will include loss from covered “all risk” causes (perils) to Covered Property:</w:t>
      </w:r>
    </w:p>
    <w:p w14:paraId="4F3F67C7" w14:textId="22C46EE3" w:rsidR="00ED5322" w:rsidRDefault="00ED5322" w:rsidP="003C6630">
      <w:pPr>
        <w:pStyle w:val="EJCDCArt5Para"/>
      </w:pPr>
      <w:r>
        <w:t xml:space="preserve">of the </w:t>
      </w:r>
      <w:r w:rsidR="00021171">
        <w:t>Design-Builder</w:t>
      </w:r>
      <w:r>
        <w:t xml:space="preserve">, and Covered Property of others that is in </w:t>
      </w:r>
      <w:r w:rsidR="00021171">
        <w:t>Design-Builder</w:t>
      </w:r>
      <w:r>
        <w:t>’s care, custody, and control;</w:t>
      </w:r>
    </w:p>
    <w:p w14:paraId="4E7D1D33" w14:textId="2A040F80" w:rsidR="00ED5322" w:rsidRDefault="00ED5322" w:rsidP="003C6630">
      <w:pPr>
        <w:pStyle w:val="EJCDCArt5Para"/>
      </w:pPr>
      <w:r>
        <w:t>while in transit to the Site, including while at temporary storage sites;</w:t>
      </w:r>
    </w:p>
    <w:p w14:paraId="30D61A8D" w14:textId="4CBD58AA" w:rsidR="00ED5322" w:rsidRDefault="00ED5322" w:rsidP="003C6630">
      <w:pPr>
        <w:pStyle w:val="EJCDCArt5Para"/>
      </w:pPr>
      <w:r>
        <w:t>while at the Site awaiting and during installation, erection, and testing;</w:t>
      </w:r>
    </w:p>
    <w:p w14:paraId="20C551B7" w14:textId="62B636D4" w:rsidR="00ED5322" w:rsidRDefault="00ED5322" w:rsidP="003C6630">
      <w:pPr>
        <w:pStyle w:val="EJCDCArt5Para"/>
      </w:pPr>
      <w:r>
        <w:t>continuing at least until the installation or erection of the Covered Property is completed, and the Work into which it is incorporated is accepted by Owner.</w:t>
      </w:r>
    </w:p>
    <w:p w14:paraId="4CDC9FB0" w14:textId="4F001100" w:rsidR="00ED5322" w:rsidRDefault="00ED5322" w:rsidP="003C6630">
      <w:pPr>
        <w:pStyle w:val="EJCDCArt4Par1"/>
      </w:pPr>
      <w:r>
        <w:t xml:space="preserve">The installation floater coverage cannot be contingent on an external cause or risk or limited to property for which the </w:t>
      </w:r>
      <w:r w:rsidR="00021171">
        <w:t>Design-Builder</w:t>
      </w:r>
      <w:r>
        <w:t xml:space="preserve"> is legally liable.</w:t>
      </w:r>
    </w:p>
    <w:p w14:paraId="46E70458" w14:textId="40E0FF1C" w:rsidR="00ED5322" w:rsidRDefault="00ED5322" w:rsidP="003C6630">
      <w:pPr>
        <w:pStyle w:val="EJCDCArt4Par1"/>
      </w:pPr>
      <w:r>
        <w:t xml:space="preserve">The installation floater coverage will be in an amount adequate to protect </w:t>
      </w:r>
      <w:r w:rsidR="00021171">
        <w:t>Design-Builder</w:t>
      </w:r>
      <w:r>
        <w:t xml:space="preserve">’s interest in the Covered Property. The </w:t>
      </w:r>
      <w:r w:rsidR="00021171">
        <w:t>Design-Builder</w:t>
      </w:r>
      <w:r>
        <w:t xml:space="preserve"> will be solely responsible for any deductible carried under this coverage.</w:t>
      </w:r>
    </w:p>
    <w:p w14:paraId="279E82E8" w14:textId="25B6BAAC" w:rsidR="00ED5322" w:rsidRDefault="00ED5322" w:rsidP="003C6630">
      <w:pPr>
        <w:pStyle w:val="EJCDCArt4Par1"/>
      </w:pPr>
      <w:r>
        <w:t xml:space="preserve">This policy will include a waiver of subrogation applicable to Owner, </w:t>
      </w:r>
      <w:r w:rsidR="00021171">
        <w:t>Design-Builder</w:t>
      </w:r>
      <w:r>
        <w:t>, O</w:t>
      </w:r>
      <w:r w:rsidR="007D747B">
        <w:t xml:space="preserve">wner’s </w:t>
      </w:r>
      <w:r w:rsidR="00B93DF0">
        <w:t>Advisor</w:t>
      </w:r>
      <w:r>
        <w:t xml:space="preserve">, </w:t>
      </w:r>
      <w:r w:rsidR="007D747B">
        <w:t>the Construction</w:t>
      </w:r>
      <w:r>
        <w:t xml:space="preserve"> Subcontractors, and the officers, directors, partners, employees, agents and other consultants and subcontractors of any of them.</w:t>
      </w:r>
    </w:p>
    <w:p w14:paraId="0710B715" w14:textId="36B417A1" w:rsidR="00ED5322" w:rsidRPr="00BB72D0" w:rsidRDefault="00E4202C" w:rsidP="00BB72D0">
      <w:pPr>
        <w:pStyle w:val="EJCDCGN1ParHead"/>
        <w:rPr>
          <w:b w:val="0"/>
          <w:bCs w:val="0"/>
        </w:rPr>
      </w:pPr>
      <w:r>
        <w:t>—</w:t>
      </w:r>
      <w:r w:rsidR="00ED5322" w:rsidRPr="003C6630">
        <w:t>Builder’s Risk Waivers of Claims and Subrogation</w:t>
      </w:r>
      <w:r>
        <w:t xml:space="preserve">. </w:t>
      </w:r>
      <w:r w:rsidR="00C44146" w:rsidRPr="00BB72D0">
        <w:rPr>
          <w:b w:val="0"/>
          <w:bCs w:val="0"/>
        </w:rPr>
        <w:t>Paragraph </w:t>
      </w:r>
      <w:r w:rsidR="00ED5322" w:rsidRPr="00BB72D0">
        <w:rPr>
          <w:b w:val="0"/>
          <w:bCs w:val="0"/>
        </w:rPr>
        <w:t xml:space="preserve">6.05 of the General Conditions contains a mutual waiver of property loss claims, and waiver of the builder’s risk insurer’s subrogation rights. To the extent these provisions shield the Owner, the </w:t>
      </w:r>
      <w:r w:rsidR="00021171" w:rsidRPr="00BB72D0">
        <w:rPr>
          <w:b w:val="0"/>
          <w:bCs w:val="0"/>
        </w:rPr>
        <w:t>Design-Builder</w:t>
      </w:r>
      <w:r w:rsidR="00ED5322" w:rsidRPr="00BB72D0">
        <w:rPr>
          <w:b w:val="0"/>
          <w:bCs w:val="0"/>
        </w:rPr>
        <w:t xml:space="preserve">, and the </w:t>
      </w:r>
      <w:r w:rsidR="007D747B" w:rsidRPr="00BB72D0">
        <w:rPr>
          <w:b w:val="0"/>
          <w:bCs w:val="0"/>
        </w:rPr>
        <w:t xml:space="preserve">Construction </w:t>
      </w:r>
      <w:r w:rsidR="00ED5322" w:rsidRPr="00BB72D0">
        <w:rPr>
          <w:b w:val="0"/>
          <w:bCs w:val="0"/>
        </w:rPr>
        <w:t>Subcontractors from disputes regarding losses that are covered by insurance, they are generally accepted risk</w:t>
      </w:r>
      <w:r>
        <w:rPr>
          <w:b w:val="0"/>
          <w:bCs w:val="0"/>
        </w:rPr>
        <w:t>-</w:t>
      </w:r>
      <w:r w:rsidR="00ED5322" w:rsidRPr="00BB72D0">
        <w:rPr>
          <w:b w:val="0"/>
          <w:bCs w:val="0"/>
        </w:rPr>
        <w:t xml:space="preserve">management measures. As published, the provisions also bring the Owner’s </w:t>
      </w:r>
      <w:r w:rsidR="00B93DF0" w:rsidRPr="00BB72D0">
        <w:rPr>
          <w:b w:val="0"/>
          <w:bCs w:val="0"/>
        </w:rPr>
        <w:t>Advisor</w:t>
      </w:r>
      <w:r w:rsidR="00ED5322" w:rsidRPr="00BB72D0">
        <w:rPr>
          <w:b w:val="0"/>
          <w:bCs w:val="0"/>
        </w:rPr>
        <w:t>—</w:t>
      </w:r>
      <w:r w:rsidR="007D747B" w:rsidRPr="00BB72D0">
        <w:rPr>
          <w:b w:val="0"/>
          <w:bCs w:val="0"/>
        </w:rPr>
        <w:t xml:space="preserve">an </w:t>
      </w:r>
      <w:r w:rsidR="00ED5322" w:rsidRPr="00BB72D0">
        <w:rPr>
          <w:b w:val="0"/>
          <w:bCs w:val="0"/>
        </w:rPr>
        <w:t xml:space="preserve">integral and essential member of the Project team—within the scope of their protection. However, </w:t>
      </w:r>
      <w:r w:rsidR="00296653" w:rsidRPr="00BB72D0">
        <w:rPr>
          <w:b w:val="0"/>
          <w:bCs w:val="0"/>
        </w:rPr>
        <w:t xml:space="preserve">some insurers </w:t>
      </w:r>
      <w:r w:rsidR="00BF1054" w:rsidRPr="00BB72D0">
        <w:rPr>
          <w:b w:val="0"/>
          <w:bCs w:val="0"/>
        </w:rPr>
        <w:t xml:space="preserve">may </w:t>
      </w:r>
      <w:r w:rsidR="00912C91" w:rsidRPr="00BB72D0">
        <w:rPr>
          <w:b w:val="0"/>
          <w:bCs w:val="0"/>
        </w:rPr>
        <w:t xml:space="preserve">object to </w:t>
      </w:r>
      <w:r w:rsidR="00ED5322" w:rsidRPr="00BB72D0">
        <w:rPr>
          <w:b w:val="0"/>
          <w:bCs w:val="0"/>
        </w:rPr>
        <w:t xml:space="preserve">waivers (such as those </w:t>
      </w:r>
      <w:r w:rsidR="007D747B" w:rsidRPr="00BB72D0">
        <w:rPr>
          <w:b w:val="0"/>
          <w:bCs w:val="0"/>
        </w:rPr>
        <w:t>in</w:t>
      </w:r>
      <w:r w:rsidR="00ED5322" w:rsidRPr="00BB72D0">
        <w:rPr>
          <w:b w:val="0"/>
          <w:bCs w:val="0"/>
        </w:rPr>
        <w:t xml:space="preserve"> </w:t>
      </w:r>
      <w:r w:rsidR="00C44146" w:rsidRPr="00BB72D0">
        <w:rPr>
          <w:b w:val="0"/>
          <w:bCs w:val="0"/>
        </w:rPr>
        <w:t>Paragraph </w:t>
      </w:r>
      <w:r w:rsidR="00ED5322" w:rsidRPr="00BB72D0">
        <w:rPr>
          <w:b w:val="0"/>
          <w:bCs w:val="0"/>
        </w:rPr>
        <w:t xml:space="preserve">6.05) </w:t>
      </w:r>
      <w:r w:rsidR="00634A77" w:rsidRPr="00BB72D0">
        <w:rPr>
          <w:b w:val="0"/>
          <w:bCs w:val="0"/>
        </w:rPr>
        <w:t>in favor</w:t>
      </w:r>
      <w:r w:rsidR="00ED5322" w:rsidRPr="00BB72D0">
        <w:rPr>
          <w:b w:val="0"/>
          <w:bCs w:val="0"/>
        </w:rPr>
        <w:t xml:space="preserve"> of architects</w:t>
      </w:r>
      <w:r w:rsidR="00634A77" w:rsidRPr="00BB72D0">
        <w:rPr>
          <w:b w:val="0"/>
          <w:bCs w:val="0"/>
        </w:rPr>
        <w:t xml:space="preserve"> and </w:t>
      </w:r>
      <w:r w:rsidR="00ED5322" w:rsidRPr="00BB72D0">
        <w:rPr>
          <w:b w:val="0"/>
          <w:bCs w:val="0"/>
        </w:rPr>
        <w:t xml:space="preserve">engineers. The user should consult with a risk manager or insurance professional to determine whether any revision of </w:t>
      </w:r>
      <w:r w:rsidR="00C44146" w:rsidRPr="00BB72D0">
        <w:rPr>
          <w:b w:val="0"/>
          <w:bCs w:val="0"/>
        </w:rPr>
        <w:t>Paragraph </w:t>
      </w:r>
      <w:r w:rsidR="0086077A" w:rsidRPr="00BB72D0">
        <w:rPr>
          <w:b w:val="0"/>
          <w:bCs w:val="0"/>
        </w:rPr>
        <w:t>G</w:t>
      </w:r>
      <w:r w:rsidR="00C44146" w:rsidRPr="00BB72D0">
        <w:rPr>
          <w:b w:val="0"/>
          <w:bCs w:val="0"/>
        </w:rPr>
        <w:t>C</w:t>
      </w:r>
      <w:r w:rsidR="00C44146" w:rsidRPr="00BB72D0">
        <w:rPr>
          <w:b w:val="0"/>
          <w:bCs w:val="0"/>
        </w:rPr>
        <w:noBreakHyphen/>
      </w:r>
      <w:r w:rsidR="00ED5322" w:rsidRPr="00BB72D0">
        <w:rPr>
          <w:b w:val="0"/>
          <w:bCs w:val="0"/>
        </w:rPr>
        <w:t>6.05 is advisable, based on the availability of price-competitive builder’s risk policies that allow for comprehensive waivers of subrogation rights.</w:t>
      </w:r>
    </w:p>
    <w:p w14:paraId="274C47F8" w14:textId="110DF7F9" w:rsidR="00ED5322" w:rsidRDefault="00021171" w:rsidP="003F2F08">
      <w:pPr>
        <w:pStyle w:val="EJCDCArt1Article"/>
        <w:ind w:left="0"/>
      </w:pPr>
      <w:bookmarkStart w:id="9" w:name="_Toc223699120"/>
      <w:r>
        <w:t>Design-Builder</w:t>
      </w:r>
      <w:r w:rsidR="00C33BCF">
        <w:t>’s Responsibilities</w:t>
      </w:r>
      <w:bookmarkEnd w:id="9"/>
    </w:p>
    <w:p w14:paraId="1946E6B5" w14:textId="51351590" w:rsidR="001D464F" w:rsidRDefault="001D464F" w:rsidP="003F2F08">
      <w:pPr>
        <w:pStyle w:val="EJCDCArt2Par101"/>
        <w:ind w:left="0" w:firstLine="0"/>
      </w:pPr>
      <w:r>
        <w:t>Design Professional Services</w:t>
      </w:r>
    </w:p>
    <w:p w14:paraId="44B8770E" w14:textId="044741F0" w:rsidR="00E64A20" w:rsidRPr="00BB72D0" w:rsidRDefault="001D464F" w:rsidP="00A15376">
      <w:pPr>
        <w:pStyle w:val="EJCDCGN1ParHead"/>
        <w:rPr>
          <w:b w:val="0"/>
          <w:bCs w:val="0"/>
        </w:rPr>
      </w:pPr>
      <w:r>
        <w:t>—</w:t>
      </w:r>
      <w:r w:rsidRPr="00DB1E21">
        <w:t>Scope of Professional Services.</w:t>
      </w:r>
      <w:r>
        <w:t xml:space="preserve"> </w:t>
      </w:r>
      <w:r w:rsidRPr="00BB72D0">
        <w:rPr>
          <w:b w:val="0"/>
          <w:bCs w:val="0"/>
        </w:rPr>
        <w:t xml:space="preserve">The Supplementary Conditions are not the proper place to establish the scope and extent of Design Professional Services. Typically, the scope of Design Professional Services will be established in either the Conceptual Documents or the Design-Builder’s </w:t>
      </w:r>
      <w:r w:rsidRPr="00BB72D0">
        <w:rPr>
          <w:b w:val="0"/>
          <w:bCs w:val="0"/>
        </w:rPr>
        <w:lastRenderedPageBreak/>
        <w:t>Proposal, both of which are Contract Documents, or will be left as the responsibility of the Design-Builder to determine, as necessary to achieve performance standards or other Project objectives.</w:t>
      </w:r>
    </w:p>
    <w:p w14:paraId="73BC39C3" w14:textId="238EF707" w:rsidR="00E64A20" w:rsidRPr="00BB72D0" w:rsidRDefault="001D464F" w:rsidP="00A15376">
      <w:pPr>
        <w:pStyle w:val="EJCDCGN1ParHead"/>
        <w:rPr>
          <w:b w:val="0"/>
          <w:bCs w:val="0"/>
        </w:rPr>
      </w:pPr>
      <w:r>
        <w:t>—</w:t>
      </w:r>
      <w:r w:rsidRPr="00DB1E21">
        <w:t xml:space="preserve">Standard of Care. </w:t>
      </w:r>
      <w:r w:rsidRPr="00BB72D0">
        <w:rPr>
          <w:b w:val="0"/>
          <w:bCs w:val="0"/>
        </w:rPr>
        <w:t xml:space="preserve">As in past editions of the EJCDC Design-Build documents, </w:t>
      </w:r>
      <w:r w:rsidR="00C44146" w:rsidRPr="00BB72D0">
        <w:rPr>
          <w:b w:val="0"/>
          <w:bCs w:val="0"/>
        </w:rPr>
        <w:t>EJCDC </w:t>
      </w:r>
      <w:r w:rsidR="00EC2C49" w:rsidRPr="00BB72D0">
        <w:rPr>
          <w:b w:val="0"/>
          <w:bCs w:val="0"/>
        </w:rPr>
        <w:t>D</w:t>
      </w:r>
      <w:r w:rsidR="00EC2C49" w:rsidRPr="00BB72D0">
        <w:rPr>
          <w:b w:val="0"/>
          <w:bCs w:val="0"/>
        </w:rPr>
        <w:noBreakHyphen/>
      </w:r>
      <w:r w:rsidRPr="00BB72D0">
        <w:rPr>
          <w:b w:val="0"/>
          <w:bCs w:val="0"/>
        </w:rPr>
        <w:t xml:space="preserve">700 contains a professional standard of care clause applicable to design services. Retaining this clause maximizes the potential access to professional liability insurance at all </w:t>
      </w:r>
      <w:r w:rsidR="00DB1E21" w:rsidRPr="00BB72D0">
        <w:rPr>
          <w:b w:val="0"/>
          <w:bCs w:val="0"/>
        </w:rPr>
        <w:t>tiers and</w:t>
      </w:r>
      <w:r w:rsidRPr="00BB72D0">
        <w:rPr>
          <w:b w:val="0"/>
          <w:bCs w:val="0"/>
        </w:rPr>
        <w:t xml:space="preserve"> allows for an orderly </w:t>
      </w:r>
      <w:r w:rsidR="00763882" w:rsidRPr="00BB72D0">
        <w:rPr>
          <w:b w:val="0"/>
          <w:bCs w:val="0"/>
        </w:rPr>
        <w:t>flow down</w:t>
      </w:r>
      <w:r w:rsidRPr="00BB72D0">
        <w:rPr>
          <w:b w:val="0"/>
          <w:bCs w:val="0"/>
        </w:rPr>
        <w:t xml:space="preserve"> of the standard of care to the design professionals that perform professional services, often at a lower contractual tier than the prime Owner</w:t>
      </w:r>
      <w:r w:rsidR="00E4202C">
        <w:rPr>
          <w:b w:val="0"/>
          <w:bCs w:val="0"/>
        </w:rPr>
        <w:t>–</w:t>
      </w:r>
      <w:r w:rsidRPr="00BB72D0">
        <w:rPr>
          <w:b w:val="0"/>
          <w:bCs w:val="0"/>
        </w:rPr>
        <w:t>Design-Builder contract.</w:t>
      </w:r>
    </w:p>
    <w:p w14:paraId="79D9C244" w14:textId="1FBC43A7" w:rsidR="001D464F" w:rsidRPr="00BB72D0" w:rsidRDefault="001D464F" w:rsidP="00E4202C">
      <w:pPr>
        <w:pStyle w:val="EJCDCGN1ParHead"/>
        <w:numPr>
          <w:ilvl w:val="0"/>
          <w:numId w:val="0"/>
        </w:numPr>
        <w:rPr>
          <w:b w:val="0"/>
          <w:bCs w:val="0"/>
        </w:rPr>
      </w:pPr>
      <w:r w:rsidRPr="00BB72D0">
        <w:rPr>
          <w:b w:val="0"/>
          <w:bCs w:val="0"/>
        </w:rPr>
        <w:t xml:space="preserve">On some projects, the nature of the Design-Builder’s scope of work may be such that the parties decide to delete or modify the professional standard of care at the prime contract tier. For example, if the Owner’s input into design has been minimal and the Design-Builder is given substantial leeway in establishing the design and meeting Project expectations, some design-builders may be willing to accept the risk inherent in modifying the professional standard of care clause. One common situation within this category occurs when the Owner establishes express performance standards that the Design-Builder must </w:t>
      </w:r>
      <w:r w:rsidR="00763882" w:rsidRPr="00BB72D0">
        <w:rPr>
          <w:b w:val="0"/>
          <w:bCs w:val="0"/>
        </w:rPr>
        <w:t>meet but</w:t>
      </w:r>
      <w:r w:rsidRPr="00BB72D0">
        <w:rPr>
          <w:b w:val="0"/>
          <w:bCs w:val="0"/>
        </w:rPr>
        <w:t xml:space="preserve"> does not otherwise restrict the design or construction processes. In such a case the parties may wish to use the following Supplementary Condition:</w:t>
      </w:r>
    </w:p>
    <w:p w14:paraId="1700DA57" w14:textId="4397925E" w:rsidR="00E64A20" w:rsidRDefault="001D464F" w:rsidP="001D4D3E">
      <w:pPr>
        <w:pStyle w:val="EJCDCStyle-NormalText"/>
        <w:keepNext/>
        <w:ind w:left="1080" w:hanging="1080"/>
        <w:rPr>
          <w:bCs/>
        </w:rPr>
      </w:pPr>
      <w:r w:rsidRPr="00E15C72">
        <w:rPr>
          <w:bCs/>
        </w:rPr>
        <w:t>S</w:t>
      </w:r>
      <w:r w:rsidR="00C44146">
        <w:rPr>
          <w:bCs/>
        </w:rPr>
        <w:t>C</w:t>
      </w:r>
      <w:r w:rsidR="00C44146">
        <w:rPr>
          <w:bCs/>
        </w:rPr>
        <w:noBreakHyphen/>
      </w:r>
      <w:r w:rsidRPr="00E15C72">
        <w:rPr>
          <w:bCs/>
        </w:rPr>
        <w:t>7.01.</w:t>
      </w:r>
      <w:r w:rsidR="00333476" w:rsidRPr="00E15C72">
        <w:rPr>
          <w:bCs/>
        </w:rPr>
        <w:t>C</w:t>
      </w:r>
      <w:r w:rsidRPr="00E15C72">
        <w:rPr>
          <w:bCs/>
        </w:rPr>
        <w:tab/>
        <w:t xml:space="preserve">Amend </w:t>
      </w:r>
      <w:r w:rsidR="00C44146">
        <w:rPr>
          <w:bCs/>
        </w:rPr>
        <w:t>Paragraph </w:t>
      </w:r>
      <w:r w:rsidRPr="00E15C72">
        <w:rPr>
          <w:bCs/>
        </w:rPr>
        <w:t>G</w:t>
      </w:r>
      <w:r w:rsidR="00C44146">
        <w:rPr>
          <w:bCs/>
        </w:rPr>
        <w:t>C</w:t>
      </w:r>
      <w:r w:rsidR="00C44146">
        <w:rPr>
          <w:bCs/>
        </w:rPr>
        <w:noBreakHyphen/>
      </w:r>
      <w:r w:rsidRPr="00E15C72">
        <w:rPr>
          <w:bCs/>
        </w:rPr>
        <w:t>7.01.</w:t>
      </w:r>
      <w:r w:rsidR="00333476" w:rsidRPr="00E15C72">
        <w:rPr>
          <w:bCs/>
        </w:rPr>
        <w:t>C</w:t>
      </w:r>
      <w:r w:rsidRPr="00E15C72">
        <w:rPr>
          <w:bCs/>
        </w:rPr>
        <w:t xml:space="preserve"> by adding the following sentence:</w:t>
      </w:r>
    </w:p>
    <w:p w14:paraId="16C4EFAF" w14:textId="78E1F3F0" w:rsidR="00E64A20" w:rsidRDefault="001D464F" w:rsidP="00863BE6">
      <w:pPr>
        <w:pStyle w:val="EJCDCArt2Par101"/>
        <w:numPr>
          <w:ilvl w:val="0"/>
          <w:numId w:val="0"/>
        </w:numPr>
        <w:ind w:left="720"/>
      </w:pPr>
      <w:r w:rsidRPr="00DF1CFA">
        <w:t xml:space="preserve">If </w:t>
      </w:r>
      <w:r>
        <w:t>the Contract establishes objective</w:t>
      </w:r>
      <w:r w:rsidRPr="00DF1CFA">
        <w:t xml:space="preserve"> performance standards with which Design-Builder must comply, and if such performance standards have been clearly </w:t>
      </w:r>
      <w:r>
        <w:t xml:space="preserve">identified in the Contract Documents using the term “performance standards,” </w:t>
      </w:r>
      <w:r w:rsidRPr="00DF1CFA">
        <w:t>the</w:t>
      </w:r>
      <w:r>
        <w:t>n</w:t>
      </w:r>
      <w:r w:rsidRPr="00DF1CFA">
        <w:t xml:space="preserve"> </w:t>
      </w:r>
      <w:r>
        <w:t xml:space="preserve">Design-Builder shall perform or furnish Design Professional Services that allow the Work to meet such performance standards, </w:t>
      </w:r>
      <w:r w:rsidRPr="00DF1CFA">
        <w:t>notwithstanding the professional standard of care set forth in the preceding sentence</w:t>
      </w:r>
      <w:r>
        <w:t>.</w:t>
      </w:r>
    </w:p>
    <w:p w14:paraId="3471B66F" w14:textId="574012F5" w:rsidR="00ED5322" w:rsidRDefault="00ED5322" w:rsidP="00E06015">
      <w:pPr>
        <w:pStyle w:val="EJCDCArt2Par101"/>
        <w:numPr>
          <w:ilvl w:val="1"/>
          <w:numId w:val="28"/>
        </w:numPr>
        <w:ind w:left="720"/>
      </w:pPr>
      <w:r>
        <w:t>Labor; Working Hours</w:t>
      </w:r>
    </w:p>
    <w:p w14:paraId="0EE77D8D" w14:textId="703FA39D" w:rsidR="00863BE6" w:rsidRDefault="00863BE6" w:rsidP="00A15376">
      <w:pPr>
        <w:pStyle w:val="EJCDCGN1ParHead"/>
      </w:pPr>
      <w:r>
        <w:t>—</w:t>
      </w:r>
      <w:r w:rsidRPr="00BB72D0">
        <w:rPr>
          <w:b w:val="0"/>
          <w:bCs w:val="0"/>
        </w:rPr>
        <w:t>G</w:t>
      </w:r>
      <w:r w:rsidR="00C44146" w:rsidRPr="00BB72D0">
        <w:rPr>
          <w:b w:val="0"/>
          <w:bCs w:val="0"/>
        </w:rPr>
        <w:t>C</w:t>
      </w:r>
      <w:r w:rsidR="00C44146" w:rsidRPr="00BB72D0">
        <w:rPr>
          <w:b w:val="0"/>
          <w:bCs w:val="0"/>
        </w:rPr>
        <w:noBreakHyphen/>
      </w:r>
      <w:r w:rsidRPr="00BB72D0">
        <w:rPr>
          <w:b w:val="0"/>
          <w:bCs w:val="0"/>
        </w:rPr>
        <w:t>7.04 allows Design-Builder to determine its own work</w:t>
      </w:r>
      <w:r w:rsidR="00472FA9" w:rsidRPr="00BB72D0">
        <w:rPr>
          <w:b w:val="0"/>
          <w:bCs w:val="0"/>
        </w:rPr>
        <w:t>ing</w:t>
      </w:r>
      <w:r w:rsidRPr="00BB72D0">
        <w:rPr>
          <w:b w:val="0"/>
          <w:bCs w:val="0"/>
        </w:rPr>
        <w:t xml:space="preserve"> days and working hours. Note that overtime wages incurred during the contractually permitted working hours and days are part of Design-Builder’s compensation when Cost of the Work provisions apply. If the Contract will place restrictions on working days or hours, then use the following Supplementary Condition, modified to suit the specific needs of the Project:</w:t>
      </w:r>
    </w:p>
    <w:p w14:paraId="61C843FE" w14:textId="79E1BD92" w:rsidR="00863BE6" w:rsidRPr="00B114ED" w:rsidRDefault="00863BE6" w:rsidP="001D4D3E">
      <w:pPr>
        <w:pStyle w:val="EJCDCStyle-NormalText"/>
        <w:keepNext/>
        <w:ind w:left="1080" w:hanging="1080"/>
        <w:rPr>
          <w:bCs/>
        </w:rPr>
      </w:pPr>
      <w:r w:rsidRPr="00B114ED">
        <w:rPr>
          <w:bCs/>
        </w:rPr>
        <w:t>S</w:t>
      </w:r>
      <w:r w:rsidR="00C44146">
        <w:rPr>
          <w:bCs/>
        </w:rPr>
        <w:t>C</w:t>
      </w:r>
      <w:r w:rsidR="00C44146">
        <w:rPr>
          <w:bCs/>
        </w:rPr>
        <w:noBreakHyphen/>
      </w:r>
      <w:r w:rsidRPr="00B114ED">
        <w:rPr>
          <w:bCs/>
        </w:rPr>
        <w:t>7.04.C</w:t>
      </w:r>
      <w:r>
        <w:rPr>
          <w:b/>
        </w:rPr>
        <w:tab/>
      </w:r>
      <w:r w:rsidRPr="00B114ED">
        <w:rPr>
          <w:bCs/>
        </w:rPr>
        <w:t>Replace G</w:t>
      </w:r>
      <w:r w:rsidR="00C44146">
        <w:rPr>
          <w:bCs/>
        </w:rPr>
        <w:t>C</w:t>
      </w:r>
      <w:r w:rsidR="00C44146">
        <w:rPr>
          <w:bCs/>
        </w:rPr>
        <w:noBreakHyphen/>
      </w:r>
      <w:r w:rsidRPr="00B114ED">
        <w:rPr>
          <w:bCs/>
        </w:rPr>
        <w:t>7.04.C with the following new paragraph:</w:t>
      </w:r>
    </w:p>
    <w:p w14:paraId="5AE542D6" w14:textId="268C4898" w:rsidR="00863BE6" w:rsidRPr="00B114ED" w:rsidRDefault="00B114ED" w:rsidP="00863BE6">
      <w:pPr>
        <w:pStyle w:val="EJCDCStandard3-SubparagraphA"/>
        <w:keepNext/>
        <w:numPr>
          <w:ilvl w:val="0"/>
          <w:numId w:val="0"/>
        </w:numPr>
        <w:ind w:left="1440"/>
        <w:rPr>
          <w:bCs/>
        </w:rPr>
      </w:pPr>
      <w:r>
        <w:rPr>
          <w:bCs/>
        </w:rPr>
        <w:t>C</w:t>
      </w:r>
      <w:r w:rsidR="00863BE6" w:rsidRPr="00B114ED">
        <w:rPr>
          <w:bCs/>
        </w:rPr>
        <w:t>. Except as otherwise required for the safety or protection of persons or the Work or property at the Site or adjacent thereto, and except as otherwise indicated in the Contract Documents, and in the absence of any Laws or Regulations to the contrary, all Construction at the Site shall be performed during regular working hours. Design-Builder will not perform Work on any legal holiday. Design-Builder may perform Construction at the Site outside regular working hours or on a legal holiday only with Owner’s written consent, which will not be unreasonably withheld.</w:t>
      </w:r>
    </w:p>
    <w:p w14:paraId="2841E43C" w14:textId="511DA238" w:rsidR="00863BE6" w:rsidRPr="00B114ED" w:rsidRDefault="00863BE6" w:rsidP="00863BE6">
      <w:pPr>
        <w:pStyle w:val="EJCDCStyle-NormalText"/>
        <w:ind w:left="1800" w:hanging="342"/>
        <w:rPr>
          <w:bCs/>
        </w:rPr>
      </w:pPr>
      <w:r w:rsidRPr="00B114ED">
        <w:rPr>
          <w:bCs/>
        </w:rPr>
        <w:t>1.</w:t>
      </w:r>
      <w:r w:rsidRPr="00B114ED">
        <w:rPr>
          <w:bCs/>
        </w:rPr>
        <w:tab/>
        <w:t xml:space="preserve">Regular working hours will be </w:t>
      </w:r>
      <w:r w:rsidRPr="00B114ED">
        <w:rPr>
          <w:b/>
          <w:iCs/>
        </w:rPr>
        <w:t>[schedule of regular working hours, indicating days of the week (most commonly Monday through Friday) and hours of the day during which Construction is allowed to take place]</w:t>
      </w:r>
      <w:r w:rsidR="00E4202C">
        <w:rPr>
          <w:b/>
          <w:iCs/>
        </w:rPr>
        <w:t>.</w:t>
      </w:r>
    </w:p>
    <w:p w14:paraId="0C0F1EFA" w14:textId="405DFBD8" w:rsidR="00E64A20" w:rsidRDefault="00863BE6" w:rsidP="00863BE6">
      <w:pPr>
        <w:pStyle w:val="EJCDCStyle-NormalText"/>
        <w:ind w:left="1800" w:hanging="342"/>
        <w:rPr>
          <w:bCs/>
        </w:rPr>
      </w:pPr>
      <w:r w:rsidRPr="00B114ED">
        <w:rPr>
          <w:bCs/>
        </w:rPr>
        <w:t>2.</w:t>
      </w:r>
      <w:r w:rsidRPr="00B114ED">
        <w:rPr>
          <w:bCs/>
        </w:rPr>
        <w:tab/>
        <w:t xml:space="preserve">Legal holidays applicable to this Contract are </w:t>
      </w:r>
      <w:r w:rsidRPr="00B114ED">
        <w:rPr>
          <w:b/>
          <w:iCs/>
        </w:rPr>
        <w:t>[list of legal holidays]</w:t>
      </w:r>
      <w:r w:rsidR="00E4202C">
        <w:rPr>
          <w:b/>
          <w:iCs/>
        </w:rPr>
        <w:t>.</w:t>
      </w:r>
    </w:p>
    <w:p w14:paraId="24B7977A" w14:textId="67781C40" w:rsidR="00E4202C" w:rsidRDefault="00E4202C" w:rsidP="00A15376">
      <w:pPr>
        <w:pStyle w:val="EJCDCGN1ParHead"/>
      </w:pPr>
      <w:r>
        <w:lastRenderedPageBreak/>
        <w:t>—</w:t>
      </w:r>
      <w:r w:rsidR="00170A98">
        <w:t xml:space="preserve">Determine </w:t>
      </w:r>
      <w:r w:rsidR="004336A7">
        <w:t>Owner and Design-Builder’s intent on the following matter</w:t>
      </w:r>
      <w:r>
        <w:t>.</w:t>
      </w:r>
    </w:p>
    <w:p w14:paraId="1C2BC945" w14:textId="1FB9A247" w:rsidR="00E64A20" w:rsidRDefault="00863BE6" w:rsidP="009343AE">
      <w:pPr>
        <w:pStyle w:val="EJCDCGN2Par1"/>
        <w:numPr>
          <w:ilvl w:val="0"/>
          <w:numId w:val="0"/>
        </w:numPr>
        <w:ind w:left="432" w:hanging="432"/>
      </w:pPr>
      <w:r>
        <w:t>If S</w:t>
      </w:r>
      <w:r w:rsidR="00C44146">
        <w:t>C</w:t>
      </w:r>
      <w:r w:rsidR="00C44146">
        <w:noBreakHyphen/>
      </w:r>
      <w:r>
        <w:t>7.04.</w:t>
      </w:r>
      <w:r w:rsidR="00B114ED">
        <w:t>C</w:t>
      </w:r>
      <w:r>
        <w:t>, restricting Construction to regular working hours (as defined) is made a part of the Contract, and during the course of the Project the Design-Builder performs Construction outside such regular hours (by the Owner’s consent, or otherwise)</w:t>
      </w:r>
      <w:r w:rsidR="00BE520E">
        <w:t xml:space="preserve">, </w:t>
      </w:r>
      <w:r w:rsidR="00ED1FAE">
        <w:t xml:space="preserve">is it the parties’ intent that the Owner be able to charge the Design-Builder for costs </w:t>
      </w:r>
      <w:r w:rsidR="00525A74">
        <w:t xml:space="preserve">incurred due to </w:t>
      </w:r>
      <w:r w:rsidR="003B13C5">
        <w:t xml:space="preserve">Owner’s staffing </w:t>
      </w:r>
      <w:r w:rsidR="00EA14A8">
        <w:t xml:space="preserve">during nonregular schedule? </w:t>
      </w:r>
    </w:p>
    <w:p w14:paraId="56D5147D" w14:textId="255137FE" w:rsidR="00E64A20" w:rsidRDefault="00EA14A8" w:rsidP="009343AE">
      <w:pPr>
        <w:pStyle w:val="EJCDCGN2Par1"/>
        <w:numPr>
          <w:ilvl w:val="0"/>
          <w:numId w:val="0"/>
        </w:numPr>
      </w:pPr>
      <w:r>
        <w:t>S</w:t>
      </w:r>
      <w:r w:rsidR="00863BE6">
        <w:t xml:space="preserve">ome owners may prefer to absorb these costs to incentivize (or at least facilitate) an aggressive schedule and timely completion; and in many cases the net additional expense may be modest. Other owners may prefer to establish and collect a charge for the costs incurred by the Owner for the additional services of the Owner’s Representative and the Owner’s </w:t>
      </w:r>
      <w:r w:rsidR="00B93DF0">
        <w:t>Advisor</w:t>
      </w:r>
      <w:r w:rsidR="00863BE6">
        <w:t>.</w:t>
      </w:r>
    </w:p>
    <w:p w14:paraId="477FD0A2" w14:textId="4021373F" w:rsidR="00E64A20" w:rsidRDefault="00863BE6" w:rsidP="002E6FDA">
      <w:pPr>
        <w:pStyle w:val="EJCDCGN2Par1"/>
        <w:numPr>
          <w:ilvl w:val="0"/>
          <w:numId w:val="0"/>
        </w:numPr>
        <w:ind w:left="432" w:hanging="432"/>
      </w:pPr>
      <w:r>
        <w:t>Add the following as S</w:t>
      </w:r>
      <w:r w:rsidR="00C44146">
        <w:t>C</w:t>
      </w:r>
      <w:r w:rsidR="00C44146">
        <w:noBreakHyphen/>
      </w:r>
      <w:r>
        <w:t>7.04.</w:t>
      </w:r>
      <w:r w:rsidR="00B114ED">
        <w:t>D</w:t>
      </w:r>
      <w:r>
        <w:t>, making a policy choice regarding responsibility in the beginning of the sentence:</w:t>
      </w:r>
    </w:p>
    <w:p w14:paraId="0D73ACCC" w14:textId="6AB71679" w:rsidR="00E64A20" w:rsidRDefault="00863BE6" w:rsidP="00BB72D0">
      <w:pPr>
        <w:pStyle w:val="EJCDCStyle-NormalText"/>
        <w:rPr>
          <w:b/>
        </w:rPr>
      </w:pPr>
      <w:r w:rsidRPr="003D0D5A">
        <w:t>S</w:t>
      </w:r>
      <w:r w:rsidR="00C44146">
        <w:t>C</w:t>
      </w:r>
      <w:r w:rsidR="00C44146">
        <w:noBreakHyphen/>
      </w:r>
      <w:r w:rsidRPr="003D0D5A">
        <w:t>7.04.</w:t>
      </w:r>
      <w:r w:rsidR="00B114ED" w:rsidRPr="003D0D5A">
        <w:t>D</w:t>
      </w:r>
      <w:r w:rsidRPr="00BD6ABF">
        <w:rPr>
          <w:b/>
        </w:rPr>
        <w:tab/>
      </w:r>
      <w:r w:rsidRPr="003D0D5A">
        <w:t xml:space="preserve">Add the following new paragraph immediately after </w:t>
      </w:r>
      <w:r w:rsidR="00C44146">
        <w:t>Paragraph </w:t>
      </w:r>
      <w:r w:rsidRPr="003D0D5A">
        <w:t>S</w:t>
      </w:r>
      <w:r w:rsidR="00C44146">
        <w:t>C</w:t>
      </w:r>
      <w:r w:rsidR="00C44146">
        <w:noBreakHyphen/>
      </w:r>
      <w:r w:rsidRPr="003D0D5A">
        <w:t>7.04.</w:t>
      </w:r>
      <w:r w:rsidR="00B114ED" w:rsidRPr="003D0D5A">
        <w:t>C</w:t>
      </w:r>
      <w:r w:rsidRPr="003D0D5A">
        <w:t>:</w:t>
      </w:r>
    </w:p>
    <w:p w14:paraId="7F50A2B1" w14:textId="47611289" w:rsidR="00863BE6" w:rsidRPr="00B114ED" w:rsidRDefault="00B114ED" w:rsidP="00B114ED">
      <w:pPr>
        <w:pStyle w:val="EJCDCStandard3-SubparagraphA"/>
        <w:numPr>
          <w:ilvl w:val="0"/>
          <w:numId w:val="0"/>
        </w:numPr>
        <w:ind w:left="1512" w:hanging="72"/>
        <w:rPr>
          <w:bCs/>
        </w:rPr>
      </w:pPr>
      <w:r w:rsidRPr="00BB72D0">
        <w:rPr>
          <w:bCs/>
        </w:rPr>
        <w:t>D.</w:t>
      </w:r>
      <w:r>
        <w:rPr>
          <w:b/>
        </w:rPr>
        <w:t xml:space="preserve"> </w:t>
      </w:r>
      <w:r w:rsidR="00863BE6" w:rsidRPr="00BB72D0">
        <w:rPr>
          <w:b/>
        </w:rPr>
        <w:t>[Design-Builder] [Owner]</w:t>
      </w:r>
      <w:r w:rsidR="00863BE6" w:rsidRPr="00B114ED">
        <w:rPr>
          <w:bCs/>
        </w:rPr>
        <w:t xml:space="preserve"> </w:t>
      </w:r>
      <w:r w:rsidR="00863BE6" w:rsidRPr="00BC5D2F">
        <w:rPr>
          <w:b/>
          <w:iCs/>
        </w:rPr>
        <w:t>[choose one and delete the other]</w:t>
      </w:r>
      <w:r w:rsidR="00863BE6" w:rsidRPr="00B114ED">
        <w:rPr>
          <w:bCs/>
        </w:rPr>
        <w:t xml:space="preserve"> shall be responsible for the cost of any overtime pay or other expense incurred by Owner for services of Owner’s Site Representative and Owner’s </w:t>
      </w:r>
      <w:r w:rsidR="00E1380C">
        <w:rPr>
          <w:bCs/>
        </w:rPr>
        <w:t>Advisor</w:t>
      </w:r>
      <w:r w:rsidR="00863BE6" w:rsidRPr="00B114ED">
        <w:rPr>
          <w:bCs/>
        </w:rPr>
        <w:t xml:space="preserve">, and other additional costs incurred by Owner because of the performance of Construction outside regular working hours. If Design-Builder is responsible but does not pay, or if the parties are unable to agree as to the amount owed, then Owner may impose a reasonable set-off against payments due Design-Builder under </w:t>
      </w:r>
      <w:r w:rsidR="000C3FF4">
        <w:rPr>
          <w:bCs/>
        </w:rPr>
        <w:t>Article </w:t>
      </w:r>
      <w:r w:rsidR="00863BE6" w:rsidRPr="00B114ED">
        <w:rPr>
          <w:bCs/>
        </w:rPr>
        <w:t>1</w:t>
      </w:r>
      <w:r w:rsidR="00842EB0">
        <w:rPr>
          <w:bCs/>
        </w:rPr>
        <w:t>5</w:t>
      </w:r>
      <w:r w:rsidR="00863BE6" w:rsidRPr="00B114ED">
        <w:rPr>
          <w:bCs/>
        </w:rPr>
        <w:t>.</w:t>
      </w:r>
    </w:p>
    <w:p w14:paraId="29B8CEB3" w14:textId="5AAD0B1E" w:rsidR="00E64A20" w:rsidRPr="00BB72D0" w:rsidRDefault="00B114ED" w:rsidP="00A15376">
      <w:pPr>
        <w:pStyle w:val="EJCDCGN1ParHead"/>
        <w:rPr>
          <w:b w:val="0"/>
          <w:bCs w:val="0"/>
        </w:rPr>
      </w:pPr>
      <w:r>
        <w:t>—</w:t>
      </w:r>
      <w:r w:rsidR="00863BE6" w:rsidRPr="00BB72D0">
        <w:rPr>
          <w:b w:val="0"/>
          <w:bCs w:val="0"/>
        </w:rPr>
        <w:t>If responsibility for costs in S</w:t>
      </w:r>
      <w:r w:rsidR="00C44146" w:rsidRPr="00BB72D0">
        <w:rPr>
          <w:b w:val="0"/>
          <w:bCs w:val="0"/>
        </w:rPr>
        <w:t>C</w:t>
      </w:r>
      <w:r w:rsidR="00C44146" w:rsidRPr="00BB72D0">
        <w:rPr>
          <w:b w:val="0"/>
          <w:bCs w:val="0"/>
        </w:rPr>
        <w:noBreakHyphen/>
      </w:r>
      <w:r w:rsidR="00863BE6" w:rsidRPr="00BB72D0">
        <w:rPr>
          <w:b w:val="0"/>
          <w:bCs w:val="0"/>
        </w:rPr>
        <w:t>7.04.</w:t>
      </w:r>
      <w:r w:rsidRPr="00BB72D0">
        <w:rPr>
          <w:b w:val="0"/>
          <w:bCs w:val="0"/>
        </w:rPr>
        <w:t>D</w:t>
      </w:r>
      <w:r w:rsidR="00863BE6" w:rsidRPr="00BB72D0">
        <w:rPr>
          <w:b w:val="0"/>
          <w:bCs w:val="0"/>
        </w:rPr>
        <w:t xml:space="preserve"> will be allocated to the Design-Builder, the Owner may wish to provide some specificity regarding the potential costs, through the addition of the following:</w:t>
      </w:r>
    </w:p>
    <w:p w14:paraId="30678C3C" w14:textId="4F407CF9" w:rsidR="00863BE6" w:rsidRPr="00B114ED" w:rsidRDefault="00863BE6" w:rsidP="00863BE6">
      <w:pPr>
        <w:pStyle w:val="EJCDCStandard3-SubparagraphA"/>
        <w:numPr>
          <w:ilvl w:val="0"/>
          <w:numId w:val="0"/>
        </w:numPr>
        <w:ind w:left="1170" w:hanging="1170"/>
        <w:rPr>
          <w:bCs/>
        </w:rPr>
      </w:pPr>
      <w:r w:rsidRPr="003D0D5A">
        <w:rPr>
          <w:bCs/>
        </w:rPr>
        <w:t>S</w:t>
      </w:r>
      <w:r w:rsidR="00C44146">
        <w:rPr>
          <w:bCs/>
        </w:rPr>
        <w:t>C</w:t>
      </w:r>
      <w:r w:rsidR="00C44146">
        <w:rPr>
          <w:bCs/>
        </w:rPr>
        <w:noBreakHyphen/>
      </w:r>
      <w:r w:rsidRPr="003D0D5A">
        <w:rPr>
          <w:bCs/>
        </w:rPr>
        <w:t>7.04.</w:t>
      </w:r>
      <w:r w:rsidR="005C38F5" w:rsidRPr="003D0D5A">
        <w:rPr>
          <w:bCs/>
        </w:rPr>
        <w:t>D</w:t>
      </w:r>
      <w:r w:rsidR="00A01E3C" w:rsidRPr="003D0D5A">
        <w:rPr>
          <w:bCs/>
        </w:rPr>
        <w:t>.1</w:t>
      </w:r>
      <w:r w:rsidRPr="00496CB0">
        <w:rPr>
          <w:b/>
        </w:rPr>
        <w:t xml:space="preserve"> </w:t>
      </w:r>
      <w:r w:rsidRPr="00496CB0">
        <w:rPr>
          <w:b/>
        </w:rPr>
        <w:tab/>
      </w:r>
      <w:r w:rsidRPr="00B114ED">
        <w:rPr>
          <w:bCs/>
        </w:rPr>
        <w:t xml:space="preserve">Add the following new subparagraph immediately after </w:t>
      </w:r>
      <w:r w:rsidR="00C44146">
        <w:rPr>
          <w:bCs/>
        </w:rPr>
        <w:t>Paragraph </w:t>
      </w:r>
      <w:r w:rsidRPr="00B114ED">
        <w:rPr>
          <w:bCs/>
        </w:rPr>
        <w:t>S</w:t>
      </w:r>
      <w:r w:rsidR="00C44146">
        <w:rPr>
          <w:bCs/>
        </w:rPr>
        <w:t>C</w:t>
      </w:r>
      <w:r w:rsidR="00C44146">
        <w:rPr>
          <w:bCs/>
        </w:rPr>
        <w:noBreakHyphen/>
      </w:r>
      <w:r w:rsidRPr="00B114ED">
        <w:rPr>
          <w:bCs/>
        </w:rPr>
        <w:t>7.04.</w:t>
      </w:r>
      <w:r w:rsidR="00B114ED" w:rsidRPr="00B114ED">
        <w:rPr>
          <w:bCs/>
        </w:rPr>
        <w:t>D</w:t>
      </w:r>
      <w:r w:rsidRPr="00B114ED">
        <w:rPr>
          <w:bCs/>
        </w:rPr>
        <w:t>:</w:t>
      </w:r>
    </w:p>
    <w:p w14:paraId="0F7BB669" w14:textId="4B5869A3" w:rsidR="00863BE6" w:rsidRPr="00B114ED" w:rsidRDefault="00A01E3C" w:rsidP="00863BE6">
      <w:pPr>
        <w:pStyle w:val="EJCDCStandard3-SubparagraphA"/>
        <w:numPr>
          <w:ilvl w:val="0"/>
          <w:numId w:val="0"/>
        </w:numPr>
        <w:ind w:left="1440" w:hanging="360"/>
        <w:rPr>
          <w:bCs/>
          <w:iCs/>
        </w:rPr>
      </w:pPr>
      <w:r>
        <w:rPr>
          <w:bCs/>
        </w:rPr>
        <w:t>1</w:t>
      </w:r>
      <w:r w:rsidR="00863BE6" w:rsidRPr="00B114ED">
        <w:rPr>
          <w:bCs/>
        </w:rPr>
        <w:t>.</w:t>
      </w:r>
      <w:r w:rsidR="00863BE6" w:rsidRPr="00B114ED">
        <w:rPr>
          <w:bCs/>
        </w:rPr>
        <w:tab/>
        <w:t xml:space="preserve">For purposes of administering </w:t>
      </w:r>
      <w:r w:rsidR="00C44146">
        <w:rPr>
          <w:bCs/>
        </w:rPr>
        <w:t>Paragraph </w:t>
      </w:r>
      <w:r w:rsidR="00863BE6" w:rsidRPr="00B114ED">
        <w:rPr>
          <w:bCs/>
        </w:rPr>
        <w:t>S</w:t>
      </w:r>
      <w:r w:rsidR="00C44146">
        <w:rPr>
          <w:bCs/>
        </w:rPr>
        <w:t>C</w:t>
      </w:r>
      <w:r w:rsidR="00C44146">
        <w:rPr>
          <w:bCs/>
        </w:rPr>
        <w:noBreakHyphen/>
      </w:r>
      <w:r w:rsidR="00863BE6" w:rsidRPr="00B114ED">
        <w:rPr>
          <w:bCs/>
        </w:rPr>
        <w:t>7.04.</w:t>
      </w:r>
      <w:r w:rsidR="00B114ED" w:rsidRPr="00B114ED">
        <w:rPr>
          <w:bCs/>
        </w:rPr>
        <w:t>D</w:t>
      </w:r>
      <w:r w:rsidR="00863BE6" w:rsidRPr="00B114ED">
        <w:rPr>
          <w:bCs/>
        </w:rPr>
        <w:t xml:space="preserve">, additional overtime costs are defined as </w:t>
      </w:r>
      <w:r w:rsidR="00863BE6" w:rsidRPr="0068651D">
        <w:rPr>
          <w:b/>
          <w:iCs/>
        </w:rPr>
        <w:t>[</w:t>
      </w:r>
      <w:r w:rsidR="008F5E67">
        <w:rPr>
          <w:b/>
          <w:iCs/>
        </w:rPr>
        <w:t xml:space="preserve">describe </w:t>
      </w:r>
      <w:r w:rsidR="00863BE6" w:rsidRPr="0068651D">
        <w:rPr>
          <w:b/>
          <w:iCs/>
        </w:rPr>
        <w:t>parameters for compensated overtime hours]</w:t>
      </w:r>
      <w:r w:rsidR="00863BE6" w:rsidRPr="0068651D">
        <w:rPr>
          <w:b/>
          <w:i/>
        </w:rPr>
        <w:t>.</w:t>
      </w:r>
    </w:p>
    <w:p w14:paraId="297C8ADA" w14:textId="40924AC8" w:rsidR="00B114ED" w:rsidRDefault="00B114ED" w:rsidP="00B114ED">
      <w:pPr>
        <w:pStyle w:val="EJCDCStandard3-SubparagraphA"/>
        <w:numPr>
          <w:ilvl w:val="0"/>
          <w:numId w:val="0"/>
        </w:numPr>
        <w:ind w:left="360" w:hanging="360"/>
        <w:rPr>
          <w:bCs/>
          <w:iCs/>
        </w:rPr>
      </w:pPr>
      <w:r>
        <w:rPr>
          <w:bCs/>
          <w:iCs/>
        </w:rPr>
        <w:t>7.0</w:t>
      </w:r>
      <w:r w:rsidR="00FC2AB3">
        <w:rPr>
          <w:bCs/>
          <w:iCs/>
        </w:rPr>
        <w:t>8</w:t>
      </w:r>
      <w:r>
        <w:rPr>
          <w:bCs/>
          <w:iCs/>
        </w:rPr>
        <w:tab/>
        <w:t>Permits and Utility Charges</w:t>
      </w:r>
    </w:p>
    <w:p w14:paraId="31DE7288" w14:textId="2B35612A" w:rsidR="00E64A20" w:rsidRPr="00BB72D0" w:rsidRDefault="00B114ED" w:rsidP="00A15376">
      <w:pPr>
        <w:pStyle w:val="EJCDCGN1ParHead"/>
        <w:rPr>
          <w:b w:val="0"/>
          <w:bCs w:val="0"/>
        </w:rPr>
      </w:pPr>
      <w:r>
        <w:t xml:space="preserve">—Permits, Licenses, Approvals. </w:t>
      </w:r>
      <w:r w:rsidRPr="00BB72D0">
        <w:rPr>
          <w:b w:val="0"/>
          <w:bCs w:val="0"/>
        </w:rPr>
        <w:t>G</w:t>
      </w:r>
      <w:r w:rsidR="00C44146" w:rsidRPr="00BB72D0">
        <w:rPr>
          <w:b w:val="0"/>
          <w:bCs w:val="0"/>
        </w:rPr>
        <w:t>C</w:t>
      </w:r>
      <w:r w:rsidR="00C44146" w:rsidRPr="00BB72D0">
        <w:rPr>
          <w:b w:val="0"/>
          <w:bCs w:val="0"/>
        </w:rPr>
        <w:noBreakHyphen/>
      </w:r>
      <w:r w:rsidRPr="00BB72D0">
        <w:rPr>
          <w:b w:val="0"/>
          <w:bCs w:val="0"/>
        </w:rPr>
        <w:t>7.0</w:t>
      </w:r>
      <w:r w:rsidR="00C75338" w:rsidRPr="00BB72D0">
        <w:rPr>
          <w:b w:val="0"/>
          <w:bCs w:val="0"/>
        </w:rPr>
        <w:t>8</w:t>
      </w:r>
      <w:r w:rsidRPr="00BB72D0">
        <w:rPr>
          <w:b w:val="0"/>
          <w:bCs w:val="0"/>
        </w:rPr>
        <w:t xml:space="preserve"> provides that </w:t>
      </w:r>
      <w:r w:rsidR="00C75338" w:rsidRPr="00BB72D0">
        <w:rPr>
          <w:b w:val="0"/>
          <w:bCs w:val="0"/>
        </w:rPr>
        <w:t xml:space="preserve">Design-Builder is responsible </w:t>
      </w:r>
      <w:r w:rsidRPr="00BB72D0">
        <w:rPr>
          <w:b w:val="0"/>
          <w:bCs w:val="0"/>
        </w:rPr>
        <w:t xml:space="preserve">for obtaining and paying for permits, licenses, </w:t>
      </w:r>
      <w:r w:rsidR="00776E31" w:rsidRPr="00BB72D0">
        <w:rPr>
          <w:b w:val="0"/>
          <w:bCs w:val="0"/>
        </w:rPr>
        <w:t xml:space="preserve">certificates of occupancy, </w:t>
      </w:r>
      <w:r w:rsidRPr="00BB72D0">
        <w:rPr>
          <w:b w:val="0"/>
          <w:bCs w:val="0"/>
        </w:rPr>
        <w:t>and approvals of governmental authorities</w:t>
      </w:r>
      <w:r w:rsidR="00C75338" w:rsidRPr="00BB72D0">
        <w:rPr>
          <w:b w:val="0"/>
          <w:bCs w:val="0"/>
        </w:rPr>
        <w:t xml:space="preserve">, unless specified otherwise in the Supplementary Conditions, the Agreement, or the Conceptual Documents. Some permit applications may need to be filed by the Owner; others may require long lead times that would make it inconvenient for the Design-Builder to </w:t>
      </w:r>
      <w:r w:rsidR="00FC2AB3" w:rsidRPr="00BB72D0">
        <w:rPr>
          <w:b w:val="0"/>
          <w:bCs w:val="0"/>
        </w:rPr>
        <w:t>obtain or</w:t>
      </w:r>
      <w:r w:rsidR="00C75338" w:rsidRPr="00BB72D0">
        <w:rPr>
          <w:b w:val="0"/>
          <w:bCs w:val="0"/>
        </w:rPr>
        <w:t xml:space="preserve"> would hinder the Design-Builder’s ability to comply with the Contract Times. If specific responsibilities of this type will be borne by the Owner, S</w:t>
      </w:r>
      <w:r w:rsidR="00C44146" w:rsidRPr="00BB72D0">
        <w:rPr>
          <w:b w:val="0"/>
          <w:bCs w:val="0"/>
        </w:rPr>
        <w:t>C</w:t>
      </w:r>
      <w:r w:rsidR="00C44146" w:rsidRPr="00BB72D0">
        <w:rPr>
          <w:b w:val="0"/>
          <w:bCs w:val="0"/>
        </w:rPr>
        <w:noBreakHyphen/>
      </w:r>
      <w:r w:rsidR="00C75338" w:rsidRPr="00BB72D0">
        <w:rPr>
          <w:b w:val="0"/>
          <w:bCs w:val="0"/>
        </w:rPr>
        <w:t xml:space="preserve">7.08 is a prime location for identifying such responsibilities. </w:t>
      </w:r>
      <w:r w:rsidRPr="00BB72D0">
        <w:rPr>
          <w:b w:val="0"/>
          <w:bCs w:val="0"/>
        </w:rPr>
        <w:t xml:space="preserve">In some cases, </w:t>
      </w:r>
      <w:r w:rsidR="00A940DD" w:rsidRPr="00BB72D0">
        <w:rPr>
          <w:b w:val="0"/>
          <w:bCs w:val="0"/>
        </w:rPr>
        <w:t xml:space="preserve">it is possible that </w:t>
      </w:r>
      <w:r w:rsidRPr="00BB72D0">
        <w:rPr>
          <w:b w:val="0"/>
          <w:bCs w:val="0"/>
        </w:rPr>
        <w:t xml:space="preserve">permit responsibilities may have been allocated in the Conceptual Documents </w:t>
      </w:r>
      <w:r w:rsidR="00A940DD" w:rsidRPr="00BB72D0">
        <w:rPr>
          <w:b w:val="0"/>
          <w:bCs w:val="0"/>
        </w:rPr>
        <w:t xml:space="preserve">or </w:t>
      </w:r>
      <w:r w:rsidRPr="00BB72D0">
        <w:rPr>
          <w:b w:val="0"/>
          <w:bCs w:val="0"/>
        </w:rPr>
        <w:t>the Agreement</w:t>
      </w:r>
      <w:r w:rsidR="00A940DD" w:rsidRPr="00BB72D0">
        <w:rPr>
          <w:b w:val="0"/>
          <w:bCs w:val="0"/>
        </w:rPr>
        <w:t xml:space="preserve">; the user should avoid duplication of allocations. </w:t>
      </w:r>
      <w:r w:rsidRPr="00BB72D0">
        <w:rPr>
          <w:b w:val="0"/>
          <w:bCs w:val="0"/>
        </w:rPr>
        <w:t>See also G</w:t>
      </w:r>
      <w:r w:rsidR="00C44146" w:rsidRPr="00BB72D0">
        <w:rPr>
          <w:b w:val="0"/>
          <w:bCs w:val="0"/>
        </w:rPr>
        <w:t>C</w:t>
      </w:r>
      <w:r w:rsidR="00C44146" w:rsidRPr="00BB72D0">
        <w:rPr>
          <w:b w:val="0"/>
          <w:bCs w:val="0"/>
        </w:rPr>
        <w:noBreakHyphen/>
      </w:r>
      <w:r w:rsidRPr="00BB72D0">
        <w:rPr>
          <w:b w:val="0"/>
          <w:bCs w:val="0"/>
        </w:rPr>
        <w:t>10.0</w:t>
      </w:r>
      <w:r w:rsidR="001C355F" w:rsidRPr="00BB72D0">
        <w:rPr>
          <w:b w:val="0"/>
          <w:bCs w:val="0"/>
        </w:rPr>
        <w:t>1</w:t>
      </w:r>
      <w:r w:rsidRPr="00BB72D0">
        <w:rPr>
          <w:b w:val="0"/>
          <w:bCs w:val="0"/>
        </w:rPr>
        <w:t>.</w:t>
      </w:r>
    </w:p>
    <w:p w14:paraId="32EFA719" w14:textId="2F936285" w:rsidR="00B114ED" w:rsidRPr="00212E0C" w:rsidRDefault="00B114ED" w:rsidP="00103A35">
      <w:pPr>
        <w:jc w:val="both"/>
        <w:rPr>
          <w:bCs/>
        </w:rPr>
      </w:pPr>
      <w:r w:rsidRPr="00212E0C">
        <w:rPr>
          <w:bCs/>
        </w:rPr>
        <w:t>S</w:t>
      </w:r>
      <w:r w:rsidR="00C44146">
        <w:rPr>
          <w:bCs/>
        </w:rPr>
        <w:t>C</w:t>
      </w:r>
      <w:r w:rsidR="00C44146">
        <w:rPr>
          <w:bCs/>
        </w:rPr>
        <w:noBreakHyphen/>
      </w:r>
      <w:r w:rsidRPr="00212E0C">
        <w:rPr>
          <w:bCs/>
        </w:rPr>
        <w:t>7.0</w:t>
      </w:r>
      <w:r w:rsidR="00A940DD">
        <w:rPr>
          <w:bCs/>
        </w:rPr>
        <w:t>8</w:t>
      </w:r>
      <w:r w:rsidRPr="00212E0C">
        <w:rPr>
          <w:bCs/>
        </w:rPr>
        <w:t xml:space="preserve"> </w:t>
      </w:r>
      <w:r w:rsidR="00103A35">
        <w:rPr>
          <w:bCs/>
        </w:rPr>
        <w:tab/>
      </w:r>
      <w:r w:rsidRPr="00212E0C">
        <w:rPr>
          <w:bCs/>
        </w:rPr>
        <w:t xml:space="preserve">Add </w:t>
      </w:r>
      <w:r w:rsidR="00A940DD">
        <w:rPr>
          <w:bCs/>
        </w:rPr>
        <w:t>a</w:t>
      </w:r>
      <w:r w:rsidRPr="00212E0C">
        <w:rPr>
          <w:bCs/>
        </w:rPr>
        <w:t xml:space="preserve"> new paragraph immediately after </w:t>
      </w:r>
      <w:r w:rsidR="00C574D6">
        <w:rPr>
          <w:bCs/>
        </w:rPr>
        <w:t>Paragraph GC</w:t>
      </w:r>
      <w:r w:rsidR="00C574D6">
        <w:rPr>
          <w:bCs/>
        </w:rPr>
        <w:noBreakHyphen/>
      </w:r>
      <w:r w:rsidRPr="00212E0C">
        <w:rPr>
          <w:bCs/>
        </w:rPr>
        <w:t>7.0</w:t>
      </w:r>
      <w:r w:rsidR="00A940DD">
        <w:rPr>
          <w:bCs/>
        </w:rPr>
        <w:t>8</w:t>
      </w:r>
      <w:r w:rsidRPr="00212E0C">
        <w:rPr>
          <w:bCs/>
        </w:rPr>
        <w:t>.A:</w:t>
      </w:r>
    </w:p>
    <w:p w14:paraId="2EEA41D3" w14:textId="4D2D40DD" w:rsidR="00B114ED" w:rsidRPr="00212E0C" w:rsidRDefault="00B114ED" w:rsidP="00E06015">
      <w:pPr>
        <w:pStyle w:val="EJCDCStandard4-Subparagraph1"/>
        <w:numPr>
          <w:ilvl w:val="3"/>
          <w:numId w:val="29"/>
        </w:numPr>
        <w:tabs>
          <w:tab w:val="clear" w:pos="1782"/>
        </w:tabs>
        <w:ind w:left="1440" w:hanging="342"/>
        <w:rPr>
          <w:bCs/>
        </w:rPr>
      </w:pPr>
      <w:r w:rsidRPr="00212E0C">
        <w:rPr>
          <w:bCs/>
        </w:rPr>
        <w:t xml:space="preserve">Owner is specifically required to obtain the following permits and approvals of government authorities: </w:t>
      </w:r>
      <w:r w:rsidRPr="00212E0C">
        <w:rPr>
          <w:b/>
          <w:iCs/>
        </w:rPr>
        <w:t>[List permits and approvals that Owner is required to obtain]</w:t>
      </w:r>
      <w:r w:rsidR="00103A35">
        <w:rPr>
          <w:b/>
          <w:iCs/>
        </w:rPr>
        <w:t>.</w:t>
      </w:r>
    </w:p>
    <w:p w14:paraId="745E21A0" w14:textId="407178A9" w:rsidR="00ED5322" w:rsidRDefault="00ED5322" w:rsidP="00BB72D0">
      <w:pPr>
        <w:pStyle w:val="EJCDCArt2Par101"/>
        <w:numPr>
          <w:ilvl w:val="0"/>
          <w:numId w:val="0"/>
        </w:numPr>
      </w:pPr>
      <w:r>
        <w:lastRenderedPageBreak/>
        <w:t>7.</w:t>
      </w:r>
      <w:r w:rsidR="001C0F9C">
        <w:t>09</w:t>
      </w:r>
      <w:r>
        <w:tab/>
        <w:t>Taxes</w:t>
      </w:r>
    </w:p>
    <w:p w14:paraId="5A3CFA9F" w14:textId="2D453554" w:rsidR="00ED5322" w:rsidRPr="00BB72D0" w:rsidRDefault="00103A35" w:rsidP="00BB72D0">
      <w:pPr>
        <w:pStyle w:val="EJCDCGN1ParHead"/>
        <w:rPr>
          <w:b w:val="0"/>
          <w:bCs w:val="0"/>
        </w:rPr>
      </w:pPr>
      <w:r>
        <w:t>—</w:t>
      </w:r>
      <w:r w:rsidR="00ED5322" w:rsidRPr="00FC0A87">
        <w:t>Sales and Use Tax Exemptions</w:t>
      </w:r>
      <w:r>
        <w:t xml:space="preserve">. </w:t>
      </w:r>
      <w:r w:rsidR="00ED5322" w:rsidRPr="00BB72D0">
        <w:rPr>
          <w:b w:val="0"/>
          <w:bCs w:val="0"/>
        </w:rPr>
        <w:t>If Owner qualifies for a state or local sales or use tax exemption in the purchase of certain materials and equipment, add the following Supplementary Condition, with any revisions necessary to meet the specific applicable exemption rules.</w:t>
      </w:r>
      <w:r w:rsidR="00212E0C" w:rsidRPr="00BB72D0">
        <w:rPr>
          <w:b w:val="0"/>
          <w:bCs w:val="0"/>
        </w:rPr>
        <w:t xml:space="preserve"> If tax exemption instructions to proposers are used in any request for proposals, confirm that the provisions made at S</w:t>
      </w:r>
      <w:r w:rsidR="00C44146" w:rsidRPr="00BB72D0">
        <w:rPr>
          <w:b w:val="0"/>
          <w:bCs w:val="0"/>
        </w:rPr>
        <w:t>C</w:t>
      </w:r>
      <w:r w:rsidR="00C44146" w:rsidRPr="00BB72D0">
        <w:rPr>
          <w:b w:val="0"/>
          <w:bCs w:val="0"/>
        </w:rPr>
        <w:noBreakHyphen/>
      </w:r>
      <w:r w:rsidR="00212E0C" w:rsidRPr="00BB72D0">
        <w:rPr>
          <w:b w:val="0"/>
          <w:bCs w:val="0"/>
        </w:rPr>
        <w:t>7.</w:t>
      </w:r>
      <w:r w:rsidR="00DA3F61" w:rsidRPr="00BB72D0">
        <w:rPr>
          <w:b w:val="0"/>
          <w:bCs w:val="0"/>
        </w:rPr>
        <w:t>09</w:t>
      </w:r>
      <w:r w:rsidR="00212E0C" w:rsidRPr="00BB72D0">
        <w:rPr>
          <w:b w:val="0"/>
          <w:bCs w:val="0"/>
        </w:rPr>
        <w:t xml:space="preserve"> are consistent with the corresponding provisions in such instructions. See </w:t>
      </w:r>
      <w:r w:rsidR="00C44146" w:rsidRPr="00BB72D0">
        <w:rPr>
          <w:b w:val="0"/>
          <w:bCs w:val="0"/>
        </w:rPr>
        <w:t>EJCDC </w:t>
      </w:r>
      <w:r w:rsidR="00EC2C49" w:rsidRPr="00BB72D0">
        <w:rPr>
          <w:b w:val="0"/>
          <w:bCs w:val="0"/>
        </w:rPr>
        <w:t>D</w:t>
      </w:r>
      <w:r w:rsidR="00EC2C49" w:rsidRPr="00BB72D0">
        <w:rPr>
          <w:b w:val="0"/>
          <w:bCs w:val="0"/>
        </w:rPr>
        <w:noBreakHyphen/>
      </w:r>
      <w:r w:rsidR="00FC0A87" w:rsidRPr="00BB72D0">
        <w:rPr>
          <w:b w:val="0"/>
          <w:bCs w:val="0"/>
        </w:rPr>
        <w:t>253</w:t>
      </w:r>
      <w:r w:rsidR="00212E0C" w:rsidRPr="00BB72D0">
        <w:rPr>
          <w:b w:val="0"/>
          <w:bCs w:val="0"/>
        </w:rPr>
        <w:t xml:space="preserve">, </w:t>
      </w:r>
      <w:r w:rsidR="00FC0A87" w:rsidRPr="00BB72D0">
        <w:rPr>
          <w:b w:val="0"/>
          <w:bCs w:val="0"/>
        </w:rPr>
        <w:t>Request for Proposals—Design</w:t>
      </w:r>
      <w:r w:rsidR="00FC0A87" w:rsidRPr="00BB72D0">
        <w:rPr>
          <w:rFonts w:ascii="Cambria Math" w:hAnsi="Cambria Math" w:cs="Cambria Math"/>
          <w:b w:val="0"/>
          <w:bCs w:val="0"/>
        </w:rPr>
        <w:t>‑</w:t>
      </w:r>
      <w:r w:rsidR="00FC0A87" w:rsidRPr="00BB72D0">
        <w:rPr>
          <w:b w:val="0"/>
          <w:bCs w:val="0"/>
        </w:rPr>
        <w:t>Build</w:t>
      </w:r>
      <w:r w:rsidR="00212E0C" w:rsidRPr="00BB72D0">
        <w:rPr>
          <w:b w:val="0"/>
          <w:bCs w:val="0"/>
        </w:rPr>
        <w:t>.</w:t>
      </w:r>
    </w:p>
    <w:p w14:paraId="70679D92" w14:textId="41664A26" w:rsidR="00ED5322" w:rsidRDefault="002441EF" w:rsidP="00BD3860">
      <w:pPr>
        <w:pStyle w:val="EJCDCSCPrefatory"/>
      </w:pPr>
      <w:r>
        <w:t>S</w:t>
      </w:r>
      <w:r w:rsidR="00C44146">
        <w:t>C</w:t>
      </w:r>
      <w:r w:rsidR="00C44146">
        <w:noBreakHyphen/>
      </w:r>
      <w:r w:rsidR="00ED5322">
        <w:t>7.</w:t>
      </w:r>
      <w:r w:rsidR="001C0F9C">
        <w:t>09</w:t>
      </w:r>
      <w:r w:rsidR="00ED5322">
        <w:tab/>
        <w:t xml:space="preserve">Add a new paragraph immediately after </w:t>
      </w:r>
      <w:r w:rsidR="00C574D6">
        <w:t>Paragraph GC</w:t>
      </w:r>
      <w:r w:rsidR="00C574D6">
        <w:noBreakHyphen/>
      </w:r>
      <w:r w:rsidR="00ED5322">
        <w:t>7.</w:t>
      </w:r>
      <w:r w:rsidR="00DD01BE">
        <w:t>09</w:t>
      </w:r>
      <w:r w:rsidR="00ED5322">
        <w:t>.A:</w:t>
      </w:r>
    </w:p>
    <w:p w14:paraId="5214D4E3" w14:textId="2114F365" w:rsidR="00ED5322" w:rsidRDefault="00ED5322" w:rsidP="00E06015">
      <w:pPr>
        <w:pStyle w:val="EJCDCArt3ParA"/>
        <w:numPr>
          <w:ilvl w:val="2"/>
          <w:numId w:val="14"/>
        </w:numPr>
      </w:pPr>
      <w:r>
        <w:t xml:space="preserve">Owner is exempt from payment of sales and compensating use taxes of the State of </w:t>
      </w:r>
      <w:r w:rsidRPr="004B247C">
        <w:rPr>
          <w:b/>
          <w:bCs/>
        </w:rPr>
        <w:t>[name of state where Project is located]</w:t>
      </w:r>
      <w:r>
        <w:t xml:space="preserve"> and of cities and counties thereof on all materials to be incorporated into the Work.</w:t>
      </w:r>
    </w:p>
    <w:p w14:paraId="0437E335" w14:textId="0E687FB0" w:rsidR="00ED5322" w:rsidRDefault="00ED5322" w:rsidP="00EA45E6">
      <w:pPr>
        <w:pStyle w:val="EJCDCArt4Par1"/>
      </w:pPr>
      <w:r>
        <w:t xml:space="preserve">Owner will furnish the required certificates of tax exemption to </w:t>
      </w:r>
      <w:r w:rsidR="00021171">
        <w:t>Design-Builder</w:t>
      </w:r>
      <w:r>
        <w:t xml:space="preserve"> for use in the purchase of supplies and materials to be incorporated into the Work.</w:t>
      </w:r>
    </w:p>
    <w:p w14:paraId="6F141A74" w14:textId="7DD7FC31" w:rsidR="00ED5322" w:rsidRDefault="00ED5322" w:rsidP="00EA45E6">
      <w:pPr>
        <w:pStyle w:val="EJCDCArt4Par1"/>
      </w:pPr>
      <w:r>
        <w:t xml:space="preserve">Owner’s exemption does not apply to construction tools, machinery, equipment, or other property purchased by or leased by </w:t>
      </w:r>
      <w:r w:rsidR="00021171">
        <w:t>Design-Builder</w:t>
      </w:r>
      <w:r>
        <w:t>, or to supplies or materials not incorporated into the Work.</w:t>
      </w:r>
    </w:p>
    <w:p w14:paraId="31D62AF1" w14:textId="7F4B0483" w:rsidR="00885C2D" w:rsidRDefault="00885C2D" w:rsidP="00BB72D0">
      <w:pPr>
        <w:pStyle w:val="EJCDCArt2Par101"/>
        <w:numPr>
          <w:ilvl w:val="0"/>
          <w:numId w:val="0"/>
        </w:numPr>
      </w:pPr>
      <w:r>
        <w:t>7.12</w:t>
      </w:r>
      <w:r>
        <w:tab/>
        <w:t>Safety and Protection</w:t>
      </w:r>
    </w:p>
    <w:p w14:paraId="26B29A5A" w14:textId="0D21B155" w:rsidR="00A30C7F" w:rsidRPr="00BB72D0" w:rsidRDefault="00103A35" w:rsidP="00A15376">
      <w:pPr>
        <w:pStyle w:val="EJCDCGN1ParHead"/>
        <w:rPr>
          <w:b w:val="0"/>
          <w:bCs w:val="0"/>
        </w:rPr>
      </w:pPr>
      <w:r>
        <w:t>—</w:t>
      </w:r>
      <w:r w:rsidR="006B5045">
        <w:t>Owner’s Safety Programs</w:t>
      </w:r>
      <w:r>
        <w:t xml:space="preserve">. </w:t>
      </w:r>
      <w:r w:rsidR="00A30C7F" w:rsidRPr="00BB72D0">
        <w:rPr>
          <w:b w:val="0"/>
          <w:bCs w:val="0"/>
        </w:rPr>
        <w:t xml:space="preserve">Some Owners have written safety programs with which construction contractors must comply. If such is the case, </w:t>
      </w:r>
      <w:r w:rsidR="00C44146" w:rsidRPr="00BB72D0">
        <w:rPr>
          <w:b w:val="0"/>
          <w:bCs w:val="0"/>
        </w:rPr>
        <w:t>Paragraph </w:t>
      </w:r>
      <w:r w:rsidR="001B7BE0" w:rsidRPr="00BB72D0">
        <w:rPr>
          <w:b w:val="0"/>
          <w:bCs w:val="0"/>
        </w:rPr>
        <w:t>G</w:t>
      </w:r>
      <w:r w:rsidR="00C44146" w:rsidRPr="00BB72D0">
        <w:rPr>
          <w:b w:val="0"/>
          <w:bCs w:val="0"/>
        </w:rPr>
        <w:t>C</w:t>
      </w:r>
      <w:r w:rsidR="00C44146" w:rsidRPr="00BB72D0">
        <w:rPr>
          <w:b w:val="0"/>
          <w:bCs w:val="0"/>
        </w:rPr>
        <w:noBreakHyphen/>
      </w:r>
      <w:r w:rsidR="00A30C7F" w:rsidRPr="00BB72D0">
        <w:rPr>
          <w:b w:val="0"/>
          <w:bCs w:val="0"/>
        </w:rPr>
        <w:t>7.1</w:t>
      </w:r>
      <w:r w:rsidR="001B7BE0" w:rsidRPr="00BB72D0">
        <w:rPr>
          <w:b w:val="0"/>
          <w:bCs w:val="0"/>
        </w:rPr>
        <w:t>2</w:t>
      </w:r>
      <w:r w:rsidR="00A30C7F" w:rsidRPr="00BB72D0">
        <w:rPr>
          <w:b w:val="0"/>
          <w:bCs w:val="0"/>
        </w:rPr>
        <w:t>.</w:t>
      </w:r>
      <w:r w:rsidR="00DD2E6D" w:rsidRPr="00BB72D0">
        <w:rPr>
          <w:b w:val="0"/>
          <w:bCs w:val="0"/>
        </w:rPr>
        <w:t>F</w:t>
      </w:r>
      <w:r w:rsidR="00A30C7F" w:rsidRPr="00BB72D0">
        <w:rPr>
          <w:b w:val="0"/>
          <w:bCs w:val="0"/>
        </w:rPr>
        <w:t xml:space="preserve"> of the General Conditions states that the safety program will be identified or included in the Supplementary Conditions or Specifications.</w:t>
      </w:r>
    </w:p>
    <w:p w14:paraId="003A259D" w14:textId="223BF7C4" w:rsidR="00885C2D" w:rsidRPr="00BB72D0" w:rsidRDefault="00A30C7F" w:rsidP="00103A35">
      <w:pPr>
        <w:pStyle w:val="EJCDCGN1ParHead"/>
        <w:numPr>
          <w:ilvl w:val="0"/>
          <w:numId w:val="0"/>
        </w:numPr>
        <w:rPr>
          <w:b w:val="0"/>
          <w:bCs w:val="0"/>
        </w:rPr>
      </w:pPr>
      <w:r w:rsidRPr="00BB72D0">
        <w:rPr>
          <w:b w:val="0"/>
          <w:bCs w:val="0"/>
        </w:rPr>
        <w:t>If the identification of the Owner’s safety programs will occur in the Supplementary Conditions, use the following S</w:t>
      </w:r>
      <w:r w:rsidR="00C44146" w:rsidRPr="00BB72D0">
        <w:rPr>
          <w:b w:val="0"/>
          <w:bCs w:val="0"/>
        </w:rPr>
        <w:t>C</w:t>
      </w:r>
      <w:r w:rsidR="00C44146" w:rsidRPr="00BB72D0">
        <w:rPr>
          <w:b w:val="0"/>
          <w:bCs w:val="0"/>
        </w:rPr>
        <w:noBreakHyphen/>
      </w:r>
      <w:r w:rsidRPr="00BB72D0">
        <w:rPr>
          <w:b w:val="0"/>
          <w:bCs w:val="0"/>
        </w:rPr>
        <w:t>7.1</w:t>
      </w:r>
      <w:r w:rsidR="001B7BE0" w:rsidRPr="00BB72D0">
        <w:rPr>
          <w:b w:val="0"/>
          <w:bCs w:val="0"/>
        </w:rPr>
        <w:t>2</w:t>
      </w:r>
      <w:r w:rsidRPr="00BB72D0">
        <w:rPr>
          <w:b w:val="0"/>
          <w:bCs w:val="0"/>
        </w:rPr>
        <w:t xml:space="preserve">. If there is a Specification section (typically in </w:t>
      </w:r>
      <w:r w:rsidR="00103A35" w:rsidRPr="00BB72D0">
        <w:rPr>
          <w:b w:val="0"/>
          <w:bCs w:val="0"/>
        </w:rPr>
        <w:t>Division</w:t>
      </w:r>
      <w:r w:rsidR="00103A35">
        <w:rPr>
          <w:b w:val="0"/>
          <w:bCs w:val="0"/>
        </w:rPr>
        <w:t> </w:t>
      </w:r>
      <w:r w:rsidRPr="00BB72D0">
        <w:rPr>
          <w:b w:val="0"/>
          <w:bCs w:val="0"/>
        </w:rPr>
        <w:t>01) that addresses the Owner’s safety programs, then S</w:t>
      </w:r>
      <w:r w:rsidR="00C44146" w:rsidRPr="00BB72D0">
        <w:rPr>
          <w:b w:val="0"/>
          <w:bCs w:val="0"/>
        </w:rPr>
        <w:t>C</w:t>
      </w:r>
      <w:r w:rsidR="00C44146" w:rsidRPr="00BB72D0">
        <w:rPr>
          <w:b w:val="0"/>
          <w:bCs w:val="0"/>
        </w:rPr>
        <w:noBreakHyphen/>
      </w:r>
      <w:r w:rsidRPr="00BB72D0">
        <w:rPr>
          <w:b w:val="0"/>
          <w:bCs w:val="0"/>
        </w:rPr>
        <w:t>7.1</w:t>
      </w:r>
      <w:r w:rsidR="00612524" w:rsidRPr="00BB72D0">
        <w:rPr>
          <w:b w:val="0"/>
          <w:bCs w:val="0"/>
        </w:rPr>
        <w:t>2</w:t>
      </w:r>
      <w:r w:rsidRPr="00BB72D0">
        <w:rPr>
          <w:b w:val="0"/>
          <w:bCs w:val="0"/>
        </w:rPr>
        <w:t xml:space="preserve"> is unnecessary, though it could be retained as a means of providing a cross-reference to the specific location in the Specification</w:t>
      </w:r>
      <w:r w:rsidR="00885C2D" w:rsidRPr="00BB72D0">
        <w:rPr>
          <w:b w:val="0"/>
          <w:bCs w:val="0"/>
        </w:rPr>
        <w:t>.</w:t>
      </w:r>
    </w:p>
    <w:p w14:paraId="51C1A524" w14:textId="625986FE" w:rsidR="00885C2D" w:rsidRDefault="00885C2D" w:rsidP="00885C2D">
      <w:pPr>
        <w:pStyle w:val="EJCDCSCPrefatory"/>
      </w:pPr>
      <w:r>
        <w:t>S</w:t>
      </w:r>
      <w:r w:rsidR="00C44146">
        <w:t>C</w:t>
      </w:r>
      <w:r w:rsidR="00C44146">
        <w:noBreakHyphen/>
      </w:r>
      <w:r>
        <w:t>7.</w:t>
      </w:r>
      <w:r w:rsidR="006C0122">
        <w:t>12</w:t>
      </w:r>
      <w:r>
        <w:tab/>
      </w:r>
      <w:r w:rsidR="00534239" w:rsidRPr="00534239">
        <w:t xml:space="preserve">Insert the following after the second sentence of </w:t>
      </w:r>
      <w:r w:rsidR="00C574D6">
        <w:t>Paragraph GC</w:t>
      </w:r>
      <w:r w:rsidR="00C574D6">
        <w:noBreakHyphen/>
      </w:r>
      <w:r w:rsidR="00534239" w:rsidRPr="00534239">
        <w:t>7.1</w:t>
      </w:r>
      <w:r w:rsidR="00534239">
        <w:t>2.</w:t>
      </w:r>
      <w:r w:rsidR="00612524">
        <w:t>F</w:t>
      </w:r>
      <w:r>
        <w:t>:</w:t>
      </w:r>
    </w:p>
    <w:p w14:paraId="01867F70" w14:textId="3FC51834" w:rsidR="00885C2D" w:rsidRDefault="00EB09F2" w:rsidP="008C5BD1">
      <w:pPr>
        <w:pStyle w:val="EJCDCNormal"/>
        <w:ind w:left="1152"/>
      </w:pPr>
      <w:r>
        <w:t xml:space="preserve">The following Owner safety programs are applicable to the Work: </w:t>
      </w:r>
      <w:r w:rsidRPr="00BD1B59">
        <w:rPr>
          <w:b/>
        </w:rPr>
        <w:t>[Here expressly identify by title and/or date, any such Owner safety programs. If Owner’s safety programs are included in or addressed in the Specifications, S</w:t>
      </w:r>
      <w:r w:rsidR="00C44146">
        <w:rPr>
          <w:b/>
        </w:rPr>
        <w:t>C</w:t>
      </w:r>
      <w:r w:rsidR="00C44146">
        <w:rPr>
          <w:b/>
        </w:rPr>
        <w:noBreakHyphen/>
      </w:r>
      <w:r w:rsidRPr="00BD1B59">
        <w:rPr>
          <w:b/>
        </w:rPr>
        <w:t>7.</w:t>
      </w:r>
      <w:r w:rsidR="00103A35" w:rsidRPr="00BD1B59">
        <w:rPr>
          <w:b/>
        </w:rPr>
        <w:t>1</w:t>
      </w:r>
      <w:r w:rsidR="00103A35">
        <w:rPr>
          <w:b/>
        </w:rPr>
        <w:t>2</w:t>
      </w:r>
      <w:r w:rsidR="00103A35" w:rsidRPr="00BD1B59">
        <w:rPr>
          <w:b/>
        </w:rPr>
        <w:t xml:space="preserve"> </w:t>
      </w:r>
      <w:r w:rsidRPr="00BD1B59">
        <w:rPr>
          <w:b/>
        </w:rPr>
        <w:t>may be used to provide a cross-reference to the Specification section</w:t>
      </w:r>
      <w:r w:rsidR="008C5BD1">
        <w:rPr>
          <w:b/>
        </w:rPr>
        <w:t>].</w:t>
      </w:r>
    </w:p>
    <w:p w14:paraId="56848A49" w14:textId="2856BD8E" w:rsidR="00EF6B02" w:rsidRDefault="00EF6B02" w:rsidP="00EF6B02">
      <w:pPr>
        <w:pStyle w:val="EJCDCNormal"/>
      </w:pPr>
      <w:r>
        <w:t>7.1</w:t>
      </w:r>
      <w:r w:rsidR="00F41D49">
        <w:t>5</w:t>
      </w:r>
      <w:r>
        <w:tab/>
        <w:t>Start-Up</w:t>
      </w:r>
    </w:p>
    <w:p w14:paraId="6631C706" w14:textId="764EB7FF" w:rsidR="00EF6B02" w:rsidRPr="00BB72D0" w:rsidRDefault="00EF6B02" w:rsidP="00A15376">
      <w:pPr>
        <w:pStyle w:val="EJCDCGN1ParHead"/>
        <w:rPr>
          <w:b w:val="0"/>
          <w:bCs w:val="0"/>
        </w:rPr>
      </w:pPr>
      <w:r>
        <w:t>—</w:t>
      </w:r>
      <w:r w:rsidRPr="00BB72D0">
        <w:rPr>
          <w:b w:val="0"/>
          <w:bCs w:val="0"/>
        </w:rPr>
        <w:t>G</w:t>
      </w:r>
      <w:r w:rsidR="00C44146" w:rsidRPr="00BB72D0">
        <w:rPr>
          <w:b w:val="0"/>
          <w:bCs w:val="0"/>
        </w:rPr>
        <w:t>C</w:t>
      </w:r>
      <w:r w:rsidR="00C44146" w:rsidRPr="00BB72D0">
        <w:rPr>
          <w:b w:val="0"/>
          <w:bCs w:val="0"/>
        </w:rPr>
        <w:noBreakHyphen/>
      </w:r>
      <w:r w:rsidRPr="00BB72D0">
        <w:rPr>
          <w:b w:val="0"/>
          <w:bCs w:val="0"/>
        </w:rPr>
        <w:t>7.1</w:t>
      </w:r>
      <w:r w:rsidR="00F41D49" w:rsidRPr="00BB72D0">
        <w:rPr>
          <w:b w:val="0"/>
          <w:bCs w:val="0"/>
        </w:rPr>
        <w:t>5</w:t>
      </w:r>
      <w:r w:rsidRPr="00BB72D0">
        <w:rPr>
          <w:b w:val="0"/>
          <w:bCs w:val="0"/>
        </w:rPr>
        <w:t xml:space="preserve"> obligates the Design-Builder to conduct start-up, testing, and training services. When either different services (for example, assisting the Owner in developing systems and procedures </w:t>
      </w:r>
      <w:r w:rsidRPr="00BB72D0">
        <w:rPr>
          <w:b w:val="0"/>
          <w:bCs w:val="0"/>
        </w:rPr>
        <w:lastRenderedPageBreak/>
        <w:t>for operation and maintenance, or for facilities recordkeeping), or if no such services are required, include an appropriate S</w:t>
      </w:r>
      <w:r w:rsidR="00C44146" w:rsidRPr="00BB72D0">
        <w:rPr>
          <w:b w:val="0"/>
          <w:bCs w:val="0"/>
        </w:rPr>
        <w:t>C</w:t>
      </w:r>
      <w:r w:rsidR="00C44146" w:rsidRPr="00BB72D0">
        <w:rPr>
          <w:b w:val="0"/>
          <w:bCs w:val="0"/>
        </w:rPr>
        <w:noBreakHyphen/>
      </w:r>
      <w:r w:rsidRPr="00BB72D0">
        <w:rPr>
          <w:b w:val="0"/>
          <w:bCs w:val="0"/>
        </w:rPr>
        <w:t>7.1</w:t>
      </w:r>
      <w:r w:rsidR="00F41D49" w:rsidRPr="00BB72D0">
        <w:rPr>
          <w:b w:val="0"/>
          <w:bCs w:val="0"/>
        </w:rPr>
        <w:t>5</w:t>
      </w:r>
      <w:r w:rsidRPr="00BB72D0">
        <w:rPr>
          <w:b w:val="0"/>
          <w:bCs w:val="0"/>
        </w:rPr>
        <w:t xml:space="preserve"> to amend the services stated in G</w:t>
      </w:r>
      <w:r w:rsidR="00C44146" w:rsidRPr="00BB72D0">
        <w:rPr>
          <w:b w:val="0"/>
          <w:bCs w:val="0"/>
        </w:rPr>
        <w:t>C</w:t>
      </w:r>
      <w:r w:rsidR="00C44146" w:rsidRPr="00BB72D0">
        <w:rPr>
          <w:b w:val="0"/>
          <w:bCs w:val="0"/>
        </w:rPr>
        <w:noBreakHyphen/>
      </w:r>
      <w:r w:rsidRPr="00BB72D0">
        <w:rPr>
          <w:b w:val="0"/>
          <w:bCs w:val="0"/>
        </w:rPr>
        <w:t>7.1</w:t>
      </w:r>
      <w:r w:rsidR="00F41D49" w:rsidRPr="00BB72D0">
        <w:rPr>
          <w:b w:val="0"/>
          <w:bCs w:val="0"/>
        </w:rPr>
        <w:t>5</w:t>
      </w:r>
      <w:r w:rsidRPr="00BB72D0">
        <w:rPr>
          <w:b w:val="0"/>
          <w:bCs w:val="0"/>
        </w:rPr>
        <w:t>.</w:t>
      </w:r>
    </w:p>
    <w:p w14:paraId="2F6C2727" w14:textId="6ED6B3F7" w:rsidR="005E6DDE" w:rsidRDefault="005E6DDE" w:rsidP="00722F62">
      <w:pPr>
        <w:pStyle w:val="EJCDCArt1Article"/>
        <w:ind w:left="0"/>
      </w:pPr>
      <w:bookmarkStart w:id="10" w:name="_Toc223699121"/>
      <w:r>
        <w:t>Submittals</w:t>
      </w:r>
      <w:bookmarkEnd w:id="10"/>
    </w:p>
    <w:p w14:paraId="3DC30769" w14:textId="640CB912" w:rsidR="005E6DDE" w:rsidRDefault="002548AA" w:rsidP="002548AA">
      <w:pPr>
        <w:pStyle w:val="EJCDCArt2Par101"/>
        <w:numPr>
          <w:ilvl w:val="0"/>
          <w:numId w:val="0"/>
        </w:numPr>
      </w:pPr>
      <w:r>
        <w:t>8.01</w:t>
      </w:r>
      <w:r w:rsidR="00722F62" w:rsidRPr="00722F62">
        <w:tab/>
      </w:r>
      <w:r w:rsidR="0034206C">
        <w:t xml:space="preserve">Required </w:t>
      </w:r>
      <w:r w:rsidR="005E6DDE">
        <w:t>Submittals</w:t>
      </w:r>
    </w:p>
    <w:p w14:paraId="3DDCAC84" w14:textId="7F51380A" w:rsidR="00E64A20" w:rsidRDefault="00E42D5B" w:rsidP="00BB72D0">
      <w:pPr>
        <w:pStyle w:val="EJCDCGN1ParHead"/>
      </w:pPr>
      <w:r w:rsidRPr="002768E3">
        <w:t>—Submittals.</w:t>
      </w:r>
    </w:p>
    <w:p w14:paraId="22A69980" w14:textId="77777777" w:rsidR="00285CCC" w:rsidRPr="00285CCC" w:rsidRDefault="002768E3" w:rsidP="00E30A4F">
      <w:pPr>
        <w:pStyle w:val="EJCDCGN2Par1"/>
        <w:numPr>
          <w:ilvl w:val="0"/>
          <w:numId w:val="0"/>
        </w:numPr>
        <w:ind w:left="432" w:hanging="432"/>
      </w:pPr>
      <w:r w:rsidRPr="00BB72D0">
        <w:rPr>
          <w:b/>
          <w:bCs/>
        </w:rPr>
        <w:t>This is a mandatory Supplementary Condition.</w:t>
      </w:r>
    </w:p>
    <w:p w14:paraId="1BC0EDBC" w14:textId="338157F8" w:rsidR="00E64A20" w:rsidRDefault="002768E3" w:rsidP="00E30A4F">
      <w:pPr>
        <w:pStyle w:val="EJCDCGN2Par1"/>
        <w:numPr>
          <w:ilvl w:val="0"/>
          <w:numId w:val="0"/>
        </w:numPr>
      </w:pPr>
      <w:r>
        <w:t xml:space="preserve">As set forth in EJCDC’s </w:t>
      </w:r>
      <w:r w:rsidR="00EC2C49">
        <w:t>D</w:t>
      </w:r>
      <w:r w:rsidR="00EC2C49">
        <w:noBreakHyphen/>
      </w:r>
      <w:r>
        <w:t xml:space="preserve">Series documents, the concept of Submittals in design-build project delivery has a number of important differences compared with the concept of shop drawings and the contractor’s other submittals furnished under design-bid-build project delivery, as set forth in EJCDC </w:t>
      </w:r>
      <w:r w:rsidR="00C44146">
        <w:t>C</w:t>
      </w:r>
      <w:r w:rsidR="00C44146">
        <w:noBreakHyphen/>
      </w:r>
      <w:r>
        <w:t>700, Standard General Conditions for Construction Contract. For example, G</w:t>
      </w:r>
      <w:r w:rsidR="00C44146">
        <w:t>C</w:t>
      </w:r>
      <w:r w:rsidR="00C44146">
        <w:noBreakHyphen/>
      </w:r>
      <w:r>
        <w:t>1.01.A</w:t>
      </w:r>
      <w:r w:rsidR="00D16E01">
        <w:t>.39</w:t>
      </w:r>
      <w:r>
        <w:t xml:space="preserve"> of </w:t>
      </w:r>
      <w:r w:rsidR="00C44146">
        <w:t>EJCDC </w:t>
      </w:r>
      <w:r w:rsidR="00EC2C49">
        <w:t>D</w:t>
      </w:r>
      <w:r w:rsidR="00EC2C49">
        <w:noBreakHyphen/>
      </w:r>
      <w:r w:rsidR="00D551ED">
        <w:t xml:space="preserve">701 </w:t>
      </w:r>
      <w:r>
        <w:t>(</w:t>
      </w:r>
      <w:r w:rsidR="00D16E01">
        <w:t>2026</w:t>
      </w:r>
      <w:r>
        <w:t>) defines the term “Submittal” as encompassing Design Submittals (described below), Construction-phase Submittals, and other Submittals prepared by or for the Design-Builder, and that the Contract Documents require the Design-Builder to submit to the Owner. Also defined, at G</w:t>
      </w:r>
      <w:r w:rsidR="00C44146">
        <w:t>C</w:t>
      </w:r>
      <w:r w:rsidR="00C44146">
        <w:noBreakHyphen/>
      </w:r>
      <w:r>
        <w:t>1.01.A</w:t>
      </w:r>
      <w:r w:rsidR="00D16E01">
        <w:t>.21</w:t>
      </w:r>
      <w:r>
        <w:t xml:space="preserve">, is “Design Submittal,” which </w:t>
      </w:r>
      <w:r w:rsidR="00D16E01">
        <w:t xml:space="preserve">is a </w:t>
      </w:r>
      <w:r>
        <w:t>Submittal that either Laws or Regulations or the Design-Build Contract require be prepared under the supervision of a properly licensed design professional.</w:t>
      </w:r>
    </w:p>
    <w:p w14:paraId="536D1180" w14:textId="675A2093" w:rsidR="00E64A20" w:rsidRDefault="00D16E01" w:rsidP="00E30A4F">
      <w:pPr>
        <w:pStyle w:val="EJCDCGN2Par1"/>
        <w:numPr>
          <w:ilvl w:val="0"/>
          <w:numId w:val="0"/>
        </w:numPr>
      </w:pPr>
      <w:r>
        <w:t>Article 8 of the General Conditions</w:t>
      </w:r>
      <w:r w:rsidR="002768E3">
        <w:t xml:space="preserve"> and the associated S</w:t>
      </w:r>
      <w:r w:rsidR="00C44146">
        <w:t>C</w:t>
      </w:r>
      <w:r w:rsidR="00C44146">
        <w:noBreakHyphen/>
      </w:r>
      <w:r w:rsidR="002768E3">
        <w:t>8 provisions are based on the assumption that the Owner’s involvement with submittals will be fairly limited. For example, because the Design-Builder’s Project Design Professionals (including the Engineer) will review and approve all shop drawings, product data, and other Construction-phase submittals that pertain to engineering or technical matters that affect the Construction, and the Design-Builder’s Project Design Professionals have professional responsibility for such engineering and technical matters, the Owner will need to review and comment on few, if any, shop drawings and similar Construction-level submittals.</w:t>
      </w:r>
    </w:p>
    <w:p w14:paraId="1A452AED" w14:textId="501A5216" w:rsidR="00E64A20" w:rsidRDefault="002768E3" w:rsidP="00E30A4F">
      <w:pPr>
        <w:pStyle w:val="EJCDCGN2Par1"/>
        <w:numPr>
          <w:ilvl w:val="0"/>
          <w:numId w:val="0"/>
        </w:numPr>
      </w:pPr>
      <w:r>
        <w:t xml:space="preserve">EJCDC anticipates </w:t>
      </w:r>
      <w:r w:rsidRPr="003428DD">
        <w:t>that the Owner will review and approve appropriate Design Submittals</w:t>
      </w:r>
      <w:r>
        <w:t>, notably including preliminary and final Construction Drawings and Construction Specifications</w:t>
      </w:r>
      <w:r w:rsidRPr="003428DD">
        <w:t>.</w:t>
      </w:r>
    </w:p>
    <w:p w14:paraId="6A8C8E40" w14:textId="454C7D6D" w:rsidR="00E64A20" w:rsidRDefault="002768E3" w:rsidP="00E30A4F">
      <w:pPr>
        <w:pStyle w:val="EJCDCGN2Par1"/>
        <w:numPr>
          <w:ilvl w:val="0"/>
          <w:numId w:val="0"/>
        </w:numPr>
      </w:pPr>
      <w:r>
        <w:t>Although design-build project delivery does not typically encompass review by the Owner of a substantial number of Construction-phase documentation, EJCDC recognizes that most projects will entail some Owner review of such documentation for informational purposes and to maintain involvement in important matters such as the progress schedule. The specific degree of Owner involvement should be stated in the Contract, and accordingly the definition of Submittals at G</w:t>
      </w:r>
      <w:r w:rsidR="00C44146">
        <w:t>C</w:t>
      </w:r>
      <w:r w:rsidR="00C44146">
        <w:noBreakHyphen/>
      </w:r>
      <w:r>
        <w:t>1.01.A</w:t>
      </w:r>
      <w:r w:rsidR="00D16E01">
        <w:t>.39</w:t>
      </w:r>
      <w:r>
        <w:t xml:space="preserve"> states that Submittals (by definition to be reviewed by the Owner) are indicated in the Contract Documents. Although the listing of required Submittals may be included in the Conceptual Documents, presented below is EJCDC’s suggested language for listing some or all of the required Submittals in the Supplementary Conditions at S</w:t>
      </w:r>
      <w:r w:rsidR="00C44146">
        <w:t>C</w:t>
      </w:r>
      <w:r w:rsidR="00C44146">
        <w:noBreakHyphen/>
      </w:r>
      <w:r>
        <w:t>8.01.</w:t>
      </w:r>
    </w:p>
    <w:p w14:paraId="630E1A05" w14:textId="017917D9" w:rsidR="002768E3" w:rsidRPr="002768E3" w:rsidRDefault="002768E3" w:rsidP="00E30A4F">
      <w:pPr>
        <w:pStyle w:val="EJCDCGN2Par1"/>
        <w:numPr>
          <w:ilvl w:val="0"/>
          <w:numId w:val="0"/>
        </w:numPr>
      </w:pPr>
      <w:r w:rsidRPr="002768E3">
        <w:t>The required Design Submittals indicated at S</w:t>
      </w:r>
      <w:r w:rsidR="00C44146">
        <w:t>C</w:t>
      </w:r>
      <w:r w:rsidR="00C44146">
        <w:noBreakHyphen/>
      </w:r>
      <w:r w:rsidRPr="002768E3">
        <w:t>8.01 must be coordinated with the scope of the Design Professional Services necessary for the specific Project. For example, in some cases the Owner may have already prepared or furnished feasibility and design reports, and perhaps substantially developed draft drawings and specifications—making it unnecessary for Design-Builder to prepare and submit these items. (Note that Design-Builder will want to coordinate the Design Submittals with the scope of services for the Design-Builder’s Engineer, and for other Project Design Professionals</w:t>
      </w:r>
      <w:r w:rsidR="00016215">
        <w:t>,</w:t>
      </w:r>
      <w:r w:rsidRPr="002768E3">
        <w:t xml:space="preserve"> if any; see </w:t>
      </w:r>
      <w:r w:rsidR="00C44146">
        <w:t>EJCDC </w:t>
      </w:r>
      <w:r w:rsidR="00EC2C49">
        <w:t>D</w:t>
      </w:r>
      <w:r w:rsidR="00EC2C49">
        <w:noBreakHyphen/>
      </w:r>
      <w:r w:rsidRPr="002768E3">
        <w:t xml:space="preserve">505, </w:t>
      </w:r>
      <w:r w:rsidR="00A8170F" w:rsidRPr="00A8170F">
        <w:t>Agreement between Design-Builder and Engineer for Professional Services</w:t>
      </w:r>
      <w:r w:rsidRPr="002768E3">
        <w:t xml:space="preserve">, </w:t>
      </w:r>
      <w:r w:rsidR="00C44146">
        <w:t>Exhibit </w:t>
      </w:r>
      <w:r w:rsidRPr="002768E3">
        <w:t>A</w:t>
      </w:r>
      <w:r w:rsidR="00016215">
        <w:t>.</w:t>
      </w:r>
      <w:r w:rsidRPr="002768E3">
        <w:t>)</w:t>
      </w:r>
    </w:p>
    <w:p w14:paraId="2F092E93" w14:textId="26B7700A" w:rsidR="002768E3" w:rsidRPr="002768E3" w:rsidRDefault="002768E3" w:rsidP="00E30A4F">
      <w:pPr>
        <w:pStyle w:val="EJCDCGN2Par1"/>
        <w:numPr>
          <w:ilvl w:val="0"/>
          <w:numId w:val="0"/>
        </w:numPr>
      </w:pPr>
      <w:r w:rsidRPr="002768E3">
        <w:lastRenderedPageBreak/>
        <w:t>The model language of S</w:t>
      </w:r>
      <w:r w:rsidR="00C44146">
        <w:t>C</w:t>
      </w:r>
      <w:r w:rsidR="00C44146">
        <w:noBreakHyphen/>
      </w:r>
      <w:r w:rsidRPr="002768E3">
        <w:t>8.01 divides Submittals into three broad categories: (1) Design Submittals and other Submittals requiring Owner approval, (2) administrative Submittals during the Construction phase, and (3) Submittals regarding materials and equipment to be incorporated into the Construction.</w:t>
      </w:r>
    </w:p>
    <w:p w14:paraId="2D3A2A62" w14:textId="33EFBCB5" w:rsidR="00E64A20" w:rsidRDefault="002768E3" w:rsidP="00E30A4F">
      <w:pPr>
        <w:pStyle w:val="EJCDCGN2Par1"/>
        <w:numPr>
          <w:ilvl w:val="0"/>
          <w:numId w:val="0"/>
        </w:numPr>
      </w:pPr>
      <w:r w:rsidRPr="002768E3">
        <w:t>Examples of the third type of Submittal (Construction-phase Submittals regarding materials and equipment to be incorporated into the Construction) that the Owner may wish to review could include the shop drawings and product data for a major item of process equipment, shop-testing or field-testing plans for such equipment, or results of required shop- and field-testing, and samples showing the color, texture, and quality of finished Construction. Again, EJCDC expects that the number of such Submittals will be limited.</w:t>
      </w:r>
    </w:p>
    <w:p w14:paraId="280E7CD5" w14:textId="71B2D61D" w:rsidR="002768E3" w:rsidRPr="002768E3" w:rsidRDefault="002768E3" w:rsidP="00E30A4F">
      <w:pPr>
        <w:pStyle w:val="EJCDCGN2Par1"/>
        <w:numPr>
          <w:ilvl w:val="0"/>
          <w:numId w:val="0"/>
        </w:numPr>
      </w:pPr>
      <w:r w:rsidRPr="002768E3">
        <w:t xml:space="preserve">In general, listing in detail those Submittals requiring the Owner’s review will be advantageous to both parties, and will serve as a basis for preparing the schedule of Submittals required in </w:t>
      </w:r>
      <w:r w:rsidR="000C3FF4">
        <w:t>Article </w:t>
      </w:r>
      <w:r w:rsidRPr="002768E3">
        <w:t>2 of the General Conditions. Model language for S</w:t>
      </w:r>
      <w:r w:rsidR="00C44146">
        <w:t>C</w:t>
      </w:r>
      <w:r w:rsidR="00C44146">
        <w:noBreakHyphen/>
      </w:r>
      <w:r w:rsidRPr="002768E3">
        <w:t>8.01 is presented below; the user should edit the model language to suit the Project.</w:t>
      </w:r>
    </w:p>
    <w:p w14:paraId="3F722465" w14:textId="75F712D0" w:rsidR="005E6DDE" w:rsidRPr="00E42D5B" w:rsidRDefault="005E6DDE" w:rsidP="00722F62">
      <w:pPr>
        <w:pStyle w:val="EJCDCStyle-NormalText"/>
        <w:keepNext/>
        <w:rPr>
          <w:bCs/>
        </w:rPr>
      </w:pPr>
      <w:r w:rsidRPr="00E42D5B">
        <w:rPr>
          <w:bCs/>
        </w:rPr>
        <w:t>S</w:t>
      </w:r>
      <w:r w:rsidR="00C44146">
        <w:rPr>
          <w:bCs/>
        </w:rPr>
        <w:t>C</w:t>
      </w:r>
      <w:r w:rsidR="00C44146">
        <w:rPr>
          <w:bCs/>
        </w:rPr>
        <w:noBreakHyphen/>
      </w:r>
      <w:r w:rsidRPr="00E42D5B">
        <w:rPr>
          <w:bCs/>
        </w:rPr>
        <w:t>8.01</w:t>
      </w:r>
      <w:r w:rsidR="00722F62" w:rsidRPr="00722F62">
        <w:rPr>
          <w:bCs/>
        </w:rPr>
        <w:tab/>
      </w:r>
      <w:r w:rsidRPr="00E42D5B">
        <w:rPr>
          <w:bCs/>
        </w:rPr>
        <w:t xml:space="preserve">Insert the following immediately after </w:t>
      </w:r>
      <w:r w:rsidR="00C574D6">
        <w:rPr>
          <w:bCs/>
        </w:rPr>
        <w:t>Paragraph GC</w:t>
      </w:r>
      <w:r w:rsidR="00C574D6">
        <w:rPr>
          <w:bCs/>
        </w:rPr>
        <w:noBreakHyphen/>
      </w:r>
      <w:r w:rsidRPr="00E42D5B">
        <w:rPr>
          <w:bCs/>
        </w:rPr>
        <w:t>8.01.</w:t>
      </w:r>
      <w:r w:rsidR="00016215">
        <w:rPr>
          <w:bCs/>
        </w:rPr>
        <w:t>G</w:t>
      </w:r>
      <w:r w:rsidRPr="00E42D5B">
        <w:rPr>
          <w:bCs/>
        </w:rPr>
        <w:t>:</w:t>
      </w:r>
    </w:p>
    <w:p w14:paraId="18EAFF99" w14:textId="023811D3" w:rsidR="005E6DDE" w:rsidRPr="00E42D5B" w:rsidRDefault="00016215" w:rsidP="005E6DDE">
      <w:pPr>
        <w:pStyle w:val="EJCDCStandard2-ParagraphSC-"/>
        <w:numPr>
          <w:ilvl w:val="0"/>
          <w:numId w:val="0"/>
        </w:numPr>
        <w:spacing w:before="120" w:after="120"/>
        <w:ind w:left="1440" w:hanging="360"/>
        <w:rPr>
          <w:bCs/>
          <w:i w:val="0"/>
        </w:rPr>
      </w:pPr>
      <w:r>
        <w:rPr>
          <w:bCs/>
          <w:i w:val="0"/>
        </w:rPr>
        <w:t>H</w:t>
      </w:r>
      <w:r w:rsidR="005E6DDE" w:rsidRPr="00E42D5B">
        <w:rPr>
          <w:bCs/>
          <w:i w:val="0"/>
        </w:rPr>
        <w:t>.</w:t>
      </w:r>
      <w:r w:rsidR="005E6DDE" w:rsidRPr="00E42D5B">
        <w:rPr>
          <w:bCs/>
          <w:i w:val="0"/>
        </w:rPr>
        <w:tab/>
      </w:r>
      <w:r w:rsidR="005E6DDE" w:rsidRPr="00E42D5B">
        <w:rPr>
          <w:bCs/>
          <w:i w:val="0"/>
          <w:iCs/>
        </w:rPr>
        <w:t>Required Submittals</w:t>
      </w:r>
    </w:p>
    <w:p w14:paraId="0A5C604F" w14:textId="77777777" w:rsidR="005E6DDE" w:rsidRDefault="005E6DDE" w:rsidP="00E06015">
      <w:pPr>
        <w:pStyle w:val="EJCDCStandard2-ParagraphSC-"/>
        <w:numPr>
          <w:ilvl w:val="3"/>
          <w:numId w:val="30"/>
        </w:numPr>
        <w:spacing w:before="120" w:after="120"/>
        <w:ind w:left="1800" w:hanging="360"/>
        <w:rPr>
          <w:bCs/>
          <w:i w:val="0"/>
        </w:rPr>
      </w:pPr>
      <w:r w:rsidRPr="00E42D5B">
        <w:rPr>
          <w:bCs/>
          <w:i w:val="0"/>
        </w:rPr>
        <w:t>Furnish for Owner’s review and approval the following Submittals:</w:t>
      </w:r>
    </w:p>
    <w:tbl>
      <w:tblPr>
        <w:tblW w:w="0" w:type="auto"/>
        <w:tblInd w:w="1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3438"/>
      </w:tblGrid>
      <w:tr w:rsidR="005F0C08" w:rsidRPr="00E203B0" w14:paraId="722936F9" w14:textId="77777777" w:rsidTr="00CE3E4C">
        <w:trPr>
          <w:cantSplit/>
          <w:tblHeader/>
        </w:trPr>
        <w:tc>
          <w:tcPr>
            <w:tcW w:w="3914" w:type="dxa"/>
            <w:tcBorders>
              <w:bottom w:val="double" w:sz="4" w:space="0" w:color="auto"/>
            </w:tcBorders>
          </w:tcPr>
          <w:p w14:paraId="3578CBC8" w14:textId="77777777" w:rsidR="005F0C08" w:rsidRPr="00E203B0" w:rsidRDefault="005F0C08" w:rsidP="00CE3E4C">
            <w:pPr>
              <w:pStyle w:val="EJCDCStandard3-SubparagraphA"/>
              <w:numPr>
                <w:ilvl w:val="0"/>
                <w:numId w:val="0"/>
              </w:numPr>
              <w:spacing w:before="0" w:after="0"/>
              <w:ind w:right="120"/>
              <w:rPr>
                <w:b/>
              </w:rPr>
            </w:pPr>
            <w:r w:rsidRPr="00E203B0">
              <w:rPr>
                <w:b/>
              </w:rPr>
              <w:t>Submittal</w:t>
            </w:r>
            <w:r>
              <w:rPr>
                <w:b/>
              </w:rPr>
              <w:t xml:space="preserve">s Requiring Owner’s Approval </w:t>
            </w:r>
            <w:r w:rsidRPr="00BB72D0">
              <w:rPr>
                <w:b/>
              </w:rPr>
              <w:t>[entries below are examples; the user must edit and supplement to suit the needs of the specific Project]</w:t>
            </w:r>
          </w:p>
        </w:tc>
        <w:tc>
          <w:tcPr>
            <w:tcW w:w="3438" w:type="dxa"/>
            <w:tcBorders>
              <w:bottom w:val="double" w:sz="4" w:space="0" w:color="auto"/>
            </w:tcBorders>
          </w:tcPr>
          <w:p w14:paraId="762E8820" w14:textId="77777777" w:rsidR="005F0C08" w:rsidRPr="00E203B0" w:rsidRDefault="005F0C08" w:rsidP="00CE3E4C">
            <w:pPr>
              <w:pStyle w:val="EJCDCStandard3-SubparagraphA"/>
              <w:numPr>
                <w:ilvl w:val="0"/>
                <w:numId w:val="0"/>
              </w:numPr>
              <w:spacing w:before="0" w:after="0"/>
              <w:jc w:val="center"/>
              <w:rPr>
                <w:b/>
              </w:rPr>
            </w:pPr>
            <w:r w:rsidRPr="00E203B0">
              <w:rPr>
                <w:b/>
              </w:rPr>
              <w:t>Remarks</w:t>
            </w:r>
          </w:p>
        </w:tc>
      </w:tr>
      <w:tr w:rsidR="005F0C08" w:rsidRPr="00E203B0" w14:paraId="62035104" w14:textId="77777777" w:rsidTr="00CE3E4C">
        <w:trPr>
          <w:cantSplit/>
        </w:trPr>
        <w:tc>
          <w:tcPr>
            <w:tcW w:w="3914" w:type="dxa"/>
          </w:tcPr>
          <w:p w14:paraId="322ED855" w14:textId="77777777" w:rsidR="005F0C08" w:rsidRPr="00E203B0" w:rsidRDefault="005F0C08" w:rsidP="00CE3E4C">
            <w:pPr>
              <w:pStyle w:val="EJCDCStandard3-SubparagraphA"/>
              <w:numPr>
                <w:ilvl w:val="0"/>
                <w:numId w:val="0"/>
              </w:numPr>
              <w:spacing w:before="0" w:after="0"/>
              <w:ind w:right="120"/>
              <w:rPr>
                <w:sz w:val="20"/>
              </w:rPr>
            </w:pPr>
            <w:r w:rsidRPr="00E203B0">
              <w:rPr>
                <w:sz w:val="20"/>
              </w:rPr>
              <w:t>Draft preliminary design report and other preliminary design documents</w:t>
            </w:r>
          </w:p>
        </w:tc>
        <w:tc>
          <w:tcPr>
            <w:tcW w:w="3438" w:type="dxa"/>
          </w:tcPr>
          <w:p w14:paraId="4A2E01AE" w14:textId="77777777" w:rsidR="005F0C08" w:rsidRPr="00E203B0" w:rsidRDefault="005F0C08" w:rsidP="00CE3E4C">
            <w:pPr>
              <w:pStyle w:val="EJCDCStandard3-SubparagraphA"/>
              <w:numPr>
                <w:ilvl w:val="0"/>
                <w:numId w:val="0"/>
              </w:numPr>
              <w:spacing w:before="0" w:after="0"/>
              <w:rPr>
                <w:sz w:val="20"/>
              </w:rPr>
            </w:pPr>
          </w:p>
        </w:tc>
      </w:tr>
      <w:tr w:rsidR="005F0C08" w:rsidRPr="00E203B0" w14:paraId="2987F8B7" w14:textId="77777777" w:rsidTr="00CE3E4C">
        <w:trPr>
          <w:cantSplit/>
        </w:trPr>
        <w:tc>
          <w:tcPr>
            <w:tcW w:w="3914" w:type="dxa"/>
          </w:tcPr>
          <w:p w14:paraId="3447FA5E" w14:textId="77777777" w:rsidR="005F0C08" w:rsidRPr="00E203B0" w:rsidRDefault="005F0C08" w:rsidP="00CE3E4C">
            <w:pPr>
              <w:pStyle w:val="EJCDCStandard3-SubparagraphA"/>
              <w:numPr>
                <w:ilvl w:val="0"/>
                <w:numId w:val="0"/>
              </w:numPr>
              <w:spacing w:before="0" w:after="0"/>
              <w:ind w:right="120"/>
              <w:rPr>
                <w:sz w:val="20"/>
              </w:rPr>
            </w:pPr>
            <w:r w:rsidRPr="00E203B0">
              <w:rPr>
                <w:sz w:val="20"/>
              </w:rPr>
              <w:t>Final preli</w:t>
            </w:r>
            <w:r>
              <w:rPr>
                <w:sz w:val="20"/>
              </w:rPr>
              <w:t xml:space="preserve">minary design report and other </w:t>
            </w:r>
            <w:r w:rsidRPr="00E203B0">
              <w:rPr>
                <w:sz w:val="20"/>
              </w:rPr>
              <w:t>preliminary design documents</w:t>
            </w:r>
          </w:p>
        </w:tc>
        <w:tc>
          <w:tcPr>
            <w:tcW w:w="3438" w:type="dxa"/>
          </w:tcPr>
          <w:p w14:paraId="485CC1EA" w14:textId="77777777" w:rsidR="005F0C08" w:rsidRPr="00E203B0" w:rsidRDefault="005F0C08" w:rsidP="00CE3E4C">
            <w:pPr>
              <w:pStyle w:val="EJCDCStandard3-SubparagraphA"/>
              <w:numPr>
                <w:ilvl w:val="0"/>
                <w:numId w:val="0"/>
              </w:numPr>
              <w:spacing w:before="0" w:after="0"/>
              <w:rPr>
                <w:sz w:val="20"/>
              </w:rPr>
            </w:pPr>
          </w:p>
        </w:tc>
      </w:tr>
      <w:tr w:rsidR="005F0C08" w:rsidRPr="00E203B0" w14:paraId="759AA1E0" w14:textId="77777777" w:rsidTr="00CE3E4C">
        <w:trPr>
          <w:cantSplit/>
        </w:trPr>
        <w:tc>
          <w:tcPr>
            <w:tcW w:w="3914" w:type="dxa"/>
          </w:tcPr>
          <w:p w14:paraId="605D3BA0" w14:textId="2CD1517B" w:rsidR="005F0C08" w:rsidRPr="00E203B0" w:rsidRDefault="005F0C08" w:rsidP="00CE3E4C">
            <w:pPr>
              <w:pStyle w:val="EJCDCStandard3-SubparagraphA"/>
              <w:numPr>
                <w:ilvl w:val="0"/>
                <w:numId w:val="0"/>
              </w:numPr>
              <w:spacing w:before="0" w:after="0"/>
              <w:ind w:right="120"/>
              <w:rPr>
                <w:sz w:val="20"/>
              </w:rPr>
            </w:pPr>
            <w:r>
              <w:rPr>
                <w:sz w:val="20"/>
              </w:rPr>
              <w:t>60</w:t>
            </w:r>
            <w:r w:rsidR="00F356C0">
              <w:rPr>
                <w:sz w:val="20"/>
              </w:rPr>
              <w:t>-</w:t>
            </w:r>
            <w:r>
              <w:rPr>
                <w:sz w:val="20"/>
              </w:rPr>
              <w:t>, 90</w:t>
            </w:r>
            <w:r w:rsidR="00F356C0">
              <w:rPr>
                <w:sz w:val="20"/>
              </w:rPr>
              <w:t>-</w:t>
            </w:r>
            <w:r>
              <w:rPr>
                <w:sz w:val="20"/>
              </w:rPr>
              <w:t xml:space="preserve">, and 100-percent complete Construction Drawings and Construction Specifications, </w:t>
            </w:r>
            <w:r w:rsidRPr="00E203B0">
              <w:rPr>
                <w:sz w:val="20"/>
              </w:rPr>
              <w:t xml:space="preserve">and </w:t>
            </w:r>
            <w:r>
              <w:rPr>
                <w:sz w:val="20"/>
              </w:rPr>
              <w:t>related C</w:t>
            </w:r>
            <w:r w:rsidRPr="00E203B0">
              <w:rPr>
                <w:sz w:val="20"/>
              </w:rPr>
              <w:t>onstruction cost estimate</w:t>
            </w:r>
          </w:p>
        </w:tc>
        <w:tc>
          <w:tcPr>
            <w:tcW w:w="3438" w:type="dxa"/>
          </w:tcPr>
          <w:p w14:paraId="73C55D56" w14:textId="77777777" w:rsidR="005F0C08" w:rsidRPr="00E203B0" w:rsidRDefault="005F0C08" w:rsidP="00CE3E4C">
            <w:pPr>
              <w:pStyle w:val="EJCDCStandard3-SubparagraphA"/>
              <w:numPr>
                <w:ilvl w:val="0"/>
                <w:numId w:val="0"/>
              </w:numPr>
              <w:spacing w:before="0" w:after="0"/>
              <w:rPr>
                <w:sz w:val="20"/>
              </w:rPr>
            </w:pPr>
          </w:p>
        </w:tc>
      </w:tr>
      <w:tr w:rsidR="005F0C08" w:rsidRPr="00E203B0" w14:paraId="7E6930E3" w14:textId="77777777" w:rsidTr="00CE3E4C">
        <w:trPr>
          <w:cantSplit/>
        </w:trPr>
        <w:tc>
          <w:tcPr>
            <w:tcW w:w="3914" w:type="dxa"/>
          </w:tcPr>
          <w:p w14:paraId="48411578" w14:textId="77777777" w:rsidR="005F0C08" w:rsidRPr="00E203B0" w:rsidRDefault="005F0C08" w:rsidP="00CE3E4C">
            <w:pPr>
              <w:pStyle w:val="EJCDCStandard3-SubparagraphA"/>
              <w:numPr>
                <w:ilvl w:val="0"/>
                <w:numId w:val="0"/>
              </w:numPr>
              <w:spacing w:before="0" w:after="0"/>
              <w:ind w:right="120"/>
              <w:rPr>
                <w:sz w:val="20"/>
              </w:rPr>
            </w:pPr>
            <w:r w:rsidRPr="00E203B0">
              <w:rPr>
                <w:sz w:val="20"/>
              </w:rPr>
              <w:t>Proposed modifications to the Construction Drawings and Construction Specifications</w:t>
            </w:r>
          </w:p>
        </w:tc>
        <w:tc>
          <w:tcPr>
            <w:tcW w:w="3438" w:type="dxa"/>
          </w:tcPr>
          <w:p w14:paraId="03E1899E" w14:textId="77777777" w:rsidR="005F0C08" w:rsidRPr="00E203B0" w:rsidRDefault="005F0C08" w:rsidP="00CE3E4C">
            <w:pPr>
              <w:pStyle w:val="EJCDCStandard3-SubparagraphA"/>
              <w:numPr>
                <w:ilvl w:val="0"/>
                <w:numId w:val="0"/>
              </w:numPr>
              <w:spacing w:before="0" w:after="0"/>
              <w:rPr>
                <w:sz w:val="20"/>
              </w:rPr>
            </w:pPr>
          </w:p>
        </w:tc>
      </w:tr>
      <w:tr w:rsidR="005F0C08" w:rsidRPr="00E203B0" w14:paraId="1046E6A8" w14:textId="77777777" w:rsidTr="00CE3E4C">
        <w:trPr>
          <w:cantSplit/>
          <w:trHeight w:val="746"/>
        </w:trPr>
        <w:tc>
          <w:tcPr>
            <w:tcW w:w="3914" w:type="dxa"/>
          </w:tcPr>
          <w:p w14:paraId="2485610A" w14:textId="77777777" w:rsidR="005F0C08" w:rsidRPr="006B5302" w:rsidRDefault="005F0C08" w:rsidP="00CE3E4C">
            <w:pPr>
              <w:pStyle w:val="EJCDCStandard3-SubparagraphA"/>
              <w:numPr>
                <w:ilvl w:val="0"/>
                <w:numId w:val="0"/>
              </w:numPr>
              <w:spacing w:before="0" w:after="0"/>
              <w:ind w:right="120"/>
              <w:rPr>
                <w:b/>
                <w:sz w:val="20"/>
              </w:rPr>
            </w:pPr>
            <w:r w:rsidRPr="00E203B0">
              <w:rPr>
                <w:sz w:val="20"/>
              </w:rPr>
              <w:t>Requests for Owner’s approval of “or-equals” to items indicated in the Contract Documents</w:t>
            </w:r>
          </w:p>
        </w:tc>
        <w:tc>
          <w:tcPr>
            <w:tcW w:w="3438" w:type="dxa"/>
          </w:tcPr>
          <w:p w14:paraId="2BE877C1" w14:textId="77777777" w:rsidR="005F0C08" w:rsidRPr="00E203B0" w:rsidRDefault="005F0C08" w:rsidP="00CE3E4C">
            <w:pPr>
              <w:pStyle w:val="EJCDCStandard3-SubparagraphA"/>
              <w:numPr>
                <w:ilvl w:val="0"/>
                <w:numId w:val="0"/>
              </w:numPr>
              <w:spacing w:before="0" w:after="0"/>
              <w:rPr>
                <w:sz w:val="20"/>
              </w:rPr>
            </w:pPr>
          </w:p>
        </w:tc>
      </w:tr>
      <w:tr w:rsidR="005F0C08" w:rsidRPr="00E203B0" w14:paraId="53C8E932" w14:textId="77777777" w:rsidTr="00CE3E4C">
        <w:trPr>
          <w:cantSplit/>
        </w:trPr>
        <w:tc>
          <w:tcPr>
            <w:tcW w:w="3914" w:type="dxa"/>
          </w:tcPr>
          <w:p w14:paraId="0B0B6FB6" w14:textId="77777777" w:rsidR="005F0C08" w:rsidRPr="006B5302" w:rsidRDefault="005F0C08" w:rsidP="00CE3E4C">
            <w:pPr>
              <w:pStyle w:val="EJCDCStandard3-SubparagraphA"/>
              <w:numPr>
                <w:ilvl w:val="0"/>
                <w:numId w:val="0"/>
              </w:numPr>
              <w:spacing w:before="0" w:after="0"/>
              <w:ind w:right="120"/>
              <w:rPr>
                <w:b/>
                <w:sz w:val="20"/>
              </w:rPr>
            </w:pPr>
            <w:r w:rsidRPr="006B5302">
              <w:rPr>
                <w:b/>
                <w:sz w:val="20"/>
              </w:rPr>
              <w:t>Other Submittals requiring Owner’s approval:</w:t>
            </w:r>
          </w:p>
        </w:tc>
        <w:tc>
          <w:tcPr>
            <w:tcW w:w="3438" w:type="dxa"/>
          </w:tcPr>
          <w:p w14:paraId="50C940D4" w14:textId="77777777" w:rsidR="005F0C08" w:rsidRPr="00E203B0" w:rsidRDefault="005F0C08" w:rsidP="00CE3E4C">
            <w:pPr>
              <w:pStyle w:val="EJCDCStandard3-SubparagraphA"/>
              <w:numPr>
                <w:ilvl w:val="0"/>
                <w:numId w:val="0"/>
              </w:numPr>
              <w:spacing w:before="0" w:after="0"/>
              <w:rPr>
                <w:sz w:val="20"/>
              </w:rPr>
            </w:pPr>
          </w:p>
        </w:tc>
      </w:tr>
    </w:tbl>
    <w:p w14:paraId="23CC8A81" w14:textId="77777777" w:rsidR="00CE59C9" w:rsidRPr="0070773A" w:rsidRDefault="00CE59C9" w:rsidP="00E06015">
      <w:pPr>
        <w:pStyle w:val="EJCDCStandard2-ParagraphSC-"/>
        <w:numPr>
          <w:ilvl w:val="3"/>
          <w:numId w:val="30"/>
        </w:numPr>
        <w:spacing w:before="120" w:after="120"/>
        <w:ind w:left="1800" w:hanging="360"/>
        <w:rPr>
          <w:bCs/>
          <w:i w:val="0"/>
        </w:rPr>
      </w:pPr>
      <w:r w:rsidRPr="0070773A">
        <w:rPr>
          <w:bCs/>
          <w:i w:val="0"/>
        </w:rPr>
        <w:t>Furnish for Owner’s review the following administrative Submittals:</w:t>
      </w:r>
    </w:p>
    <w:tbl>
      <w:tblPr>
        <w:tblW w:w="0" w:type="auto"/>
        <w:tblInd w:w="1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3685"/>
      </w:tblGrid>
      <w:tr w:rsidR="009009D9" w:rsidRPr="00E203B0" w14:paraId="19267BED" w14:textId="77777777" w:rsidTr="00CE3E4C">
        <w:trPr>
          <w:tblHeader/>
        </w:trPr>
        <w:tc>
          <w:tcPr>
            <w:tcW w:w="3870" w:type="dxa"/>
            <w:tcBorders>
              <w:bottom w:val="single" w:sz="4" w:space="0" w:color="auto"/>
            </w:tcBorders>
          </w:tcPr>
          <w:p w14:paraId="0FDE7539" w14:textId="77777777" w:rsidR="009009D9" w:rsidRPr="00E203B0" w:rsidRDefault="009009D9" w:rsidP="00CE3E4C">
            <w:pPr>
              <w:pStyle w:val="EJCDCStandard3-SubparagraphA"/>
              <w:numPr>
                <w:ilvl w:val="0"/>
                <w:numId w:val="0"/>
              </w:numPr>
              <w:spacing w:before="0" w:after="0"/>
              <w:ind w:right="75"/>
              <w:rPr>
                <w:b/>
              </w:rPr>
            </w:pPr>
            <w:r w:rsidRPr="00E203B0">
              <w:rPr>
                <w:b/>
              </w:rPr>
              <w:t>Submittal</w:t>
            </w:r>
            <w:r>
              <w:rPr>
                <w:b/>
              </w:rPr>
              <w:t xml:space="preserve"> </w:t>
            </w:r>
            <w:r w:rsidRPr="00BB72D0">
              <w:rPr>
                <w:b/>
              </w:rPr>
              <w:t>[entries below are examples; the user must edit and supplement to suit the needs of the specific Project]</w:t>
            </w:r>
          </w:p>
        </w:tc>
        <w:tc>
          <w:tcPr>
            <w:tcW w:w="3685" w:type="dxa"/>
            <w:tcBorders>
              <w:bottom w:val="single" w:sz="4" w:space="0" w:color="auto"/>
            </w:tcBorders>
          </w:tcPr>
          <w:p w14:paraId="6443D3F0" w14:textId="77777777" w:rsidR="009009D9" w:rsidRPr="00E203B0" w:rsidRDefault="009009D9" w:rsidP="00CE3E4C">
            <w:pPr>
              <w:pStyle w:val="EJCDCStandard3-SubparagraphA"/>
              <w:numPr>
                <w:ilvl w:val="0"/>
                <w:numId w:val="0"/>
              </w:numPr>
              <w:spacing w:before="0" w:after="0"/>
              <w:jc w:val="center"/>
              <w:rPr>
                <w:b/>
              </w:rPr>
            </w:pPr>
            <w:r w:rsidRPr="00E203B0">
              <w:rPr>
                <w:b/>
              </w:rPr>
              <w:t>Remarks</w:t>
            </w:r>
          </w:p>
        </w:tc>
      </w:tr>
      <w:tr w:rsidR="009009D9" w:rsidRPr="00890A1F" w14:paraId="4EF8565B" w14:textId="77777777" w:rsidTr="00CE3E4C">
        <w:trPr>
          <w:tblHeader/>
        </w:trPr>
        <w:tc>
          <w:tcPr>
            <w:tcW w:w="3870" w:type="dxa"/>
            <w:tcBorders>
              <w:bottom w:val="single" w:sz="4" w:space="0" w:color="auto"/>
            </w:tcBorders>
          </w:tcPr>
          <w:p w14:paraId="746CEF7D" w14:textId="77777777" w:rsidR="009009D9" w:rsidRPr="00B97300" w:rsidRDefault="009009D9" w:rsidP="00CE3E4C">
            <w:pPr>
              <w:pStyle w:val="EJCDCStandard3-SubparagraphA"/>
              <w:numPr>
                <w:ilvl w:val="0"/>
                <w:numId w:val="0"/>
              </w:numPr>
              <w:spacing w:before="0" w:after="0"/>
              <w:ind w:right="75"/>
              <w:rPr>
                <w:sz w:val="20"/>
              </w:rPr>
            </w:pPr>
            <w:r w:rsidRPr="00890A1F">
              <w:rPr>
                <w:sz w:val="20"/>
              </w:rPr>
              <w:t>Report on subsurface investigations</w:t>
            </w:r>
          </w:p>
        </w:tc>
        <w:tc>
          <w:tcPr>
            <w:tcW w:w="3685" w:type="dxa"/>
            <w:tcBorders>
              <w:bottom w:val="single" w:sz="4" w:space="0" w:color="auto"/>
            </w:tcBorders>
          </w:tcPr>
          <w:p w14:paraId="122C77B0" w14:textId="77777777" w:rsidR="009009D9" w:rsidRPr="00B97300" w:rsidRDefault="009009D9" w:rsidP="001A6B8C">
            <w:pPr>
              <w:pStyle w:val="EJCDCStandard3-SubparagraphA"/>
              <w:numPr>
                <w:ilvl w:val="0"/>
                <w:numId w:val="0"/>
              </w:numPr>
              <w:spacing w:before="0" w:after="0"/>
              <w:ind w:left="3168" w:right="75"/>
              <w:rPr>
                <w:sz w:val="20"/>
              </w:rPr>
            </w:pPr>
          </w:p>
        </w:tc>
      </w:tr>
      <w:tr w:rsidR="009009D9" w:rsidRPr="00890A1F" w14:paraId="5540C92A" w14:textId="77777777" w:rsidTr="00CE3E4C">
        <w:trPr>
          <w:tblHeader/>
        </w:trPr>
        <w:tc>
          <w:tcPr>
            <w:tcW w:w="3870" w:type="dxa"/>
            <w:tcBorders>
              <w:bottom w:val="single" w:sz="4" w:space="0" w:color="auto"/>
            </w:tcBorders>
          </w:tcPr>
          <w:p w14:paraId="2815BC79" w14:textId="77777777" w:rsidR="009009D9" w:rsidRPr="00B97300" w:rsidRDefault="009009D9" w:rsidP="00CE3E4C">
            <w:pPr>
              <w:pStyle w:val="EJCDCStandard3-SubparagraphA"/>
              <w:numPr>
                <w:ilvl w:val="0"/>
                <w:numId w:val="0"/>
              </w:numPr>
              <w:spacing w:before="0" w:after="0"/>
              <w:ind w:right="75"/>
              <w:rPr>
                <w:sz w:val="20"/>
              </w:rPr>
            </w:pPr>
            <w:r w:rsidRPr="00890A1F">
              <w:rPr>
                <w:sz w:val="20"/>
              </w:rPr>
              <w:t>Report on Constituents of Concern at the Site</w:t>
            </w:r>
          </w:p>
        </w:tc>
        <w:tc>
          <w:tcPr>
            <w:tcW w:w="3685" w:type="dxa"/>
            <w:tcBorders>
              <w:bottom w:val="single" w:sz="4" w:space="0" w:color="auto"/>
            </w:tcBorders>
          </w:tcPr>
          <w:p w14:paraId="64EC3882" w14:textId="77777777" w:rsidR="009009D9" w:rsidRPr="00B97300" w:rsidRDefault="009009D9" w:rsidP="001A6B8C">
            <w:pPr>
              <w:pStyle w:val="EJCDCStandard3-SubparagraphA"/>
              <w:numPr>
                <w:ilvl w:val="0"/>
                <w:numId w:val="0"/>
              </w:numPr>
              <w:spacing w:before="0" w:after="0"/>
              <w:ind w:left="2736" w:right="75"/>
              <w:rPr>
                <w:sz w:val="20"/>
              </w:rPr>
            </w:pPr>
          </w:p>
        </w:tc>
      </w:tr>
      <w:tr w:rsidR="009009D9" w:rsidRPr="00E203B0" w14:paraId="4D7260F8" w14:textId="77777777" w:rsidTr="00CE3E4C">
        <w:tc>
          <w:tcPr>
            <w:tcW w:w="3870" w:type="dxa"/>
            <w:tcBorders>
              <w:top w:val="single" w:sz="4" w:space="0" w:color="auto"/>
            </w:tcBorders>
          </w:tcPr>
          <w:p w14:paraId="3172265A" w14:textId="77777777" w:rsidR="009009D9" w:rsidRPr="00E203B0" w:rsidRDefault="009009D9" w:rsidP="00CE3E4C">
            <w:pPr>
              <w:pStyle w:val="EJCDCStandard3-SubparagraphA"/>
              <w:numPr>
                <w:ilvl w:val="0"/>
                <w:numId w:val="0"/>
              </w:numPr>
              <w:spacing w:before="0" w:after="0"/>
              <w:ind w:right="75"/>
              <w:rPr>
                <w:sz w:val="20"/>
              </w:rPr>
            </w:pPr>
            <w:r w:rsidRPr="00E203B0">
              <w:rPr>
                <w:sz w:val="20"/>
              </w:rPr>
              <w:t>Progress schedule – preliminary, initial, and monthly updates</w:t>
            </w:r>
          </w:p>
        </w:tc>
        <w:tc>
          <w:tcPr>
            <w:tcW w:w="3685" w:type="dxa"/>
            <w:tcBorders>
              <w:top w:val="single" w:sz="4" w:space="0" w:color="auto"/>
            </w:tcBorders>
          </w:tcPr>
          <w:p w14:paraId="03361939" w14:textId="77777777" w:rsidR="009009D9" w:rsidRPr="00E203B0" w:rsidRDefault="009009D9" w:rsidP="00CE3E4C">
            <w:pPr>
              <w:pStyle w:val="EJCDCStandard3-SubparagraphA"/>
              <w:numPr>
                <w:ilvl w:val="0"/>
                <w:numId w:val="0"/>
              </w:numPr>
              <w:spacing w:before="0" w:after="0"/>
              <w:rPr>
                <w:sz w:val="20"/>
              </w:rPr>
            </w:pPr>
          </w:p>
        </w:tc>
      </w:tr>
      <w:tr w:rsidR="009009D9" w:rsidRPr="00E203B0" w14:paraId="506EB120" w14:textId="77777777" w:rsidTr="00CE3E4C">
        <w:tc>
          <w:tcPr>
            <w:tcW w:w="3870" w:type="dxa"/>
          </w:tcPr>
          <w:p w14:paraId="37FEEBF4" w14:textId="77777777" w:rsidR="009009D9" w:rsidRPr="00985355" w:rsidRDefault="009009D9" w:rsidP="00CE3E4C">
            <w:pPr>
              <w:pStyle w:val="EJCDCStandard3-SubparagraphA"/>
              <w:numPr>
                <w:ilvl w:val="0"/>
                <w:numId w:val="0"/>
              </w:numPr>
              <w:spacing w:before="0" w:after="0"/>
              <w:ind w:right="75"/>
              <w:rPr>
                <w:sz w:val="20"/>
              </w:rPr>
            </w:pPr>
            <w:r w:rsidRPr="00985355">
              <w:rPr>
                <w:sz w:val="20"/>
              </w:rPr>
              <w:lastRenderedPageBreak/>
              <w:t>Schedule of Values – preliminary and initial, and update for each change in the Contract Price</w:t>
            </w:r>
          </w:p>
        </w:tc>
        <w:tc>
          <w:tcPr>
            <w:tcW w:w="3685" w:type="dxa"/>
          </w:tcPr>
          <w:p w14:paraId="49AEC2A9" w14:textId="77777777" w:rsidR="009009D9" w:rsidRPr="00E203B0" w:rsidRDefault="009009D9" w:rsidP="00CE3E4C">
            <w:pPr>
              <w:pStyle w:val="EJCDCStandard3-SubparagraphA"/>
              <w:numPr>
                <w:ilvl w:val="0"/>
                <w:numId w:val="0"/>
              </w:numPr>
              <w:spacing w:before="0" w:after="0"/>
              <w:rPr>
                <w:sz w:val="20"/>
              </w:rPr>
            </w:pPr>
          </w:p>
        </w:tc>
      </w:tr>
      <w:tr w:rsidR="009009D9" w:rsidRPr="00E203B0" w14:paraId="34CABA8A" w14:textId="77777777" w:rsidTr="00CE3E4C">
        <w:tc>
          <w:tcPr>
            <w:tcW w:w="3870" w:type="dxa"/>
          </w:tcPr>
          <w:p w14:paraId="418DE966" w14:textId="3BBE211A" w:rsidR="009009D9" w:rsidRPr="00985355" w:rsidRDefault="009009D9" w:rsidP="00CE3E4C">
            <w:pPr>
              <w:pStyle w:val="EJCDCStandard3-SubparagraphA"/>
              <w:numPr>
                <w:ilvl w:val="0"/>
                <w:numId w:val="0"/>
              </w:numPr>
              <w:spacing w:before="0" w:after="0"/>
              <w:ind w:right="75"/>
              <w:rPr>
                <w:sz w:val="20"/>
              </w:rPr>
            </w:pPr>
            <w:r w:rsidRPr="00985355">
              <w:rPr>
                <w:sz w:val="20"/>
              </w:rPr>
              <w:t xml:space="preserve">Schedule of Submittals – preliminary </w:t>
            </w:r>
            <w:r w:rsidR="00296877" w:rsidRPr="00985355">
              <w:rPr>
                <w:sz w:val="20"/>
              </w:rPr>
              <w:t>and any</w:t>
            </w:r>
            <w:r w:rsidRPr="00985355">
              <w:rPr>
                <w:sz w:val="20"/>
              </w:rPr>
              <w:t xml:space="preserve"> proposed adjustments</w:t>
            </w:r>
          </w:p>
        </w:tc>
        <w:tc>
          <w:tcPr>
            <w:tcW w:w="3685" w:type="dxa"/>
          </w:tcPr>
          <w:p w14:paraId="7C3FC08C" w14:textId="77777777" w:rsidR="009009D9" w:rsidRPr="00E203B0" w:rsidRDefault="009009D9" w:rsidP="00CE3E4C">
            <w:pPr>
              <w:pStyle w:val="EJCDCStandard3-SubparagraphA"/>
              <w:numPr>
                <w:ilvl w:val="0"/>
                <w:numId w:val="0"/>
              </w:numPr>
              <w:spacing w:before="0" w:after="0"/>
              <w:rPr>
                <w:sz w:val="20"/>
              </w:rPr>
            </w:pPr>
          </w:p>
        </w:tc>
      </w:tr>
      <w:tr w:rsidR="009009D9" w:rsidRPr="00E203B0" w14:paraId="1761317F" w14:textId="77777777" w:rsidTr="00CE3E4C">
        <w:tc>
          <w:tcPr>
            <w:tcW w:w="3870" w:type="dxa"/>
          </w:tcPr>
          <w:p w14:paraId="60630763" w14:textId="77777777" w:rsidR="009009D9" w:rsidRPr="00E203B0" w:rsidRDefault="009009D9" w:rsidP="00CE3E4C">
            <w:pPr>
              <w:pStyle w:val="EJCDCStandard3-SubparagraphA"/>
              <w:numPr>
                <w:ilvl w:val="0"/>
                <w:numId w:val="0"/>
              </w:numPr>
              <w:spacing w:before="0" w:after="0"/>
              <w:ind w:right="75"/>
              <w:rPr>
                <w:sz w:val="20"/>
              </w:rPr>
            </w:pPr>
            <w:r w:rsidRPr="00E203B0">
              <w:rPr>
                <w:sz w:val="20"/>
              </w:rPr>
              <w:t>Copies of construction permits and licenses required by authorities having jurisdiction</w:t>
            </w:r>
          </w:p>
        </w:tc>
        <w:tc>
          <w:tcPr>
            <w:tcW w:w="3685" w:type="dxa"/>
          </w:tcPr>
          <w:p w14:paraId="521F5733" w14:textId="77777777" w:rsidR="009009D9" w:rsidRPr="00E203B0" w:rsidRDefault="009009D9" w:rsidP="00CE3E4C">
            <w:pPr>
              <w:pStyle w:val="EJCDCStandard3-SubparagraphA"/>
              <w:numPr>
                <w:ilvl w:val="0"/>
                <w:numId w:val="0"/>
              </w:numPr>
              <w:spacing w:before="0" w:after="0"/>
              <w:rPr>
                <w:sz w:val="20"/>
              </w:rPr>
            </w:pPr>
            <w:r w:rsidRPr="00E203B0">
              <w:rPr>
                <w:sz w:val="20"/>
              </w:rPr>
              <w:t>Includes evidence that required inspections are successfully completed</w:t>
            </w:r>
          </w:p>
        </w:tc>
      </w:tr>
      <w:tr w:rsidR="009009D9" w:rsidRPr="00E203B0" w14:paraId="1D5B0BBB" w14:textId="77777777" w:rsidTr="00CE3E4C">
        <w:tc>
          <w:tcPr>
            <w:tcW w:w="3870" w:type="dxa"/>
          </w:tcPr>
          <w:p w14:paraId="06B4932E" w14:textId="77777777" w:rsidR="009009D9" w:rsidRPr="00E203B0" w:rsidRDefault="009009D9" w:rsidP="00CE3E4C">
            <w:pPr>
              <w:pStyle w:val="EJCDCStandard3-SubparagraphA"/>
              <w:numPr>
                <w:ilvl w:val="0"/>
                <w:numId w:val="0"/>
              </w:numPr>
              <w:spacing w:before="0" w:after="0"/>
              <w:rPr>
                <w:sz w:val="20"/>
              </w:rPr>
            </w:pPr>
            <w:r w:rsidRPr="00E203B0">
              <w:rPr>
                <w:sz w:val="20"/>
              </w:rPr>
              <w:t>Records of delivery of spare parts and extra materials</w:t>
            </w:r>
          </w:p>
        </w:tc>
        <w:tc>
          <w:tcPr>
            <w:tcW w:w="3685" w:type="dxa"/>
          </w:tcPr>
          <w:p w14:paraId="587F0E79" w14:textId="77777777" w:rsidR="009009D9" w:rsidRPr="00E203B0" w:rsidRDefault="009009D9" w:rsidP="00CE3E4C">
            <w:pPr>
              <w:pStyle w:val="EJCDCStandard3-SubparagraphA"/>
              <w:numPr>
                <w:ilvl w:val="0"/>
                <w:numId w:val="0"/>
              </w:numPr>
              <w:spacing w:before="0" w:after="0"/>
              <w:rPr>
                <w:sz w:val="20"/>
              </w:rPr>
            </w:pPr>
          </w:p>
        </w:tc>
      </w:tr>
      <w:tr w:rsidR="009009D9" w:rsidRPr="00E203B0" w14:paraId="3EDA9429" w14:textId="77777777" w:rsidTr="00CE3E4C">
        <w:tc>
          <w:tcPr>
            <w:tcW w:w="3870" w:type="dxa"/>
          </w:tcPr>
          <w:p w14:paraId="48DDBB42" w14:textId="77777777" w:rsidR="009009D9" w:rsidRPr="00E203B0" w:rsidRDefault="009009D9" w:rsidP="00CE3E4C">
            <w:pPr>
              <w:pStyle w:val="EJCDCStandard3-SubparagraphA"/>
              <w:numPr>
                <w:ilvl w:val="0"/>
                <w:numId w:val="0"/>
              </w:numPr>
              <w:spacing w:before="0" w:after="0"/>
              <w:rPr>
                <w:sz w:val="20"/>
              </w:rPr>
            </w:pPr>
            <w:r w:rsidRPr="00E203B0">
              <w:rPr>
                <w:sz w:val="20"/>
              </w:rPr>
              <w:t>Operation and maintenance data for materials and equipment incorporated into the Construction</w:t>
            </w:r>
          </w:p>
        </w:tc>
        <w:tc>
          <w:tcPr>
            <w:tcW w:w="3685" w:type="dxa"/>
          </w:tcPr>
          <w:p w14:paraId="7D65A0E6" w14:textId="77777777" w:rsidR="009009D9" w:rsidRPr="00E203B0" w:rsidRDefault="009009D9" w:rsidP="00CE3E4C">
            <w:pPr>
              <w:pStyle w:val="EJCDCStandard3-SubparagraphA"/>
              <w:numPr>
                <w:ilvl w:val="0"/>
                <w:numId w:val="0"/>
              </w:numPr>
              <w:spacing w:before="0" w:after="0"/>
              <w:rPr>
                <w:sz w:val="20"/>
              </w:rPr>
            </w:pPr>
          </w:p>
        </w:tc>
      </w:tr>
      <w:tr w:rsidR="009009D9" w:rsidRPr="00E203B0" w14:paraId="53DF228C" w14:textId="77777777" w:rsidTr="00CE3E4C">
        <w:tc>
          <w:tcPr>
            <w:tcW w:w="3870" w:type="dxa"/>
          </w:tcPr>
          <w:p w14:paraId="6272C56E" w14:textId="77777777" w:rsidR="009009D9" w:rsidRPr="00E203B0" w:rsidRDefault="009009D9" w:rsidP="00CE3E4C">
            <w:pPr>
              <w:pStyle w:val="EJCDCStandard3-SubparagraphA"/>
              <w:numPr>
                <w:ilvl w:val="0"/>
                <w:numId w:val="0"/>
              </w:numPr>
              <w:spacing w:before="0" w:after="0"/>
              <w:rPr>
                <w:sz w:val="20"/>
              </w:rPr>
            </w:pPr>
            <w:r w:rsidRPr="00E203B0">
              <w:rPr>
                <w:sz w:val="20"/>
              </w:rPr>
              <w:t xml:space="preserve">Record </w:t>
            </w:r>
            <w:r>
              <w:rPr>
                <w:sz w:val="20"/>
              </w:rPr>
              <w:t>Drawings and Record Specifications</w:t>
            </w:r>
          </w:p>
        </w:tc>
        <w:tc>
          <w:tcPr>
            <w:tcW w:w="3685" w:type="dxa"/>
          </w:tcPr>
          <w:p w14:paraId="680CF350" w14:textId="77777777" w:rsidR="009009D9" w:rsidRPr="00E203B0" w:rsidRDefault="009009D9" w:rsidP="00CE3E4C">
            <w:pPr>
              <w:pStyle w:val="EJCDCStandard3-SubparagraphA"/>
              <w:numPr>
                <w:ilvl w:val="0"/>
                <w:numId w:val="0"/>
              </w:numPr>
              <w:spacing w:before="0" w:after="0"/>
              <w:rPr>
                <w:sz w:val="20"/>
              </w:rPr>
            </w:pPr>
          </w:p>
        </w:tc>
      </w:tr>
      <w:tr w:rsidR="009009D9" w:rsidRPr="00E203B0" w14:paraId="0EC5B5B0" w14:textId="77777777" w:rsidTr="00CE3E4C">
        <w:tc>
          <w:tcPr>
            <w:tcW w:w="3870" w:type="dxa"/>
          </w:tcPr>
          <w:p w14:paraId="323D3093" w14:textId="77777777" w:rsidR="009009D9" w:rsidRPr="00B97300" w:rsidRDefault="009009D9" w:rsidP="00CE3E4C">
            <w:pPr>
              <w:pStyle w:val="EJCDCStandard3-SubparagraphA"/>
              <w:numPr>
                <w:ilvl w:val="0"/>
                <w:numId w:val="0"/>
              </w:numPr>
              <w:spacing w:before="0" w:after="0"/>
              <w:rPr>
                <w:b/>
                <w:bCs/>
                <w:sz w:val="20"/>
              </w:rPr>
            </w:pPr>
            <w:r w:rsidRPr="00B97300">
              <w:rPr>
                <w:b/>
                <w:bCs/>
                <w:sz w:val="20"/>
              </w:rPr>
              <w:t xml:space="preserve">Other Construction-related </w:t>
            </w:r>
            <w:r w:rsidRPr="00B97300">
              <w:rPr>
                <w:b/>
                <w:bCs/>
                <w:sz w:val="20"/>
                <w:szCs w:val="20"/>
              </w:rPr>
              <w:t xml:space="preserve">Submittals as indicated in </w:t>
            </w:r>
            <w:r w:rsidRPr="00792A76">
              <w:rPr>
                <w:b/>
                <w:bCs/>
                <w:sz w:val="20"/>
                <w:szCs w:val="20"/>
              </w:rPr>
              <w:t>the schedule of Submittals accepted by Owner</w:t>
            </w:r>
          </w:p>
        </w:tc>
        <w:tc>
          <w:tcPr>
            <w:tcW w:w="3685" w:type="dxa"/>
          </w:tcPr>
          <w:p w14:paraId="707D3777" w14:textId="77777777" w:rsidR="009009D9" w:rsidRPr="00E203B0" w:rsidRDefault="009009D9" w:rsidP="00CE3E4C">
            <w:pPr>
              <w:pStyle w:val="EJCDCStandard3-SubparagraphA"/>
              <w:numPr>
                <w:ilvl w:val="0"/>
                <w:numId w:val="0"/>
              </w:numPr>
              <w:spacing w:before="0" w:after="0"/>
              <w:rPr>
                <w:sz w:val="20"/>
              </w:rPr>
            </w:pPr>
          </w:p>
        </w:tc>
      </w:tr>
    </w:tbl>
    <w:p w14:paraId="1C227C91" w14:textId="432DC8BF" w:rsidR="005E6DDE" w:rsidRPr="00E42D5B" w:rsidRDefault="005E6DDE" w:rsidP="00E06015">
      <w:pPr>
        <w:pStyle w:val="EJCDCStandard2-ParagraphSC-"/>
        <w:numPr>
          <w:ilvl w:val="3"/>
          <w:numId w:val="30"/>
        </w:numPr>
        <w:ind w:left="1800" w:hanging="360"/>
        <w:rPr>
          <w:bCs/>
          <w:i w:val="0"/>
        </w:rPr>
      </w:pPr>
      <w:r w:rsidRPr="00E42D5B">
        <w:rPr>
          <w:bCs/>
          <w:i w:val="0"/>
        </w:rPr>
        <w:t>Furnish for Owner’s review the following Submittals for materials and equipment to be incorporated into the Construction; such Submittals shall be acceptable as to form and content.</w:t>
      </w:r>
      <w:r w:rsidR="00A26C79">
        <w:rPr>
          <w:bCs/>
          <w:i w:val="0"/>
        </w:rPr>
        <w:t xml:space="preserve"> </w:t>
      </w:r>
      <w:r w:rsidRPr="007E5C1A">
        <w:rPr>
          <w:b/>
          <w:i w:val="0"/>
        </w:rPr>
        <w:t>[</w:t>
      </w:r>
      <w:r w:rsidR="00E42D5B" w:rsidRPr="007E5C1A">
        <w:rPr>
          <w:b/>
          <w:i w:val="0"/>
        </w:rPr>
        <w:t>D</w:t>
      </w:r>
      <w:r w:rsidRPr="007E5C1A">
        <w:rPr>
          <w:b/>
          <w:i w:val="0"/>
        </w:rPr>
        <w:t>elete the sample language in the table below and replace with Project-specific requirements</w:t>
      </w:r>
      <w:r w:rsidR="00F356C0">
        <w:rPr>
          <w:b/>
          <w:i w:val="0"/>
        </w:rPr>
        <w:t>.</w:t>
      </w:r>
      <w:r w:rsidRPr="007E5C1A">
        <w:rPr>
          <w:b/>
          <w:i w:val="0"/>
        </w:rPr>
        <w:t>]</w:t>
      </w:r>
    </w:p>
    <w:tbl>
      <w:tblPr>
        <w:tblStyle w:val="TableGrid"/>
        <w:tblW w:w="0" w:type="auto"/>
        <w:tblInd w:w="445" w:type="dxa"/>
        <w:tblLayout w:type="fixed"/>
        <w:tblLook w:val="04A0" w:firstRow="1" w:lastRow="0" w:firstColumn="1" w:lastColumn="0" w:noHBand="0" w:noVBand="1"/>
      </w:tblPr>
      <w:tblGrid>
        <w:gridCol w:w="2543"/>
        <w:gridCol w:w="517"/>
        <w:gridCol w:w="540"/>
        <w:gridCol w:w="540"/>
        <w:gridCol w:w="540"/>
        <w:gridCol w:w="540"/>
        <w:gridCol w:w="540"/>
        <w:gridCol w:w="540"/>
        <w:gridCol w:w="2605"/>
      </w:tblGrid>
      <w:tr w:rsidR="005E6DDE" w:rsidRPr="009D621D" w14:paraId="6318847B" w14:textId="77777777" w:rsidTr="005830E9">
        <w:trPr>
          <w:cantSplit/>
          <w:trHeight w:val="1134"/>
          <w:tblHeader/>
        </w:trPr>
        <w:tc>
          <w:tcPr>
            <w:tcW w:w="2543" w:type="dxa"/>
          </w:tcPr>
          <w:p w14:paraId="721196D9" w14:textId="77777777" w:rsidR="005E6DDE" w:rsidRPr="009D621D" w:rsidRDefault="005E6DDE" w:rsidP="005830E9">
            <w:pPr>
              <w:rPr>
                <w:b/>
                <w:sz w:val="20"/>
                <w:szCs w:val="20"/>
              </w:rPr>
            </w:pPr>
            <w:r w:rsidRPr="009D621D">
              <w:rPr>
                <w:b/>
                <w:sz w:val="20"/>
                <w:szCs w:val="20"/>
              </w:rPr>
              <w:t>Material or Equipment Item</w:t>
            </w:r>
          </w:p>
          <w:p w14:paraId="27D4EA4F" w14:textId="77777777" w:rsidR="005E6DDE" w:rsidRPr="00F356C0" w:rsidRDefault="005E6DDE" w:rsidP="005830E9">
            <w:pPr>
              <w:pStyle w:val="EJCDCStandard3-SubparagraphA"/>
              <w:numPr>
                <w:ilvl w:val="0"/>
                <w:numId w:val="0"/>
              </w:numPr>
              <w:jc w:val="left"/>
              <w:rPr>
                <w:sz w:val="20"/>
                <w:szCs w:val="20"/>
              </w:rPr>
            </w:pPr>
            <w:r w:rsidRPr="00BB72D0">
              <w:rPr>
                <w:b/>
                <w:sz w:val="20"/>
                <w:szCs w:val="20"/>
              </w:rPr>
              <w:t>[entries below are examples; the user must edit and supplement to suit the needs of the specific Project]</w:t>
            </w:r>
          </w:p>
        </w:tc>
        <w:tc>
          <w:tcPr>
            <w:tcW w:w="517" w:type="dxa"/>
            <w:textDirection w:val="btLr"/>
            <w:tcFitText/>
            <w:vAlign w:val="center"/>
          </w:tcPr>
          <w:p w14:paraId="2E2DACB2" w14:textId="77777777" w:rsidR="005E6DDE" w:rsidRPr="009D621D" w:rsidRDefault="005E6DDE" w:rsidP="005830E9">
            <w:pPr>
              <w:pStyle w:val="EJCDCStandard3-SubparagraphA"/>
              <w:numPr>
                <w:ilvl w:val="0"/>
                <w:numId w:val="0"/>
              </w:numPr>
              <w:ind w:left="113" w:right="113"/>
              <w:rPr>
                <w:b/>
                <w:sz w:val="20"/>
                <w:szCs w:val="20"/>
              </w:rPr>
            </w:pPr>
            <w:r w:rsidRPr="0003296F">
              <w:rPr>
                <w:b/>
                <w:sz w:val="20"/>
                <w:szCs w:val="20"/>
              </w:rPr>
              <w:t>Shop Drawing</w:t>
            </w:r>
          </w:p>
        </w:tc>
        <w:tc>
          <w:tcPr>
            <w:tcW w:w="540" w:type="dxa"/>
            <w:textDirection w:val="btLr"/>
            <w:tcFitText/>
            <w:vAlign w:val="center"/>
          </w:tcPr>
          <w:p w14:paraId="2946F3E5" w14:textId="77777777" w:rsidR="005E6DDE" w:rsidRPr="009D621D" w:rsidRDefault="005E6DDE" w:rsidP="005830E9">
            <w:pPr>
              <w:pStyle w:val="EJCDCStandard3-SubparagraphA"/>
              <w:numPr>
                <w:ilvl w:val="0"/>
                <w:numId w:val="0"/>
              </w:numPr>
              <w:ind w:left="113" w:right="113"/>
              <w:rPr>
                <w:b/>
                <w:sz w:val="20"/>
                <w:szCs w:val="20"/>
              </w:rPr>
            </w:pPr>
            <w:r w:rsidRPr="009D621D">
              <w:rPr>
                <w:b/>
                <w:sz w:val="20"/>
                <w:szCs w:val="20"/>
              </w:rPr>
              <w:t>Product Data</w:t>
            </w:r>
          </w:p>
        </w:tc>
        <w:tc>
          <w:tcPr>
            <w:tcW w:w="540" w:type="dxa"/>
            <w:textDirection w:val="btLr"/>
            <w:tcFitText/>
            <w:vAlign w:val="center"/>
          </w:tcPr>
          <w:p w14:paraId="220759C1" w14:textId="77777777" w:rsidR="005E6DDE" w:rsidRPr="009D621D" w:rsidRDefault="005E6DDE" w:rsidP="005830E9">
            <w:pPr>
              <w:pStyle w:val="EJCDCStandard3-SubparagraphA"/>
              <w:numPr>
                <w:ilvl w:val="0"/>
                <w:numId w:val="0"/>
              </w:numPr>
              <w:ind w:left="113" w:right="113"/>
              <w:rPr>
                <w:sz w:val="20"/>
                <w:szCs w:val="20"/>
              </w:rPr>
            </w:pPr>
            <w:r w:rsidRPr="009D621D">
              <w:rPr>
                <w:b/>
                <w:sz w:val="20"/>
                <w:szCs w:val="20"/>
              </w:rPr>
              <w:t>Testing Plans</w:t>
            </w:r>
          </w:p>
        </w:tc>
        <w:tc>
          <w:tcPr>
            <w:tcW w:w="540" w:type="dxa"/>
            <w:textDirection w:val="btLr"/>
            <w:tcFitText/>
            <w:vAlign w:val="center"/>
          </w:tcPr>
          <w:p w14:paraId="0F0B187C" w14:textId="77777777" w:rsidR="005E6DDE" w:rsidRPr="009D621D" w:rsidRDefault="005E6DDE" w:rsidP="005830E9">
            <w:pPr>
              <w:pStyle w:val="EJCDCStandard3-SubparagraphA"/>
              <w:numPr>
                <w:ilvl w:val="0"/>
                <w:numId w:val="0"/>
              </w:numPr>
              <w:ind w:left="113" w:right="113"/>
              <w:rPr>
                <w:sz w:val="20"/>
                <w:szCs w:val="20"/>
              </w:rPr>
            </w:pPr>
            <w:r w:rsidRPr="009D621D">
              <w:rPr>
                <w:b/>
                <w:sz w:val="20"/>
                <w:szCs w:val="20"/>
              </w:rPr>
              <w:t>Samples</w:t>
            </w:r>
          </w:p>
        </w:tc>
        <w:tc>
          <w:tcPr>
            <w:tcW w:w="540" w:type="dxa"/>
            <w:textDirection w:val="btLr"/>
            <w:tcFitText/>
            <w:vAlign w:val="center"/>
          </w:tcPr>
          <w:p w14:paraId="37B6F895" w14:textId="77777777" w:rsidR="005E6DDE" w:rsidRPr="009D621D" w:rsidRDefault="005E6DDE" w:rsidP="005830E9">
            <w:pPr>
              <w:pStyle w:val="EJCDCStandard3-SubparagraphA"/>
              <w:numPr>
                <w:ilvl w:val="0"/>
                <w:numId w:val="0"/>
              </w:numPr>
              <w:ind w:left="113" w:right="113"/>
              <w:rPr>
                <w:sz w:val="20"/>
                <w:szCs w:val="20"/>
              </w:rPr>
            </w:pPr>
            <w:r w:rsidRPr="009D621D">
              <w:rPr>
                <w:b/>
                <w:sz w:val="20"/>
                <w:szCs w:val="20"/>
              </w:rPr>
              <w:t>Field Tests</w:t>
            </w:r>
          </w:p>
        </w:tc>
        <w:tc>
          <w:tcPr>
            <w:tcW w:w="540" w:type="dxa"/>
            <w:textDirection w:val="btLr"/>
            <w:tcFitText/>
            <w:vAlign w:val="center"/>
          </w:tcPr>
          <w:p w14:paraId="016B3410" w14:textId="77777777" w:rsidR="005E6DDE" w:rsidRPr="009D621D" w:rsidRDefault="005E6DDE" w:rsidP="005830E9">
            <w:pPr>
              <w:pStyle w:val="EJCDCStandard3-SubparagraphA"/>
              <w:numPr>
                <w:ilvl w:val="0"/>
                <w:numId w:val="0"/>
              </w:numPr>
              <w:ind w:left="113" w:right="113"/>
              <w:rPr>
                <w:sz w:val="20"/>
                <w:szCs w:val="20"/>
              </w:rPr>
            </w:pPr>
            <w:r w:rsidRPr="009D621D">
              <w:rPr>
                <w:b/>
                <w:sz w:val="20"/>
                <w:szCs w:val="20"/>
              </w:rPr>
              <w:t>O&amp;M Data</w:t>
            </w:r>
          </w:p>
        </w:tc>
        <w:tc>
          <w:tcPr>
            <w:tcW w:w="540" w:type="dxa"/>
            <w:textDirection w:val="btLr"/>
            <w:tcFitText/>
            <w:vAlign w:val="center"/>
          </w:tcPr>
          <w:p w14:paraId="08B90BAE" w14:textId="77777777" w:rsidR="005E6DDE" w:rsidRPr="009D621D" w:rsidRDefault="005E6DDE" w:rsidP="005830E9">
            <w:pPr>
              <w:pStyle w:val="EJCDCStandard3-SubparagraphA"/>
              <w:numPr>
                <w:ilvl w:val="0"/>
                <w:numId w:val="0"/>
              </w:numPr>
              <w:ind w:left="113" w:right="113"/>
              <w:rPr>
                <w:sz w:val="20"/>
                <w:szCs w:val="20"/>
              </w:rPr>
            </w:pPr>
            <w:r w:rsidRPr="009D621D">
              <w:rPr>
                <w:b/>
                <w:sz w:val="20"/>
                <w:szCs w:val="20"/>
              </w:rPr>
              <w:t>Other</w:t>
            </w:r>
          </w:p>
        </w:tc>
        <w:tc>
          <w:tcPr>
            <w:tcW w:w="2605" w:type="dxa"/>
            <w:vAlign w:val="center"/>
          </w:tcPr>
          <w:p w14:paraId="3E01B8BA" w14:textId="77777777" w:rsidR="005E6DDE" w:rsidRPr="009D621D" w:rsidRDefault="005E6DDE" w:rsidP="005830E9">
            <w:pPr>
              <w:pStyle w:val="EJCDCStandard3-SubparagraphA"/>
              <w:numPr>
                <w:ilvl w:val="0"/>
                <w:numId w:val="0"/>
              </w:numPr>
              <w:jc w:val="center"/>
              <w:rPr>
                <w:sz w:val="20"/>
                <w:szCs w:val="20"/>
              </w:rPr>
            </w:pPr>
            <w:r w:rsidRPr="009D621D">
              <w:rPr>
                <w:b/>
                <w:sz w:val="20"/>
                <w:szCs w:val="20"/>
              </w:rPr>
              <w:t>Remarks</w:t>
            </w:r>
          </w:p>
        </w:tc>
      </w:tr>
      <w:tr w:rsidR="005E6DDE" w:rsidRPr="009D621D" w14:paraId="6FF400BA" w14:textId="77777777" w:rsidTr="005830E9">
        <w:trPr>
          <w:cantSplit/>
        </w:trPr>
        <w:tc>
          <w:tcPr>
            <w:tcW w:w="2543" w:type="dxa"/>
          </w:tcPr>
          <w:p w14:paraId="3E9F612A" w14:textId="77777777" w:rsidR="005E6DDE" w:rsidRPr="009D621D" w:rsidRDefault="005E6DDE" w:rsidP="005830E9">
            <w:pPr>
              <w:spacing w:before="0" w:after="0"/>
              <w:rPr>
                <w:b/>
                <w:sz w:val="20"/>
                <w:szCs w:val="20"/>
              </w:rPr>
            </w:pPr>
            <w:r w:rsidRPr="009D621D">
              <w:rPr>
                <w:sz w:val="20"/>
                <w:szCs w:val="20"/>
              </w:rPr>
              <w:t>Main blowers and controls</w:t>
            </w:r>
          </w:p>
        </w:tc>
        <w:tc>
          <w:tcPr>
            <w:tcW w:w="517" w:type="dxa"/>
            <w:tcFitText/>
          </w:tcPr>
          <w:p w14:paraId="035F531D" w14:textId="77777777" w:rsidR="005E6DDE" w:rsidRPr="009D621D" w:rsidRDefault="005E6DDE" w:rsidP="005830E9">
            <w:pPr>
              <w:pStyle w:val="EJCDCStandard3-SubparagraphA"/>
              <w:numPr>
                <w:ilvl w:val="0"/>
                <w:numId w:val="0"/>
              </w:numPr>
              <w:spacing w:before="0" w:after="0"/>
              <w:jc w:val="center"/>
              <w:rPr>
                <w:b/>
                <w:sz w:val="20"/>
                <w:szCs w:val="20"/>
              </w:rPr>
            </w:pPr>
            <w:r w:rsidRPr="003F3F32">
              <w:rPr>
                <w:b/>
                <w:sz w:val="20"/>
                <w:szCs w:val="20"/>
              </w:rPr>
              <w:t>X</w:t>
            </w:r>
          </w:p>
        </w:tc>
        <w:tc>
          <w:tcPr>
            <w:tcW w:w="540" w:type="dxa"/>
            <w:tcFitText/>
          </w:tcPr>
          <w:p w14:paraId="7B04449E" w14:textId="77777777" w:rsidR="005E6DDE" w:rsidRPr="009D621D" w:rsidRDefault="005E6DDE" w:rsidP="005830E9">
            <w:pPr>
              <w:pStyle w:val="EJCDCStandard3-SubparagraphA"/>
              <w:numPr>
                <w:ilvl w:val="0"/>
                <w:numId w:val="0"/>
              </w:numPr>
              <w:spacing w:before="0" w:after="0"/>
              <w:jc w:val="center"/>
              <w:rPr>
                <w:b/>
                <w:sz w:val="20"/>
                <w:szCs w:val="20"/>
              </w:rPr>
            </w:pPr>
            <w:r w:rsidRPr="003F3F32">
              <w:rPr>
                <w:b/>
                <w:sz w:val="20"/>
                <w:szCs w:val="20"/>
              </w:rPr>
              <w:t>X</w:t>
            </w:r>
          </w:p>
        </w:tc>
        <w:tc>
          <w:tcPr>
            <w:tcW w:w="540" w:type="dxa"/>
            <w:tcFitText/>
          </w:tcPr>
          <w:p w14:paraId="6DC94D5E" w14:textId="77777777" w:rsidR="005E6DDE" w:rsidRPr="009D621D" w:rsidRDefault="005E6DDE" w:rsidP="005830E9">
            <w:pPr>
              <w:pStyle w:val="EJCDCStandard3-SubparagraphA"/>
              <w:numPr>
                <w:ilvl w:val="0"/>
                <w:numId w:val="0"/>
              </w:numPr>
              <w:spacing w:before="0" w:after="0"/>
              <w:jc w:val="center"/>
              <w:rPr>
                <w:b/>
                <w:sz w:val="20"/>
                <w:szCs w:val="20"/>
              </w:rPr>
            </w:pPr>
            <w:r w:rsidRPr="003F3F32">
              <w:rPr>
                <w:b/>
                <w:sz w:val="20"/>
                <w:szCs w:val="20"/>
              </w:rPr>
              <w:t>X</w:t>
            </w:r>
          </w:p>
        </w:tc>
        <w:tc>
          <w:tcPr>
            <w:tcW w:w="540" w:type="dxa"/>
            <w:tcFitText/>
          </w:tcPr>
          <w:p w14:paraId="5EAA059C"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3BA61241" w14:textId="77777777" w:rsidR="005E6DDE" w:rsidRPr="009D621D" w:rsidRDefault="005E6DDE" w:rsidP="005830E9">
            <w:pPr>
              <w:pStyle w:val="EJCDCStandard3-SubparagraphA"/>
              <w:numPr>
                <w:ilvl w:val="0"/>
                <w:numId w:val="0"/>
              </w:numPr>
              <w:spacing w:before="0" w:after="0"/>
              <w:jc w:val="center"/>
              <w:rPr>
                <w:b/>
                <w:sz w:val="20"/>
                <w:szCs w:val="20"/>
              </w:rPr>
            </w:pPr>
            <w:r w:rsidRPr="003F3F32">
              <w:rPr>
                <w:b/>
                <w:sz w:val="20"/>
                <w:szCs w:val="20"/>
              </w:rPr>
              <w:t>X</w:t>
            </w:r>
          </w:p>
        </w:tc>
        <w:tc>
          <w:tcPr>
            <w:tcW w:w="540" w:type="dxa"/>
            <w:tcFitText/>
          </w:tcPr>
          <w:p w14:paraId="6D17269F" w14:textId="77777777" w:rsidR="005E6DDE" w:rsidRPr="009D621D" w:rsidRDefault="005E6DDE" w:rsidP="005830E9">
            <w:pPr>
              <w:pStyle w:val="EJCDCStandard3-SubparagraphA"/>
              <w:numPr>
                <w:ilvl w:val="0"/>
                <w:numId w:val="0"/>
              </w:numPr>
              <w:spacing w:before="0" w:after="0"/>
              <w:jc w:val="center"/>
              <w:rPr>
                <w:b/>
                <w:sz w:val="20"/>
                <w:szCs w:val="20"/>
              </w:rPr>
            </w:pPr>
            <w:r w:rsidRPr="003F3F32">
              <w:rPr>
                <w:b/>
                <w:sz w:val="20"/>
                <w:szCs w:val="20"/>
              </w:rPr>
              <w:t>X</w:t>
            </w:r>
          </w:p>
        </w:tc>
        <w:tc>
          <w:tcPr>
            <w:tcW w:w="540" w:type="dxa"/>
            <w:tcFitText/>
          </w:tcPr>
          <w:p w14:paraId="2C3187E4" w14:textId="77777777" w:rsidR="005E6DDE" w:rsidRPr="009D621D" w:rsidRDefault="005E6DDE" w:rsidP="005830E9">
            <w:pPr>
              <w:pStyle w:val="EJCDCStandard3-SubparagraphA"/>
              <w:numPr>
                <w:ilvl w:val="0"/>
                <w:numId w:val="0"/>
              </w:numPr>
              <w:spacing w:before="0" w:after="0"/>
              <w:jc w:val="center"/>
              <w:rPr>
                <w:b/>
                <w:sz w:val="20"/>
                <w:szCs w:val="20"/>
              </w:rPr>
            </w:pPr>
            <w:r w:rsidRPr="003F3F32">
              <w:rPr>
                <w:b/>
                <w:sz w:val="20"/>
                <w:szCs w:val="20"/>
              </w:rPr>
              <w:t>X</w:t>
            </w:r>
          </w:p>
        </w:tc>
        <w:tc>
          <w:tcPr>
            <w:tcW w:w="2605" w:type="dxa"/>
          </w:tcPr>
          <w:p w14:paraId="0336FF7D" w14:textId="77777777" w:rsidR="005E6DDE" w:rsidRPr="009D621D" w:rsidRDefault="005E6DDE" w:rsidP="005830E9">
            <w:pPr>
              <w:pStyle w:val="EJCDCStandard3-SubparagraphA"/>
              <w:numPr>
                <w:ilvl w:val="0"/>
                <w:numId w:val="0"/>
              </w:numPr>
              <w:spacing w:before="0" w:after="0"/>
              <w:jc w:val="left"/>
              <w:rPr>
                <w:b/>
                <w:sz w:val="20"/>
                <w:szCs w:val="20"/>
              </w:rPr>
            </w:pPr>
            <w:r w:rsidRPr="009D621D">
              <w:rPr>
                <w:sz w:val="20"/>
                <w:szCs w:val="20"/>
              </w:rPr>
              <w:t>Submit as Samples of individual units and construct 4-ft by 4-ft mock-up at the Site</w:t>
            </w:r>
          </w:p>
        </w:tc>
      </w:tr>
      <w:tr w:rsidR="005E6DDE" w:rsidRPr="009D621D" w14:paraId="318C4D37" w14:textId="77777777" w:rsidTr="005830E9">
        <w:trPr>
          <w:cantSplit/>
        </w:trPr>
        <w:tc>
          <w:tcPr>
            <w:tcW w:w="2543" w:type="dxa"/>
          </w:tcPr>
          <w:p w14:paraId="7ECCC0C0" w14:textId="77777777" w:rsidR="005E6DDE" w:rsidRPr="009D621D" w:rsidRDefault="005E6DDE" w:rsidP="005830E9">
            <w:pPr>
              <w:spacing w:before="0" w:after="0"/>
              <w:jc w:val="both"/>
              <w:rPr>
                <w:sz w:val="20"/>
                <w:szCs w:val="20"/>
              </w:rPr>
            </w:pPr>
            <w:r w:rsidRPr="009D621D">
              <w:rPr>
                <w:sz w:val="20"/>
                <w:szCs w:val="20"/>
              </w:rPr>
              <w:t>Brick masonry</w:t>
            </w:r>
          </w:p>
        </w:tc>
        <w:tc>
          <w:tcPr>
            <w:tcW w:w="517" w:type="dxa"/>
            <w:tcFitText/>
          </w:tcPr>
          <w:p w14:paraId="100B8D26"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2632A6F9"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003C72D5"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2A0DF6B9" w14:textId="77777777" w:rsidR="005E6DDE" w:rsidRPr="009D621D" w:rsidRDefault="005E6DDE" w:rsidP="005830E9">
            <w:pPr>
              <w:pStyle w:val="EJCDCStandard3-SubparagraphA"/>
              <w:numPr>
                <w:ilvl w:val="0"/>
                <w:numId w:val="0"/>
              </w:numPr>
              <w:spacing w:before="0" w:after="0"/>
              <w:jc w:val="center"/>
              <w:rPr>
                <w:b/>
                <w:sz w:val="20"/>
                <w:szCs w:val="20"/>
              </w:rPr>
            </w:pPr>
            <w:r w:rsidRPr="003F3F32">
              <w:rPr>
                <w:b/>
                <w:sz w:val="20"/>
                <w:szCs w:val="20"/>
              </w:rPr>
              <w:t>X</w:t>
            </w:r>
          </w:p>
        </w:tc>
        <w:tc>
          <w:tcPr>
            <w:tcW w:w="540" w:type="dxa"/>
            <w:tcFitText/>
          </w:tcPr>
          <w:p w14:paraId="74BEEA87"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5B3824AB"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13E3960E" w14:textId="77777777" w:rsidR="005E6DDE" w:rsidRPr="009D621D" w:rsidRDefault="005E6DDE" w:rsidP="005830E9">
            <w:pPr>
              <w:pStyle w:val="EJCDCStandard3-SubparagraphA"/>
              <w:numPr>
                <w:ilvl w:val="0"/>
                <w:numId w:val="0"/>
              </w:numPr>
              <w:spacing w:before="0" w:after="0"/>
              <w:jc w:val="center"/>
              <w:rPr>
                <w:b/>
                <w:sz w:val="20"/>
                <w:szCs w:val="20"/>
              </w:rPr>
            </w:pPr>
            <w:r w:rsidRPr="003F3F32">
              <w:rPr>
                <w:b/>
                <w:sz w:val="20"/>
                <w:szCs w:val="20"/>
              </w:rPr>
              <w:t>X</w:t>
            </w:r>
          </w:p>
        </w:tc>
        <w:tc>
          <w:tcPr>
            <w:tcW w:w="2605" w:type="dxa"/>
          </w:tcPr>
          <w:p w14:paraId="1D005A13" w14:textId="77777777" w:rsidR="005E6DDE" w:rsidRPr="009D621D" w:rsidRDefault="005E6DDE" w:rsidP="005830E9">
            <w:pPr>
              <w:pStyle w:val="EJCDCStandard3-SubparagraphA"/>
              <w:numPr>
                <w:ilvl w:val="0"/>
                <w:numId w:val="0"/>
              </w:numPr>
              <w:spacing w:before="0" w:after="0"/>
              <w:rPr>
                <w:sz w:val="20"/>
                <w:szCs w:val="20"/>
              </w:rPr>
            </w:pPr>
          </w:p>
        </w:tc>
      </w:tr>
      <w:tr w:rsidR="005E6DDE" w:rsidRPr="009D621D" w14:paraId="10DB7499" w14:textId="77777777" w:rsidTr="005830E9">
        <w:trPr>
          <w:cantSplit/>
        </w:trPr>
        <w:tc>
          <w:tcPr>
            <w:tcW w:w="2543" w:type="dxa"/>
          </w:tcPr>
          <w:p w14:paraId="6E7B074D" w14:textId="77777777" w:rsidR="005E6DDE" w:rsidRPr="009D621D" w:rsidRDefault="005E6DDE" w:rsidP="005830E9">
            <w:pPr>
              <w:spacing w:before="0" w:after="0"/>
              <w:jc w:val="both"/>
              <w:rPr>
                <w:sz w:val="20"/>
                <w:szCs w:val="20"/>
              </w:rPr>
            </w:pPr>
          </w:p>
        </w:tc>
        <w:tc>
          <w:tcPr>
            <w:tcW w:w="517" w:type="dxa"/>
            <w:tcFitText/>
          </w:tcPr>
          <w:p w14:paraId="00D40A64"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619F43B7"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35F5B5D3"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2E4D25A3"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60A9AAB7"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680719C7"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7374C553" w14:textId="77777777" w:rsidR="005E6DDE" w:rsidRPr="009D621D" w:rsidRDefault="005E6DDE" w:rsidP="005830E9">
            <w:pPr>
              <w:pStyle w:val="EJCDCStandard3-SubparagraphA"/>
              <w:numPr>
                <w:ilvl w:val="0"/>
                <w:numId w:val="0"/>
              </w:numPr>
              <w:spacing w:before="0" w:after="0"/>
              <w:jc w:val="center"/>
              <w:rPr>
                <w:b/>
                <w:sz w:val="20"/>
                <w:szCs w:val="20"/>
              </w:rPr>
            </w:pPr>
          </w:p>
        </w:tc>
        <w:tc>
          <w:tcPr>
            <w:tcW w:w="2605" w:type="dxa"/>
          </w:tcPr>
          <w:p w14:paraId="61C2FFC8" w14:textId="77777777" w:rsidR="005E6DDE" w:rsidRPr="009D621D" w:rsidRDefault="005E6DDE" w:rsidP="005830E9">
            <w:pPr>
              <w:pStyle w:val="EJCDCStandard3-SubparagraphA"/>
              <w:numPr>
                <w:ilvl w:val="0"/>
                <w:numId w:val="0"/>
              </w:numPr>
              <w:spacing w:before="0" w:after="0"/>
              <w:rPr>
                <w:sz w:val="20"/>
                <w:szCs w:val="20"/>
              </w:rPr>
            </w:pPr>
          </w:p>
        </w:tc>
      </w:tr>
      <w:tr w:rsidR="005E6DDE" w:rsidRPr="009D621D" w14:paraId="4D2DDCDA" w14:textId="77777777" w:rsidTr="005830E9">
        <w:trPr>
          <w:cantSplit/>
        </w:trPr>
        <w:tc>
          <w:tcPr>
            <w:tcW w:w="2543" w:type="dxa"/>
          </w:tcPr>
          <w:p w14:paraId="4E14DC5C" w14:textId="77777777" w:rsidR="005E6DDE" w:rsidRPr="009D621D" w:rsidRDefault="005E6DDE" w:rsidP="005830E9">
            <w:pPr>
              <w:spacing w:before="0" w:after="0"/>
              <w:jc w:val="both"/>
              <w:rPr>
                <w:sz w:val="20"/>
                <w:szCs w:val="20"/>
              </w:rPr>
            </w:pPr>
          </w:p>
        </w:tc>
        <w:tc>
          <w:tcPr>
            <w:tcW w:w="517" w:type="dxa"/>
            <w:tcFitText/>
          </w:tcPr>
          <w:p w14:paraId="115699E7"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425AFCA6"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379B3BF4"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5957DCB3"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1ABAAFCC"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06F6E6C0"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48FF0BB9" w14:textId="77777777" w:rsidR="005E6DDE" w:rsidRPr="009D621D" w:rsidRDefault="005E6DDE" w:rsidP="005830E9">
            <w:pPr>
              <w:pStyle w:val="EJCDCStandard3-SubparagraphA"/>
              <w:numPr>
                <w:ilvl w:val="0"/>
                <w:numId w:val="0"/>
              </w:numPr>
              <w:spacing w:before="0" w:after="0"/>
              <w:jc w:val="center"/>
              <w:rPr>
                <w:b/>
                <w:sz w:val="20"/>
                <w:szCs w:val="20"/>
              </w:rPr>
            </w:pPr>
          </w:p>
        </w:tc>
        <w:tc>
          <w:tcPr>
            <w:tcW w:w="2605" w:type="dxa"/>
          </w:tcPr>
          <w:p w14:paraId="7B7185FB" w14:textId="77777777" w:rsidR="005E6DDE" w:rsidRPr="009D621D" w:rsidRDefault="005E6DDE" w:rsidP="005830E9">
            <w:pPr>
              <w:pStyle w:val="EJCDCStandard3-SubparagraphA"/>
              <w:numPr>
                <w:ilvl w:val="0"/>
                <w:numId w:val="0"/>
              </w:numPr>
              <w:spacing w:before="0" w:after="0"/>
              <w:rPr>
                <w:sz w:val="20"/>
                <w:szCs w:val="20"/>
              </w:rPr>
            </w:pPr>
          </w:p>
        </w:tc>
      </w:tr>
      <w:tr w:rsidR="005E6DDE" w:rsidRPr="009D621D" w14:paraId="3C767B7B" w14:textId="77777777" w:rsidTr="005830E9">
        <w:trPr>
          <w:cantSplit/>
        </w:trPr>
        <w:tc>
          <w:tcPr>
            <w:tcW w:w="2543" w:type="dxa"/>
          </w:tcPr>
          <w:p w14:paraId="737E7BF9" w14:textId="77777777" w:rsidR="005E6DDE" w:rsidRPr="009D621D" w:rsidRDefault="005E6DDE" w:rsidP="005830E9">
            <w:pPr>
              <w:spacing w:before="0" w:after="0"/>
              <w:jc w:val="both"/>
              <w:rPr>
                <w:sz w:val="20"/>
                <w:szCs w:val="20"/>
              </w:rPr>
            </w:pPr>
          </w:p>
        </w:tc>
        <w:tc>
          <w:tcPr>
            <w:tcW w:w="517" w:type="dxa"/>
            <w:tcFitText/>
          </w:tcPr>
          <w:p w14:paraId="5666E50F"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446E55FA"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57E53661"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0F6409EC"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0BDD5EAE"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4685F8AD"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1CA1D8EB" w14:textId="77777777" w:rsidR="005E6DDE" w:rsidRPr="009D621D" w:rsidRDefault="005E6DDE" w:rsidP="005830E9">
            <w:pPr>
              <w:pStyle w:val="EJCDCStandard3-SubparagraphA"/>
              <w:numPr>
                <w:ilvl w:val="0"/>
                <w:numId w:val="0"/>
              </w:numPr>
              <w:spacing w:before="0" w:after="0"/>
              <w:jc w:val="center"/>
              <w:rPr>
                <w:b/>
                <w:sz w:val="20"/>
                <w:szCs w:val="20"/>
              </w:rPr>
            </w:pPr>
          </w:p>
        </w:tc>
        <w:tc>
          <w:tcPr>
            <w:tcW w:w="2605" w:type="dxa"/>
          </w:tcPr>
          <w:p w14:paraId="080B8192" w14:textId="77777777" w:rsidR="005E6DDE" w:rsidRPr="009D621D" w:rsidRDefault="005E6DDE" w:rsidP="005830E9">
            <w:pPr>
              <w:pStyle w:val="EJCDCStandard3-SubparagraphA"/>
              <w:numPr>
                <w:ilvl w:val="0"/>
                <w:numId w:val="0"/>
              </w:numPr>
              <w:spacing w:before="0" w:after="0"/>
              <w:rPr>
                <w:sz w:val="20"/>
                <w:szCs w:val="20"/>
              </w:rPr>
            </w:pPr>
          </w:p>
        </w:tc>
      </w:tr>
      <w:tr w:rsidR="005E6DDE" w:rsidRPr="009D621D" w14:paraId="254BCDB0" w14:textId="77777777" w:rsidTr="005830E9">
        <w:trPr>
          <w:cantSplit/>
        </w:trPr>
        <w:tc>
          <w:tcPr>
            <w:tcW w:w="2543" w:type="dxa"/>
          </w:tcPr>
          <w:p w14:paraId="286BF56D" w14:textId="77777777" w:rsidR="005E6DDE" w:rsidRPr="009D621D" w:rsidRDefault="005E6DDE" w:rsidP="005830E9">
            <w:pPr>
              <w:spacing w:before="0" w:after="0"/>
              <w:jc w:val="both"/>
              <w:rPr>
                <w:sz w:val="20"/>
                <w:szCs w:val="20"/>
              </w:rPr>
            </w:pPr>
          </w:p>
        </w:tc>
        <w:tc>
          <w:tcPr>
            <w:tcW w:w="517" w:type="dxa"/>
            <w:tcFitText/>
          </w:tcPr>
          <w:p w14:paraId="50B324F9"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039E3E26"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68C2FB8A"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1B38BEC4"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6AFB32AD"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41D41002"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7F76EB9F" w14:textId="77777777" w:rsidR="005E6DDE" w:rsidRPr="009D621D" w:rsidRDefault="005E6DDE" w:rsidP="005830E9">
            <w:pPr>
              <w:pStyle w:val="EJCDCStandard3-SubparagraphA"/>
              <w:numPr>
                <w:ilvl w:val="0"/>
                <w:numId w:val="0"/>
              </w:numPr>
              <w:spacing w:before="0" w:after="0"/>
              <w:jc w:val="center"/>
              <w:rPr>
                <w:b/>
                <w:sz w:val="20"/>
                <w:szCs w:val="20"/>
              </w:rPr>
            </w:pPr>
          </w:p>
        </w:tc>
        <w:tc>
          <w:tcPr>
            <w:tcW w:w="2605" w:type="dxa"/>
          </w:tcPr>
          <w:p w14:paraId="103A3D3C" w14:textId="77777777" w:rsidR="005E6DDE" w:rsidRPr="009D621D" w:rsidRDefault="005E6DDE" w:rsidP="005830E9">
            <w:pPr>
              <w:pStyle w:val="EJCDCStandard3-SubparagraphA"/>
              <w:numPr>
                <w:ilvl w:val="0"/>
                <w:numId w:val="0"/>
              </w:numPr>
              <w:spacing w:before="0" w:after="0"/>
              <w:rPr>
                <w:sz w:val="20"/>
                <w:szCs w:val="20"/>
              </w:rPr>
            </w:pPr>
          </w:p>
        </w:tc>
      </w:tr>
      <w:tr w:rsidR="005E6DDE" w:rsidRPr="009D621D" w14:paraId="12CDDA85" w14:textId="77777777" w:rsidTr="005830E9">
        <w:trPr>
          <w:cantSplit/>
        </w:trPr>
        <w:tc>
          <w:tcPr>
            <w:tcW w:w="2543" w:type="dxa"/>
          </w:tcPr>
          <w:p w14:paraId="681E96D3" w14:textId="77777777" w:rsidR="005E6DDE" w:rsidRPr="009D621D" w:rsidRDefault="005E6DDE" w:rsidP="005830E9">
            <w:pPr>
              <w:spacing w:before="0" w:after="0"/>
              <w:jc w:val="both"/>
              <w:rPr>
                <w:sz w:val="20"/>
                <w:szCs w:val="20"/>
              </w:rPr>
            </w:pPr>
          </w:p>
        </w:tc>
        <w:tc>
          <w:tcPr>
            <w:tcW w:w="517" w:type="dxa"/>
            <w:tcFitText/>
          </w:tcPr>
          <w:p w14:paraId="788D1E33"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58CC8CE7"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3A4655DB"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37588787"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5A541F22"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683B3411"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42494C6A" w14:textId="77777777" w:rsidR="005E6DDE" w:rsidRPr="009D621D" w:rsidRDefault="005E6DDE" w:rsidP="005830E9">
            <w:pPr>
              <w:pStyle w:val="EJCDCStandard3-SubparagraphA"/>
              <w:numPr>
                <w:ilvl w:val="0"/>
                <w:numId w:val="0"/>
              </w:numPr>
              <w:spacing w:before="0" w:after="0"/>
              <w:jc w:val="center"/>
              <w:rPr>
                <w:b/>
                <w:sz w:val="20"/>
                <w:szCs w:val="20"/>
              </w:rPr>
            </w:pPr>
          </w:p>
        </w:tc>
        <w:tc>
          <w:tcPr>
            <w:tcW w:w="2605" w:type="dxa"/>
          </w:tcPr>
          <w:p w14:paraId="110548FD" w14:textId="77777777" w:rsidR="005E6DDE" w:rsidRPr="009D621D" w:rsidRDefault="005E6DDE" w:rsidP="005830E9">
            <w:pPr>
              <w:pStyle w:val="EJCDCStandard3-SubparagraphA"/>
              <w:numPr>
                <w:ilvl w:val="0"/>
                <w:numId w:val="0"/>
              </w:numPr>
              <w:spacing w:before="0" w:after="0"/>
              <w:rPr>
                <w:sz w:val="20"/>
                <w:szCs w:val="20"/>
              </w:rPr>
            </w:pPr>
          </w:p>
        </w:tc>
      </w:tr>
      <w:tr w:rsidR="005E6DDE" w:rsidRPr="009D621D" w14:paraId="679A77E8" w14:textId="77777777" w:rsidTr="005830E9">
        <w:trPr>
          <w:cantSplit/>
          <w:trHeight w:val="1134"/>
        </w:trPr>
        <w:tc>
          <w:tcPr>
            <w:tcW w:w="2543" w:type="dxa"/>
          </w:tcPr>
          <w:p w14:paraId="7E44D42A" w14:textId="77777777" w:rsidR="005E6DDE" w:rsidRPr="009D621D" w:rsidRDefault="005E6DDE" w:rsidP="005830E9">
            <w:pPr>
              <w:spacing w:before="0" w:after="0"/>
              <w:rPr>
                <w:sz w:val="20"/>
                <w:szCs w:val="20"/>
              </w:rPr>
            </w:pPr>
            <w:r w:rsidRPr="009D621D">
              <w:rPr>
                <w:sz w:val="20"/>
                <w:szCs w:val="20"/>
              </w:rPr>
              <w:t xml:space="preserve">Other </w:t>
            </w:r>
            <w:r>
              <w:rPr>
                <w:sz w:val="20"/>
                <w:szCs w:val="20"/>
              </w:rPr>
              <w:t xml:space="preserve">materials and equipment </w:t>
            </w:r>
            <w:r w:rsidRPr="009D621D">
              <w:rPr>
                <w:sz w:val="20"/>
                <w:szCs w:val="20"/>
              </w:rPr>
              <w:t>Submittals as indicated in the schedule of Submittals accepted by Owner</w:t>
            </w:r>
          </w:p>
        </w:tc>
        <w:tc>
          <w:tcPr>
            <w:tcW w:w="517" w:type="dxa"/>
            <w:tcFitText/>
          </w:tcPr>
          <w:p w14:paraId="318C43C6"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6D10C7C9"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37CD6773"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5E068350"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3AE87A6A"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03AD12FF" w14:textId="77777777" w:rsidR="005E6DDE" w:rsidRPr="009D621D" w:rsidRDefault="005E6DDE" w:rsidP="005830E9">
            <w:pPr>
              <w:pStyle w:val="EJCDCStandard3-SubparagraphA"/>
              <w:numPr>
                <w:ilvl w:val="0"/>
                <w:numId w:val="0"/>
              </w:numPr>
              <w:spacing w:before="0" w:after="0"/>
              <w:jc w:val="center"/>
              <w:rPr>
                <w:b/>
                <w:sz w:val="20"/>
                <w:szCs w:val="20"/>
              </w:rPr>
            </w:pPr>
          </w:p>
        </w:tc>
        <w:tc>
          <w:tcPr>
            <w:tcW w:w="540" w:type="dxa"/>
            <w:tcFitText/>
          </w:tcPr>
          <w:p w14:paraId="21BE75FD" w14:textId="77777777" w:rsidR="005E6DDE" w:rsidRPr="009D621D" w:rsidRDefault="005E6DDE" w:rsidP="005830E9">
            <w:pPr>
              <w:pStyle w:val="EJCDCStandard3-SubparagraphA"/>
              <w:numPr>
                <w:ilvl w:val="0"/>
                <w:numId w:val="0"/>
              </w:numPr>
              <w:spacing w:before="0" w:after="0"/>
              <w:jc w:val="center"/>
              <w:rPr>
                <w:b/>
                <w:sz w:val="20"/>
                <w:szCs w:val="20"/>
              </w:rPr>
            </w:pPr>
          </w:p>
        </w:tc>
        <w:tc>
          <w:tcPr>
            <w:tcW w:w="2605" w:type="dxa"/>
          </w:tcPr>
          <w:p w14:paraId="22C12AFA" w14:textId="77777777" w:rsidR="005E6DDE" w:rsidRPr="009D621D" w:rsidRDefault="005E6DDE" w:rsidP="005830E9">
            <w:pPr>
              <w:pStyle w:val="EJCDCStandard3-SubparagraphA"/>
              <w:numPr>
                <w:ilvl w:val="0"/>
                <w:numId w:val="0"/>
              </w:numPr>
              <w:spacing w:before="0" w:after="0"/>
              <w:rPr>
                <w:sz w:val="20"/>
                <w:szCs w:val="20"/>
              </w:rPr>
            </w:pPr>
          </w:p>
        </w:tc>
      </w:tr>
    </w:tbl>
    <w:p w14:paraId="57569DA8" w14:textId="50F955BB" w:rsidR="00E64A20" w:rsidRPr="00681284" w:rsidRDefault="00B23A37" w:rsidP="00F356C0">
      <w:pPr>
        <w:pStyle w:val="EJCDCArt2Par101"/>
        <w:numPr>
          <w:ilvl w:val="0"/>
          <w:numId w:val="0"/>
        </w:numPr>
        <w:rPr>
          <w:szCs w:val="24"/>
        </w:rPr>
      </w:pPr>
      <w:r w:rsidRPr="00681284">
        <w:rPr>
          <w:szCs w:val="24"/>
        </w:rPr>
        <w:lastRenderedPageBreak/>
        <w:t>8.02</w:t>
      </w:r>
      <w:r w:rsidR="00134D04" w:rsidRPr="00681284">
        <w:rPr>
          <w:szCs w:val="24"/>
        </w:rPr>
        <w:t xml:space="preserve"> </w:t>
      </w:r>
      <w:bookmarkStart w:id="11" w:name="_Toc226065938"/>
      <w:r w:rsidR="00681284" w:rsidRPr="004254B9">
        <w:t>Shop Drawings, Product Data, and Others</w:t>
      </w:r>
      <w:bookmarkEnd w:id="11"/>
    </w:p>
    <w:p w14:paraId="3A1C89F7" w14:textId="77777777" w:rsidR="00F356C0" w:rsidRDefault="00C84CE9" w:rsidP="00A15376">
      <w:pPr>
        <w:pStyle w:val="EJCDCGN1ParHead"/>
      </w:pPr>
      <w:r>
        <w:t xml:space="preserve"> </w:t>
      </w:r>
    </w:p>
    <w:p w14:paraId="7BD6BD2D" w14:textId="77D27310" w:rsidR="00E64A20" w:rsidRDefault="005E6DDE" w:rsidP="00BB72D0">
      <w:pPr>
        <w:pStyle w:val="EJCDCGN2Par1"/>
      </w:pPr>
      <w:r w:rsidRPr="00C84CE9">
        <w:t xml:space="preserve">Administrative and procedural requirements for Submittals should be in the Conceptual Documents (for example, in </w:t>
      </w:r>
      <w:r w:rsidR="00F356C0" w:rsidRPr="00C84CE9">
        <w:t>Division</w:t>
      </w:r>
      <w:r w:rsidR="00F356C0">
        <w:t> </w:t>
      </w:r>
      <w:r w:rsidRPr="00C84CE9">
        <w:t xml:space="preserve">01 specifications, if any), but may be located here in the Supplementary Conditions if necessary. Such requirements may include the Submittals review, approval, and acceptability process, whether Submittals are to be furnished in electronic (digital) form or whether printed copies are required, contact person and address where Submittals are to be transmitted, and other procedural matters. </w:t>
      </w:r>
    </w:p>
    <w:p w14:paraId="564DAE0A" w14:textId="65E249E1" w:rsidR="005E6DDE" w:rsidRPr="005E6DDE" w:rsidRDefault="00C84CE9" w:rsidP="00BB72D0">
      <w:pPr>
        <w:pStyle w:val="EJCDCGN2Par1"/>
      </w:pPr>
      <w:r>
        <w:t xml:space="preserve"> </w:t>
      </w:r>
      <w:r w:rsidR="005E6DDE" w:rsidRPr="00C84CE9">
        <w:t>If actions or dispositions by Owner other than approval, rejection, acceptance, or the issuance of objections or comments, are to be allowed, appropriate ch</w:t>
      </w:r>
      <w:r w:rsidR="00E42D5B" w:rsidRPr="00C84CE9">
        <w:t>anges should be made via S</w:t>
      </w:r>
      <w:r w:rsidR="00C44146">
        <w:t>C</w:t>
      </w:r>
      <w:r w:rsidR="00C44146">
        <w:noBreakHyphen/>
      </w:r>
      <w:r w:rsidR="00E42D5B" w:rsidRPr="00C84CE9">
        <w:t>8.0</w:t>
      </w:r>
      <w:r w:rsidR="00A25130">
        <w:t>1</w:t>
      </w:r>
      <w:r w:rsidR="00D164AD">
        <w:t>.</w:t>
      </w:r>
    </w:p>
    <w:p w14:paraId="68EF677B" w14:textId="77777777" w:rsidR="005A33B7" w:rsidRDefault="005A33B7" w:rsidP="005A33B7">
      <w:pPr>
        <w:pStyle w:val="EJCDCNormal"/>
        <w:rPr>
          <w:highlight w:val="yellow"/>
        </w:rPr>
      </w:pPr>
      <w:r>
        <w:t>8.04</w:t>
      </w:r>
      <w:r w:rsidRPr="006474FE">
        <w:tab/>
      </w:r>
      <w:r>
        <w:t>Or Equals</w:t>
      </w:r>
    </w:p>
    <w:p w14:paraId="4361B89E" w14:textId="77777777" w:rsidR="005A33B7" w:rsidRPr="00BB72D0" w:rsidRDefault="005A33B7" w:rsidP="00A15376">
      <w:pPr>
        <w:pStyle w:val="EJCDCGN1ParHead"/>
        <w:rPr>
          <w:b w:val="0"/>
          <w:bCs w:val="0"/>
        </w:rPr>
      </w:pPr>
      <w:r w:rsidRPr="006474FE">
        <w:t xml:space="preserve">—“Or Equals”. </w:t>
      </w:r>
      <w:r w:rsidRPr="00BB72D0">
        <w:rPr>
          <w:b w:val="0"/>
          <w:bCs w:val="0"/>
        </w:rPr>
        <w:t>The General Conditions for typical construction contracts often include provisions that allow the construction contractor to request that it be allowed to provide an “or equal” item of equipment or materials. Because of the Design-Builder’s direct involvement in the design, and the likelihood that the Conceptual Documents will not include detailed, prescriptive specifications, such provisions usually are not necessary in a design-build contract. As an exception to the general rule, the following “or equal” clauses may be used for design-build contracts in which the “or equal” processes are determined to be relevant and appropriate.</w:t>
      </w:r>
    </w:p>
    <w:p w14:paraId="16F4648F" w14:textId="364479E6" w:rsidR="005A33B7" w:rsidRPr="00FE5D22" w:rsidRDefault="005A33B7" w:rsidP="00BB72D0">
      <w:pPr>
        <w:pStyle w:val="EJCDCNormal"/>
      </w:pPr>
      <w:r w:rsidRPr="00FE5D22">
        <w:t>S</w:t>
      </w:r>
      <w:r w:rsidR="00C44146">
        <w:t>C</w:t>
      </w:r>
      <w:r w:rsidR="00C44146">
        <w:noBreakHyphen/>
      </w:r>
      <w:r w:rsidRPr="00FE5D22">
        <w:t>8.04</w:t>
      </w:r>
      <w:r w:rsidR="00A26C79">
        <w:tab/>
      </w:r>
      <w:r w:rsidRPr="00FE5D22">
        <w:t xml:space="preserve">Insert the following immediately after </w:t>
      </w:r>
      <w:r w:rsidR="00C574D6">
        <w:t>Paragraph GC</w:t>
      </w:r>
      <w:r w:rsidR="00C574D6">
        <w:noBreakHyphen/>
      </w:r>
      <w:r w:rsidRPr="00FE5D22">
        <w:t>8.03:</w:t>
      </w:r>
    </w:p>
    <w:p w14:paraId="38C28FA7" w14:textId="585B0BB1" w:rsidR="005A33B7" w:rsidRPr="00FE5D22" w:rsidRDefault="005A33B7" w:rsidP="001D4D3E">
      <w:pPr>
        <w:pStyle w:val="EJCDCArt3ParA"/>
        <w:numPr>
          <w:ilvl w:val="0"/>
          <w:numId w:val="0"/>
        </w:numPr>
      </w:pPr>
      <w:r w:rsidRPr="00FE5D22">
        <w:t>8.04</w:t>
      </w:r>
      <w:r w:rsidR="00A26C79">
        <w:tab/>
      </w:r>
      <w:r w:rsidRPr="00FE5D22">
        <w:t>“Or Equals”</w:t>
      </w:r>
    </w:p>
    <w:p w14:paraId="1B0DBB02" w14:textId="77777777" w:rsidR="005A33B7" w:rsidRPr="00FE5D22" w:rsidRDefault="005A33B7" w:rsidP="00F356C0">
      <w:pPr>
        <w:pStyle w:val="EJCDCArt3ParA"/>
        <w:numPr>
          <w:ilvl w:val="2"/>
          <w:numId w:val="38"/>
        </w:numPr>
        <w:ind w:left="1440"/>
      </w:pPr>
      <w:r w:rsidRPr="00FE5D22">
        <w:t xml:space="preserve">“Or Equals”—If an item of </w:t>
      </w:r>
      <w:r w:rsidRPr="00FE5D22">
        <w:rPr>
          <w:rFonts w:eastAsia="Calibri" w:cs="Times New Roman"/>
          <w:bCs/>
        </w:rPr>
        <w:t>equipment</w:t>
      </w:r>
      <w:r w:rsidRPr="00FE5D22">
        <w:t xml:space="preserve"> or material is specified or described in the Contract Documents by using the names of one or more proprietary items or the name of a particular Supplier, then during the preparation of the proposed Construction Drawings and Construction Specifications, the Design-Builder may request that Owner authorize the use of other items of material or equipment, or items from other proposed suppliers, by including the proposed items in the proposed Construction Drawings or Construction Specifications, with required notice to Owner that the Submittal contains a variation from the Contract Documents; provided, however, that Design-Builder may not make such a request if the specification or description contains or is followed by words reading that no like, equivalent, or “or equal” item is permitted.</w:t>
      </w:r>
    </w:p>
    <w:p w14:paraId="78CBFE2F" w14:textId="77777777" w:rsidR="005A33B7" w:rsidRPr="00FE5D22" w:rsidRDefault="005A33B7" w:rsidP="005A33B7">
      <w:pPr>
        <w:pStyle w:val="EJCDCArt4Par1"/>
        <w:numPr>
          <w:ilvl w:val="0"/>
          <w:numId w:val="0"/>
        </w:numPr>
        <w:ind w:left="1080"/>
      </w:pPr>
      <w:r w:rsidRPr="00FE5D22">
        <w:t>Owner in its sole discretion may approve the use of the proposed item if Owner determines that the item is functionally equal to that named and sufficiently similar so that no change in related Work will be required, taking into consideration whether the item:</w:t>
      </w:r>
    </w:p>
    <w:p w14:paraId="44E355B3" w14:textId="2FB3EE3A" w:rsidR="005A33B7" w:rsidRPr="00FE5D22" w:rsidRDefault="00F356C0" w:rsidP="005A33B7">
      <w:pPr>
        <w:pStyle w:val="EJCDCArt4Par1"/>
      </w:pPr>
      <w:r w:rsidRPr="00FE5D22">
        <w:t>i</w:t>
      </w:r>
      <w:r w:rsidR="005A33B7" w:rsidRPr="00FE5D22">
        <w:t>s at least equal in materials of construction, quality, durability, appearance, strength, and design characteristics;</w:t>
      </w:r>
    </w:p>
    <w:p w14:paraId="605B7AD5" w14:textId="2DA33A7A" w:rsidR="005A33B7" w:rsidRPr="00FE5D22" w:rsidRDefault="00F356C0" w:rsidP="005A33B7">
      <w:pPr>
        <w:pStyle w:val="EJCDCArt4Par1"/>
      </w:pPr>
      <w:r w:rsidRPr="00FE5D22">
        <w:t>w</w:t>
      </w:r>
      <w:r w:rsidR="005A33B7" w:rsidRPr="00FE5D22">
        <w:t>ill reliably perform at least equally well the function and achieve the results imposed by the design concept of the completed Project as a functioning whole;</w:t>
      </w:r>
    </w:p>
    <w:p w14:paraId="3084302C" w14:textId="2988AE2D" w:rsidR="005A33B7" w:rsidRPr="00FE5D22" w:rsidRDefault="00F356C0" w:rsidP="005A33B7">
      <w:pPr>
        <w:pStyle w:val="EJCDCArt4Par1"/>
      </w:pPr>
      <w:r w:rsidRPr="00FE5D22">
        <w:t>h</w:t>
      </w:r>
      <w:r w:rsidR="005A33B7" w:rsidRPr="00FE5D22">
        <w:t>as a proven record of performance and availability of responsive service; and</w:t>
      </w:r>
    </w:p>
    <w:p w14:paraId="5A38C5F3" w14:textId="0B9ACED3" w:rsidR="005A33B7" w:rsidRPr="00FE5D22" w:rsidRDefault="00F356C0" w:rsidP="005A33B7">
      <w:pPr>
        <w:pStyle w:val="EJCDCArt4Par1"/>
      </w:pPr>
      <w:r w:rsidRPr="00FE5D22">
        <w:lastRenderedPageBreak/>
        <w:t>i</w:t>
      </w:r>
      <w:r w:rsidR="005A33B7" w:rsidRPr="00FE5D22">
        <w:t>s not objectionable.</w:t>
      </w:r>
    </w:p>
    <w:p w14:paraId="4F0EDD6F" w14:textId="77777777" w:rsidR="005A33B7" w:rsidRPr="00FE5D22" w:rsidRDefault="005A33B7" w:rsidP="005A33B7">
      <w:pPr>
        <w:pStyle w:val="EJCDCArt3ParA"/>
        <w:ind w:left="1242"/>
      </w:pPr>
      <w:r w:rsidRPr="00FE5D22">
        <w:t>Effect of Owner’s Determination Regarding “Or Equal” Request—Neither approval nor denial of an “or-equal” request will result in any change in Contract Price. The denial of an “or-equal” request will be final and binding and may not be reversed through an appeal under any provision of the Contract Documents.</w:t>
      </w:r>
    </w:p>
    <w:p w14:paraId="0851C338" w14:textId="77777777" w:rsidR="005A33B7" w:rsidRPr="00FE5D22" w:rsidRDefault="005A33B7" w:rsidP="005A33B7">
      <w:pPr>
        <w:pStyle w:val="EJCDCArt3ParA"/>
        <w:ind w:left="1242"/>
      </w:pPr>
      <w:r w:rsidRPr="00FE5D22">
        <w:t>Design Professional Review—Before Design-Builder transmits its proposal to Owner, the Project Design Professional that designed the portion of the Work affected by the proposed “or equal” will review and approve the proposal.</w:t>
      </w:r>
    </w:p>
    <w:p w14:paraId="43BAF14B" w14:textId="0BAC3976" w:rsidR="005A33B7" w:rsidRPr="00FE5D22" w:rsidRDefault="005A33B7" w:rsidP="005A33B7">
      <w:pPr>
        <w:pStyle w:val="EJCDCArt3ParA"/>
        <w:ind w:left="1242"/>
      </w:pPr>
      <w:r w:rsidRPr="00FE5D22">
        <w:t>Construction Drawings and Construction Specifications</w:t>
      </w:r>
      <w:r w:rsidR="009817CC">
        <w:t>—</w:t>
      </w:r>
      <w:r w:rsidRPr="00FE5D22">
        <w:t xml:space="preserve">“Or equal” proposals with respect to items of equipment or materials that are required in the Construction Drawings and Construction Specifications will be considered proposed modifications of the Construction Drawings and Construction Specifications and will be governed by the provisions of </w:t>
      </w:r>
      <w:r w:rsidR="00C574D6">
        <w:t>Paragraph GC</w:t>
      </w:r>
      <w:r w:rsidR="00C574D6">
        <w:noBreakHyphen/>
      </w:r>
      <w:r w:rsidRPr="00FE5D22">
        <w:t>8.03.F.</w:t>
      </w:r>
    </w:p>
    <w:p w14:paraId="25051275" w14:textId="68D2AFF7" w:rsidR="00ED5322" w:rsidRDefault="00C33BCF" w:rsidP="00997B67">
      <w:pPr>
        <w:pStyle w:val="EJCDCArt1Article"/>
        <w:ind w:left="1710" w:hanging="1710"/>
      </w:pPr>
      <w:bookmarkStart w:id="12" w:name="_Toc223699122"/>
      <w:r>
        <w:t xml:space="preserve">Other </w:t>
      </w:r>
      <w:r w:rsidR="00E42D5B">
        <w:t>Construction</w:t>
      </w:r>
      <w:r>
        <w:t xml:space="preserve"> at the Site</w:t>
      </w:r>
      <w:bookmarkEnd w:id="12"/>
    </w:p>
    <w:p w14:paraId="53D26924" w14:textId="2080E60C" w:rsidR="00E42D5B" w:rsidRDefault="00E42D5B" w:rsidP="001D4D3E">
      <w:pPr>
        <w:pStyle w:val="EJCDCArt2Par101"/>
        <w:numPr>
          <w:ilvl w:val="0"/>
          <w:numId w:val="0"/>
        </w:numPr>
      </w:pPr>
      <w:r>
        <w:t>9.01</w:t>
      </w:r>
      <w:r>
        <w:tab/>
        <w:t>Other Construction</w:t>
      </w:r>
    </w:p>
    <w:p w14:paraId="48A1FDEB" w14:textId="72C0A32E" w:rsidR="00E42D5B" w:rsidRPr="00BB72D0" w:rsidRDefault="00E42D5B" w:rsidP="00A15376">
      <w:pPr>
        <w:pStyle w:val="EJCDCGN1ParHead"/>
        <w:rPr>
          <w:b w:val="0"/>
          <w:bCs w:val="0"/>
        </w:rPr>
      </w:pPr>
      <w:r>
        <w:t>—</w:t>
      </w:r>
      <w:r w:rsidRPr="00E42D5B">
        <w:t>Other Construction Work</w:t>
      </w:r>
      <w:r>
        <w:t xml:space="preserve">. </w:t>
      </w:r>
      <w:r w:rsidRPr="00BB72D0">
        <w:rPr>
          <w:b w:val="0"/>
          <w:bCs w:val="0"/>
        </w:rPr>
        <w:t>G</w:t>
      </w:r>
      <w:r w:rsidR="00C44146" w:rsidRPr="00BB72D0">
        <w:rPr>
          <w:b w:val="0"/>
          <w:bCs w:val="0"/>
        </w:rPr>
        <w:t>C</w:t>
      </w:r>
      <w:r w:rsidR="00C44146" w:rsidRPr="00BB72D0">
        <w:rPr>
          <w:b w:val="0"/>
          <w:bCs w:val="0"/>
        </w:rPr>
        <w:noBreakHyphen/>
      </w:r>
      <w:r w:rsidRPr="00BB72D0">
        <w:rPr>
          <w:b w:val="0"/>
          <w:bCs w:val="0"/>
        </w:rPr>
        <w:t>9.01.B requires the Owner to give the Design-Builder written notice when other work will be performed at the Site during Construction. When the Owner is aware, in advance of the Effective Date of the Contract, of other work that Owner (or others) intends to undertake at the Site during the Project, such information may be incorporated into the Supplementary Conditions using the following model language:</w:t>
      </w:r>
    </w:p>
    <w:p w14:paraId="736AD7E9" w14:textId="009BFE03" w:rsidR="00562A40" w:rsidRPr="00562A40" w:rsidRDefault="00562A40" w:rsidP="00A67364">
      <w:pPr>
        <w:pStyle w:val="EJCDCStyle-NormalText"/>
        <w:keepNext/>
        <w:rPr>
          <w:bCs/>
        </w:rPr>
      </w:pPr>
      <w:r w:rsidRPr="00562A40">
        <w:rPr>
          <w:bCs/>
        </w:rPr>
        <w:t>S</w:t>
      </w:r>
      <w:r w:rsidR="00C44146">
        <w:rPr>
          <w:bCs/>
        </w:rPr>
        <w:t>C</w:t>
      </w:r>
      <w:r w:rsidR="00C44146">
        <w:rPr>
          <w:bCs/>
        </w:rPr>
        <w:noBreakHyphen/>
      </w:r>
      <w:r w:rsidRPr="00562A40">
        <w:rPr>
          <w:bCs/>
        </w:rPr>
        <w:t>9.01.B</w:t>
      </w:r>
      <w:r w:rsidRPr="00562A40">
        <w:rPr>
          <w:bCs/>
        </w:rPr>
        <w:tab/>
        <w:t xml:space="preserve">Add a new subparagraph immediately after </w:t>
      </w:r>
      <w:r w:rsidR="00C44146">
        <w:rPr>
          <w:bCs/>
        </w:rPr>
        <w:t>Paragraph </w:t>
      </w:r>
      <w:r w:rsidR="00E00570">
        <w:rPr>
          <w:bCs/>
        </w:rPr>
        <w:t>G</w:t>
      </w:r>
      <w:r w:rsidR="00C44146">
        <w:rPr>
          <w:bCs/>
        </w:rPr>
        <w:t>C</w:t>
      </w:r>
      <w:r w:rsidR="00C44146">
        <w:rPr>
          <w:bCs/>
        </w:rPr>
        <w:noBreakHyphen/>
      </w:r>
      <w:r w:rsidRPr="00562A40">
        <w:rPr>
          <w:bCs/>
        </w:rPr>
        <w:t>9.01.B as follows:</w:t>
      </w:r>
    </w:p>
    <w:p w14:paraId="64E9EC72" w14:textId="77777777" w:rsidR="00562A40" w:rsidRPr="00562A40" w:rsidRDefault="00562A40">
      <w:pPr>
        <w:pStyle w:val="1500"/>
        <w:tabs>
          <w:tab w:val="clear" w:pos="2052"/>
        </w:tabs>
        <w:spacing w:before="120" w:after="120"/>
        <w:ind w:left="1800" w:hanging="342"/>
        <w:rPr>
          <w:bCs/>
        </w:rPr>
      </w:pPr>
      <w:r w:rsidRPr="00997B67">
        <w:rPr>
          <w:bCs/>
          <w:iCs/>
        </w:rPr>
        <w:t>Other Construction Contracts</w:t>
      </w:r>
      <w:r w:rsidRPr="00562A40">
        <w:rPr>
          <w:bCs/>
          <w:i/>
        </w:rPr>
        <w:t>:</w:t>
      </w:r>
      <w:r w:rsidRPr="00562A40">
        <w:rPr>
          <w:bCs/>
        </w:rPr>
        <w:t xml:space="preserve"> Other construction contracts have been or will be awarded by Owner that will entail construction in close proximity to or border on the Work of this Contract. Work under these other contracts is briefly described as follows:</w:t>
      </w:r>
    </w:p>
    <w:p w14:paraId="7D20B358" w14:textId="77777777" w:rsidR="00562A40" w:rsidRPr="00562A40" w:rsidRDefault="00562A40">
      <w:pPr>
        <w:pStyle w:val="asmall500"/>
        <w:tabs>
          <w:tab w:val="clear" w:pos="2304"/>
        </w:tabs>
        <w:spacing w:before="120" w:after="120"/>
        <w:ind w:left="2160" w:hanging="360"/>
        <w:rPr>
          <w:bCs/>
          <w:i/>
        </w:rPr>
      </w:pPr>
      <w:r w:rsidRPr="00997B67">
        <w:rPr>
          <w:b/>
        </w:rPr>
        <w:t>[Insert name of other project]</w:t>
      </w:r>
      <w:r w:rsidRPr="00562A40">
        <w:rPr>
          <w:bCs/>
        </w:rPr>
        <w:t>:</w:t>
      </w:r>
    </w:p>
    <w:p w14:paraId="6A8D2051" w14:textId="77777777" w:rsidR="00562A40" w:rsidRPr="00562A40" w:rsidRDefault="00562A40" w:rsidP="00E06015">
      <w:pPr>
        <w:pStyle w:val="asmall500"/>
        <w:numPr>
          <w:ilvl w:val="0"/>
          <w:numId w:val="32"/>
        </w:numPr>
        <w:spacing w:before="120" w:after="120"/>
        <w:ind w:left="2520"/>
        <w:rPr>
          <w:bCs/>
          <w:i/>
        </w:rPr>
      </w:pPr>
      <w:r w:rsidRPr="00562A40">
        <w:rPr>
          <w:bCs/>
        </w:rPr>
        <w:t>Principal Work Location</w:t>
      </w:r>
      <w:r w:rsidRPr="00562A40">
        <w:rPr>
          <w:bCs/>
          <w:i/>
        </w:rPr>
        <w:t xml:space="preserve">: </w:t>
      </w:r>
      <w:r w:rsidRPr="00E00570">
        <w:rPr>
          <w:b/>
        </w:rPr>
        <w:t>[</w:t>
      </w:r>
      <w:r w:rsidRPr="00502A56">
        <w:rPr>
          <w:b/>
          <w:iCs/>
        </w:rPr>
        <w:t>insert information</w:t>
      </w:r>
      <w:r w:rsidRPr="00E00570">
        <w:rPr>
          <w:b/>
        </w:rPr>
        <w:t>]</w:t>
      </w:r>
      <w:r w:rsidRPr="00562A40">
        <w:rPr>
          <w:bCs/>
        </w:rPr>
        <w:t>, and adjacent areas</w:t>
      </w:r>
      <w:r w:rsidRPr="00562A40">
        <w:rPr>
          <w:bCs/>
          <w:i/>
        </w:rPr>
        <w:t>.</w:t>
      </w:r>
    </w:p>
    <w:p w14:paraId="2B78B21E" w14:textId="57C17EEE" w:rsidR="00E64A20" w:rsidRDefault="00562A40" w:rsidP="00E06015">
      <w:pPr>
        <w:pStyle w:val="asmall500"/>
        <w:numPr>
          <w:ilvl w:val="0"/>
          <w:numId w:val="32"/>
        </w:numPr>
        <w:spacing w:before="120" w:after="120"/>
        <w:ind w:left="2520"/>
        <w:rPr>
          <w:bCs/>
        </w:rPr>
      </w:pPr>
      <w:r w:rsidRPr="00562A40">
        <w:rPr>
          <w:bCs/>
        </w:rPr>
        <w:t xml:space="preserve">Scope: Project involves </w:t>
      </w:r>
      <w:r w:rsidRPr="00E00570">
        <w:rPr>
          <w:b/>
        </w:rPr>
        <w:t>[</w:t>
      </w:r>
      <w:r w:rsidRPr="00502A56">
        <w:rPr>
          <w:b/>
          <w:iCs/>
        </w:rPr>
        <w:t>insert information</w:t>
      </w:r>
      <w:r w:rsidRPr="00E00570">
        <w:rPr>
          <w:b/>
        </w:rPr>
        <w:t>]</w:t>
      </w:r>
      <w:r w:rsidRPr="00562A40">
        <w:rPr>
          <w:bCs/>
        </w:rPr>
        <w:t>.</w:t>
      </w:r>
    </w:p>
    <w:p w14:paraId="6465F182" w14:textId="77777777" w:rsidR="00562A40" w:rsidRPr="00562A40" w:rsidRDefault="00562A40" w:rsidP="00E06015">
      <w:pPr>
        <w:pStyle w:val="asmall500"/>
        <w:numPr>
          <w:ilvl w:val="0"/>
          <w:numId w:val="32"/>
        </w:numPr>
        <w:spacing w:before="120" w:after="120"/>
        <w:ind w:left="2520"/>
        <w:rPr>
          <w:bCs/>
        </w:rPr>
      </w:pPr>
      <w:r w:rsidRPr="00562A40">
        <w:rPr>
          <w:bCs/>
        </w:rPr>
        <w:t xml:space="preserve">Contract times expected to start running on </w:t>
      </w:r>
      <w:r w:rsidRPr="00E00570">
        <w:rPr>
          <w:b/>
        </w:rPr>
        <w:t>[</w:t>
      </w:r>
      <w:r w:rsidRPr="00502A56">
        <w:rPr>
          <w:b/>
          <w:iCs/>
        </w:rPr>
        <w:t>insert date</w:t>
      </w:r>
      <w:r w:rsidRPr="00E00570">
        <w:rPr>
          <w:b/>
        </w:rPr>
        <w:t>]</w:t>
      </w:r>
      <w:r w:rsidRPr="00562A40">
        <w:rPr>
          <w:bCs/>
        </w:rPr>
        <w:t>.</w:t>
      </w:r>
    </w:p>
    <w:p w14:paraId="35EEF566" w14:textId="77777777" w:rsidR="00562A40" w:rsidRPr="00562A40" w:rsidRDefault="00562A40" w:rsidP="00E06015">
      <w:pPr>
        <w:pStyle w:val="asmall500"/>
        <w:numPr>
          <w:ilvl w:val="0"/>
          <w:numId w:val="32"/>
        </w:numPr>
        <w:spacing w:before="120" w:after="120"/>
        <w:ind w:left="2520"/>
        <w:rPr>
          <w:bCs/>
        </w:rPr>
      </w:pPr>
      <w:r w:rsidRPr="00562A40">
        <w:rPr>
          <w:bCs/>
        </w:rPr>
        <w:t xml:space="preserve">Approximate Substantial Completion: </w:t>
      </w:r>
      <w:r w:rsidRPr="00E00570">
        <w:rPr>
          <w:b/>
        </w:rPr>
        <w:t>[</w:t>
      </w:r>
      <w:r w:rsidRPr="00502A56">
        <w:rPr>
          <w:b/>
          <w:iCs/>
        </w:rPr>
        <w:t>insert date</w:t>
      </w:r>
      <w:r w:rsidRPr="00E00570">
        <w:rPr>
          <w:b/>
        </w:rPr>
        <w:t>]</w:t>
      </w:r>
      <w:r w:rsidRPr="00562A40">
        <w:rPr>
          <w:bCs/>
        </w:rPr>
        <w:t>.</w:t>
      </w:r>
    </w:p>
    <w:p w14:paraId="5055EB6F" w14:textId="74E89F1F" w:rsidR="00E64A20" w:rsidRDefault="00562A40" w:rsidP="00E06015">
      <w:pPr>
        <w:pStyle w:val="asmall500"/>
        <w:numPr>
          <w:ilvl w:val="0"/>
          <w:numId w:val="32"/>
        </w:numPr>
        <w:spacing w:before="120" w:after="120"/>
        <w:ind w:left="2520"/>
        <w:rPr>
          <w:bCs/>
        </w:rPr>
      </w:pPr>
      <w:r w:rsidRPr="00562A40">
        <w:rPr>
          <w:bCs/>
        </w:rPr>
        <w:t xml:space="preserve">Approximate Final Completion: </w:t>
      </w:r>
      <w:r w:rsidRPr="00E00570">
        <w:rPr>
          <w:b/>
        </w:rPr>
        <w:t>[</w:t>
      </w:r>
      <w:r w:rsidRPr="00502A56">
        <w:rPr>
          <w:b/>
          <w:iCs/>
        </w:rPr>
        <w:t>insert date</w:t>
      </w:r>
      <w:r w:rsidRPr="00E00570">
        <w:rPr>
          <w:b/>
        </w:rPr>
        <w:t>]</w:t>
      </w:r>
      <w:r w:rsidRPr="00562A40">
        <w:rPr>
          <w:bCs/>
        </w:rPr>
        <w:t>.</w:t>
      </w:r>
    </w:p>
    <w:p w14:paraId="2DF05104" w14:textId="77777777" w:rsidR="00562A40" w:rsidRPr="00562A40" w:rsidRDefault="00562A40">
      <w:pPr>
        <w:pStyle w:val="1500"/>
        <w:tabs>
          <w:tab w:val="clear" w:pos="2052"/>
        </w:tabs>
        <w:spacing w:before="120" w:after="120"/>
        <w:ind w:left="1800" w:hanging="342"/>
        <w:rPr>
          <w:bCs/>
        </w:rPr>
      </w:pPr>
      <w:r w:rsidRPr="00997B67">
        <w:rPr>
          <w:bCs/>
          <w:iCs/>
        </w:rPr>
        <w:t>Other Construction by Owner’s Forces:</w:t>
      </w:r>
      <w:r w:rsidRPr="00562A40">
        <w:rPr>
          <w:bCs/>
        </w:rPr>
        <w:t xml:space="preserve"> Owner will conduct other construction that is in close proximity to or borders on the Work of this Contract. This construction by Owner’s forces is briefly described as follows:</w:t>
      </w:r>
    </w:p>
    <w:p w14:paraId="7760C23E" w14:textId="77777777" w:rsidR="00562A40" w:rsidRPr="00562A40" w:rsidRDefault="00562A40">
      <w:pPr>
        <w:pStyle w:val="asmall500"/>
        <w:tabs>
          <w:tab w:val="clear" w:pos="2304"/>
        </w:tabs>
        <w:spacing w:before="120" w:after="120"/>
        <w:ind w:left="2160" w:hanging="360"/>
        <w:rPr>
          <w:bCs/>
          <w:i/>
        </w:rPr>
      </w:pPr>
      <w:r w:rsidRPr="00E00570">
        <w:rPr>
          <w:b/>
        </w:rPr>
        <w:t>[</w:t>
      </w:r>
      <w:r w:rsidRPr="00502A56">
        <w:rPr>
          <w:b/>
          <w:iCs/>
        </w:rPr>
        <w:t>Insert name of other project</w:t>
      </w:r>
      <w:r w:rsidRPr="00E00570">
        <w:rPr>
          <w:b/>
        </w:rPr>
        <w:t>]</w:t>
      </w:r>
      <w:r w:rsidRPr="00562A40">
        <w:rPr>
          <w:bCs/>
        </w:rPr>
        <w:t>:</w:t>
      </w:r>
    </w:p>
    <w:p w14:paraId="5608C2C7" w14:textId="77777777" w:rsidR="00562A40" w:rsidRPr="00562A40" w:rsidRDefault="00562A40" w:rsidP="00E06015">
      <w:pPr>
        <w:pStyle w:val="asmall500"/>
        <w:numPr>
          <w:ilvl w:val="0"/>
          <w:numId w:val="33"/>
        </w:numPr>
        <w:spacing w:before="120" w:after="120"/>
        <w:ind w:left="2520"/>
        <w:rPr>
          <w:bCs/>
          <w:i/>
        </w:rPr>
      </w:pPr>
      <w:r w:rsidRPr="00562A40">
        <w:rPr>
          <w:bCs/>
        </w:rPr>
        <w:t>Principal Work Location</w:t>
      </w:r>
      <w:r w:rsidRPr="00E00570">
        <w:rPr>
          <w:b/>
          <w:i/>
        </w:rPr>
        <w:t xml:space="preserve">: </w:t>
      </w:r>
      <w:r w:rsidRPr="00E00570">
        <w:rPr>
          <w:b/>
        </w:rPr>
        <w:t>[</w:t>
      </w:r>
      <w:r w:rsidRPr="00502A56">
        <w:rPr>
          <w:b/>
          <w:iCs/>
        </w:rPr>
        <w:t>insert information</w:t>
      </w:r>
      <w:r w:rsidRPr="00E00570">
        <w:rPr>
          <w:b/>
        </w:rPr>
        <w:t>]</w:t>
      </w:r>
      <w:r w:rsidRPr="00562A40">
        <w:rPr>
          <w:bCs/>
        </w:rPr>
        <w:t>, and adjacent areas</w:t>
      </w:r>
      <w:r w:rsidRPr="00562A40">
        <w:rPr>
          <w:bCs/>
          <w:i/>
        </w:rPr>
        <w:t>.</w:t>
      </w:r>
    </w:p>
    <w:p w14:paraId="0B35E68E" w14:textId="35F6C708" w:rsidR="00E64A20" w:rsidRDefault="00562A40" w:rsidP="00E06015">
      <w:pPr>
        <w:pStyle w:val="asmall500"/>
        <w:numPr>
          <w:ilvl w:val="0"/>
          <w:numId w:val="33"/>
        </w:numPr>
        <w:spacing w:before="120" w:after="120"/>
        <w:ind w:left="2520"/>
        <w:rPr>
          <w:bCs/>
        </w:rPr>
      </w:pPr>
      <w:r w:rsidRPr="00562A40">
        <w:rPr>
          <w:bCs/>
        </w:rPr>
        <w:t xml:space="preserve">Scope: Project involves </w:t>
      </w:r>
      <w:r w:rsidR="00E00570" w:rsidRPr="00E00570">
        <w:rPr>
          <w:b/>
        </w:rPr>
        <w:t>[</w:t>
      </w:r>
      <w:r w:rsidR="00E00570" w:rsidRPr="00502A56">
        <w:rPr>
          <w:b/>
          <w:iCs/>
        </w:rPr>
        <w:t>insert information</w:t>
      </w:r>
      <w:r w:rsidR="00E00570" w:rsidRPr="00E00570">
        <w:rPr>
          <w:b/>
        </w:rPr>
        <w:t>]</w:t>
      </w:r>
      <w:r w:rsidRPr="00562A40">
        <w:rPr>
          <w:bCs/>
        </w:rPr>
        <w:t>.</w:t>
      </w:r>
    </w:p>
    <w:p w14:paraId="119673A1" w14:textId="77777777" w:rsidR="00562A40" w:rsidRPr="00562A40" w:rsidRDefault="00562A40" w:rsidP="00E06015">
      <w:pPr>
        <w:pStyle w:val="asmall500"/>
        <w:numPr>
          <w:ilvl w:val="0"/>
          <w:numId w:val="33"/>
        </w:numPr>
        <w:spacing w:before="120" w:after="120"/>
        <w:ind w:left="2520"/>
        <w:rPr>
          <w:bCs/>
        </w:rPr>
      </w:pPr>
      <w:r w:rsidRPr="00562A40">
        <w:rPr>
          <w:bCs/>
        </w:rPr>
        <w:t xml:space="preserve">Start of Construction </w:t>
      </w:r>
      <w:r w:rsidRPr="00E00570">
        <w:rPr>
          <w:b/>
        </w:rPr>
        <w:t>[</w:t>
      </w:r>
      <w:r w:rsidRPr="00502A56">
        <w:rPr>
          <w:b/>
          <w:iCs/>
        </w:rPr>
        <w:t>insert date</w:t>
      </w:r>
      <w:r w:rsidRPr="00E00570">
        <w:rPr>
          <w:b/>
        </w:rPr>
        <w:t>]</w:t>
      </w:r>
      <w:r w:rsidRPr="00562A40">
        <w:rPr>
          <w:bCs/>
        </w:rPr>
        <w:t>.</w:t>
      </w:r>
    </w:p>
    <w:p w14:paraId="53DEA7DA" w14:textId="77777777" w:rsidR="00562A40" w:rsidRPr="00562A40" w:rsidRDefault="00562A40" w:rsidP="00E06015">
      <w:pPr>
        <w:pStyle w:val="asmall500"/>
        <w:numPr>
          <w:ilvl w:val="0"/>
          <w:numId w:val="33"/>
        </w:numPr>
        <w:spacing w:before="120" w:after="120"/>
        <w:ind w:left="2520"/>
        <w:rPr>
          <w:bCs/>
        </w:rPr>
      </w:pPr>
      <w:r w:rsidRPr="00562A40">
        <w:rPr>
          <w:bCs/>
        </w:rPr>
        <w:lastRenderedPageBreak/>
        <w:t xml:space="preserve">Approximate Substantial Completion: </w:t>
      </w:r>
      <w:r w:rsidRPr="00E00570">
        <w:rPr>
          <w:b/>
        </w:rPr>
        <w:t>[</w:t>
      </w:r>
      <w:r w:rsidRPr="00502A56">
        <w:rPr>
          <w:b/>
          <w:iCs/>
        </w:rPr>
        <w:t>insert date</w:t>
      </w:r>
      <w:r w:rsidRPr="00E00570">
        <w:rPr>
          <w:b/>
        </w:rPr>
        <w:t>]</w:t>
      </w:r>
      <w:r w:rsidRPr="00562A40">
        <w:rPr>
          <w:bCs/>
        </w:rPr>
        <w:t>.</w:t>
      </w:r>
    </w:p>
    <w:p w14:paraId="2DDA9846" w14:textId="0E96621B" w:rsidR="00E64A20" w:rsidRDefault="00562A40" w:rsidP="00E06015">
      <w:pPr>
        <w:pStyle w:val="asmall500"/>
        <w:numPr>
          <w:ilvl w:val="0"/>
          <w:numId w:val="33"/>
        </w:numPr>
        <w:spacing w:before="120" w:after="120"/>
        <w:ind w:left="2520"/>
        <w:rPr>
          <w:bCs/>
        </w:rPr>
      </w:pPr>
      <w:r w:rsidRPr="00562A40">
        <w:rPr>
          <w:bCs/>
        </w:rPr>
        <w:t xml:space="preserve">Approximate Final Completion: </w:t>
      </w:r>
      <w:r w:rsidRPr="00E00570">
        <w:rPr>
          <w:b/>
        </w:rPr>
        <w:t>[</w:t>
      </w:r>
      <w:r w:rsidRPr="00502A56">
        <w:rPr>
          <w:b/>
          <w:iCs/>
        </w:rPr>
        <w:t>insert date</w:t>
      </w:r>
      <w:r w:rsidRPr="00E00570">
        <w:rPr>
          <w:b/>
        </w:rPr>
        <w:t>]</w:t>
      </w:r>
      <w:r w:rsidRPr="00562A40">
        <w:rPr>
          <w:bCs/>
        </w:rPr>
        <w:t>.</w:t>
      </w:r>
    </w:p>
    <w:p w14:paraId="109CB901" w14:textId="77777777" w:rsidR="00562A40" w:rsidRPr="00562A40" w:rsidRDefault="00562A40">
      <w:pPr>
        <w:pStyle w:val="1500"/>
        <w:tabs>
          <w:tab w:val="clear" w:pos="2052"/>
        </w:tabs>
        <w:spacing w:before="120" w:after="120"/>
        <w:ind w:left="1800" w:hanging="342"/>
        <w:rPr>
          <w:bCs/>
        </w:rPr>
      </w:pPr>
      <w:r w:rsidRPr="00997B67">
        <w:rPr>
          <w:bCs/>
          <w:iCs/>
        </w:rPr>
        <w:t>Owner-arranged Utility Construction:</w:t>
      </w:r>
      <w:r w:rsidRPr="00562A40">
        <w:rPr>
          <w:bCs/>
        </w:rPr>
        <w:t xml:space="preserve"> Owner has arranged for third-party utilities to perform construction that is in close proximity to or borders on the Work of this Contract. This Owner-arranged utility construction is briefly described as follows:</w:t>
      </w:r>
    </w:p>
    <w:p w14:paraId="67721D4C" w14:textId="77777777" w:rsidR="00562A40" w:rsidRPr="00562A40" w:rsidRDefault="00562A40">
      <w:pPr>
        <w:pStyle w:val="asmall500"/>
        <w:tabs>
          <w:tab w:val="clear" w:pos="2304"/>
        </w:tabs>
        <w:spacing w:before="120" w:after="120"/>
        <w:ind w:left="2160" w:hanging="360"/>
        <w:rPr>
          <w:bCs/>
          <w:i/>
        </w:rPr>
      </w:pPr>
      <w:r w:rsidRPr="00E00570">
        <w:rPr>
          <w:b/>
        </w:rPr>
        <w:t>[</w:t>
      </w:r>
      <w:r w:rsidRPr="00502A56">
        <w:rPr>
          <w:b/>
          <w:iCs/>
        </w:rPr>
        <w:t>Insert name of other project</w:t>
      </w:r>
      <w:r w:rsidRPr="00E00570">
        <w:rPr>
          <w:b/>
        </w:rPr>
        <w:t>]</w:t>
      </w:r>
      <w:r w:rsidRPr="00562A40">
        <w:rPr>
          <w:bCs/>
        </w:rPr>
        <w:t>:</w:t>
      </w:r>
    </w:p>
    <w:p w14:paraId="1FDAE6D2" w14:textId="77777777" w:rsidR="00562A40" w:rsidRPr="00562A40" w:rsidRDefault="00562A40" w:rsidP="00E06015">
      <w:pPr>
        <w:pStyle w:val="asmall500"/>
        <w:numPr>
          <w:ilvl w:val="0"/>
          <w:numId w:val="34"/>
        </w:numPr>
        <w:spacing w:before="120" w:after="120"/>
        <w:ind w:left="2520"/>
        <w:rPr>
          <w:bCs/>
          <w:i/>
        </w:rPr>
      </w:pPr>
      <w:r w:rsidRPr="00562A40">
        <w:rPr>
          <w:bCs/>
        </w:rPr>
        <w:t>Principal Work Location</w:t>
      </w:r>
      <w:r w:rsidRPr="00562A40">
        <w:rPr>
          <w:bCs/>
          <w:i/>
        </w:rPr>
        <w:t xml:space="preserve">: </w:t>
      </w:r>
      <w:r w:rsidRPr="00E00570">
        <w:rPr>
          <w:b/>
        </w:rPr>
        <w:t>[</w:t>
      </w:r>
      <w:r w:rsidRPr="00502A56">
        <w:rPr>
          <w:b/>
          <w:iCs/>
        </w:rPr>
        <w:t>insert information</w:t>
      </w:r>
      <w:r w:rsidRPr="00E00570">
        <w:rPr>
          <w:b/>
        </w:rPr>
        <w:t>]</w:t>
      </w:r>
      <w:r w:rsidRPr="00562A40">
        <w:rPr>
          <w:bCs/>
        </w:rPr>
        <w:t>, and adjacent areas</w:t>
      </w:r>
      <w:r w:rsidRPr="00562A40">
        <w:rPr>
          <w:bCs/>
          <w:i/>
        </w:rPr>
        <w:t>.</w:t>
      </w:r>
    </w:p>
    <w:p w14:paraId="3610823B" w14:textId="01CDD060" w:rsidR="00E64A20" w:rsidRDefault="00562A40" w:rsidP="00E06015">
      <w:pPr>
        <w:pStyle w:val="asmall500"/>
        <w:numPr>
          <w:ilvl w:val="0"/>
          <w:numId w:val="34"/>
        </w:numPr>
        <w:spacing w:before="120" w:after="120"/>
        <w:ind w:left="2520"/>
        <w:rPr>
          <w:bCs/>
        </w:rPr>
      </w:pPr>
      <w:r w:rsidRPr="00562A40">
        <w:rPr>
          <w:bCs/>
        </w:rPr>
        <w:t xml:space="preserve">Scope: Project involves </w:t>
      </w:r>
      <w:r w:rsidRPr="00E00570">
        <w:rPr>
          <w:b/>
        </w:rPr>
        <w:t>[</w:t>
      </w:r>
      <w:r w:rsidRPr="00502A56">
        <w:rPr>
          <w:b/>
          <w:iCs/>
        </w:rPr>
        <w:t>insert information</w:t>
      </w:r>
      <w:r w:rsidRPr="00E00570">
        <w:rPr>
          <w:b/>
        </w:rPr>
        <w:t>]</w:t>
      </w:r>
      <w:r w:rsidRPr="00562A40">
        <w:rPr>
          <w:bCs/>
        </w:rPr>
        <w:t>.</w:t>
      </w:r>
    </w:p>
    <w:p w14:paraId="42BCF4EF" w14:textId="77777777" w:rsidR="00562A40" w:rsidRPr="00562A40" w:rsidRDefault="00562A40" w:rsidP="00E06015">
      <w:pPr>
        <w:pStyle w:val="asmall500"/>
        <w:numPr>
          <w:ilvl w:val="0"/>
          <w:numId w:val="34"/>
        </w:numPr>
        <w:spacing w:before="120" w:after="120"/>
        <w:ind w:left="2520"/>
        <w:rPr>
          <w:bCs/>
        </w:rPr>
      </w:pPr>
      <w:r w:rsidRPr="00562A40">
        <w:rPr>
          <w:bCs/>
        </w:rPr>
        <w:t xml:space="preserve">Start of Construction </w:t>
      </w:r>
      <w:r w:rsidRPr="00E00570">
        <w:rPr>
          <w:b/>
        </w:rPr>
        <w:t>[</w:t>
      </w:r>
      <w:r w:rsidRPr="00502A56">
        <w:rPr>
          <w:b/>
          <w:iCs/>
        </w:rPr>
        <w:t>insert date</w:t>
      </w:r>
      <w:r w:rsidRPr="00E00570">
        <w:rPr>
          <w:b/>
        </w:rPr>
        <w:t>]</w:t>
      </w:r>
      <w:r w:rsidRPr="00562A40">
        <w:rPr>
          <w:bCs/>
        </w:rPr>
        <w:t>.</w:t>
      </w:r>
    </w:p>
    <w:p w14:paraId="660D4B70" w14:textId="77777777" w:rsidR="00562A40" w:rsidRPr="00562A40" w:rsidRDefault="00562A40" w:rsidP="00E06015">
      <w:pPr>
        <w:pStyle w:val="asmall500"/>
        <w:numPr>
          <w:ilvl w:val="0"/>
          <w:numId w:val="34"/>
        </w:numPr>
        <w:spacing w:before="120" w:after="120"/>
        <w:ind w:left="2520"/>
        <w:rPr>
          <w:bCs/>
        </w:rPr>
      </w:pPr>
      <w:r w:rsidRPr="00562A40">
        <w:rPr>
          <w:bCs/>
        </w:rPr>
        <w:t xml:space="preserve">Approximate Substantial Completion: </w:t>
      </w:r>
      <w:r w:rsidRPr="00E00570">
        <w:rPr>
          <w:b/>
        </w:rPr>
        <w:t>[</w:t>
      </w:r>
      <w:r w:rsidRPr="00502A56">
        <w:rPr>
          <w:b/>
          <w:iCs/>
        </w:rPr>
        <w:t>insert date</w:t>
      </w:r>
      <w:r w:rsidRPr="00E00570">
        <w:rPr>
          <w:b/>
        </w:rPr>
        <w:t>]</w:t>
      </w:r>
      <w:r w:rsidRPr="00562A40">
        <w:rPr>
          <w:bCs/>
        </w:rPr>
        <w:t>.</w:t>
      </w:r>
    </w:p>
    <w:p w14:paraId="3260F23E" w14:textId="058BC5D0" w:rsidR="00E64A20" w:rsidRDefault="00562A40" w:rsidP="00E06015">
      <w:pPr>
        <w:pStyle w:val="asmall500"/>
        <w:numPr>
          <w:ilvl w:val="0"/>
          <w:numId w:val="34"/>
        </w:numPr>
        <w:spacing w:before="120" w:after="120"/>
        <w:ind w:left="2520"/>
        <w:rPr>
          <w:bCs/>
        </w:rPr>
      </w:pPr>
      <w:r w:rsidRPr="00562A40">
        <w:rPr>
          <w:bCs/>
        </w:rPr>
        <w:t xml:space="preserve">Approximate Final Completion: </w:t>
      </w:r>
      <w:r w:rsidRPr="00E00570">
        <w:rPr>
          <w:b/>
        </w:rPr>
        <w:t>[</w:t>
      </w:r>
      <w:r w:rsidRPr="00502A56">
        <w:rPr>
          <w:b/>
          <w:iCs/>
        </w:rPr>
        <w:t>insert date</w:t>
      </w:r>
      <w:r w:rsidRPr="00E00570">
        <w:rPr>
          <w:b/>
        </w:rPr>
        <w:t>]</w:t>
      </w:r>
      <w:r w:rsidRPr="00562A40">
        <w:rPr>
          <w:bCs/>
        </w:rPr>
        <w:t>.</w:t>
      </w:r>
    </w:p>
    <w:p w14:paraId="4EA1C77A" w14:textId="5D5CA422" w:rsidR="00ED5322" w:rsidRDefault="00ED5322" w:rsidP="002712B9">
      <w:pPr>
        <w:pStyle w:val="EJCDCArt2Par101"/>
        <w:numPr>
          <w:ilvl w:val="1"/>
          <w:numId w:val="15"/>
        </w:numPr>
        <w:ind w:left="720"/>
      </w:pPr>
      <w:r>
        <w:t>Coordination</w:t>
      </w:r>
    </w:p>
    <w:p w14:paraId="2F6E7D45" w14:textId="4A7E6F0F" w:rsidR="00ED5322" w:rsidRPr="00BB72D0" w:rsidRDefault="00E42D5B" w:rsidP="00BB72D0">
      <w:pPr>
        <w:pStyle w:val="EJCDCGN1ParHead"/>
        <w:rPr>
          <w:b w:val="0"/>
          <w:bCs w:val="0"/>
        </w:rPr>
      </w:pPr>
      <w:r>
        <w:t>—</w:t>
      </w:r>
      <w:r w:rsidR="00ED5322" w:rsidRPr="00562A40">
        <w:t>Coordinating Other Work at Site</w:t>
      </w:r>
      <w:r w:rsidRPr="00562A40">
        <w:t>.</w:t>
      </w:r>
      <w:r>
        <w:t xml:space="preserve"> </w:t>
      </w:r>
      <w:r w:rsidR="00C44146" w:rsidRPr="00BB72D0">
        <w:rPr>
          <w:b w:val="0"/>
          <w:bCs w:val="0"/>
        </w:rPr>
        <w:t>Paragraph </w:t>
      </w:r>
      <w:r w:rsidRPr="00BB72D0">
        <w:rPr>
          <w:b w:val="0"/>
          <w:bCs w:val="0"/>
        </w:rPr>
        <w:t>9</w:t>
      </w:r>
      <w:r w:rsidR="00ED5322" w:rsidRPr="00BB72D0">
        <w:rPr>
          <w:b w:val="0"/>
          <w:bCs w:val="0"/>
        </w:rPr>
        <w:t>.02 of the General Conditions requires that if</w:t>
      </w:r>
      <w:r w:rsidR="006F1659" w:rsidRPr="00BB72D0">
        <w:rPr>
          <w:b w:val="0"/>
          <w:bCs w:val="0"/>
        </w:rPr>
        <w:t>,</w:t>
      </w:r>
      <w:r w:rsidR="00ED5322" w:rsidRPr="00BB72D0">
        <w:rPr>
          <w:b w:val="0"/>
          <w:bCs w:val="0"/>
        </w:rPr>
        <w:t xml:space="preserve"> in addition to retaining </w:t>
      </w:r>
      <w:r w:rsidR="00021171" w:rsidRPr="00BB72D0">
        <w:rPr>
          <w:b w:val="0"/>
          <w:bCs w:val="0"/>
        </w:rPr>
        <w:t>Design-Builder</w:t>
      </w:r>
      <w:r w:rsidR="00ED5322" w:rsidRPr="00BB72D0">
        <w:rPr>
          <w:b w:val="0"/>
          <w:bCs w:val="0"/>
        </w:rPr>
        <w:t xml:space="preserve">, Owner will arrange to have others perform work at the Site, Owner </w:t>
      </w:r>
      <w:r w:rsidR="00562A40" w:rsidRPr="00BB72D0">
        <w:rPr>
          <w:b w:val="0"/>
          <w:bCs w:val="0"/>
        </w:rPr>
        <w:t xml:space="preserve">will have sole authority and responsibility for coordination of the various work forces, unless expressly provided otherwise in the Supplementary Conditions. If coordination will be provided by an individual or entity other than Owner, the Owner </w:t>
      </w:r>
      <w:r w:rsidR="00ED5322" w:rsidRPr="00BB72D0">
        <w:rPr>
          <w:b w:val="0"/>
          <w:bCs w:val="0"/>
        </w:rPr>
        <w:t xml:space="preserve">must provide to </w:t>
      </w:r>
      <w:r w:rsidR="00021171" w:rsidRPr="00BB72D0">
        <w:rPr>
          <w:b w:val="0"/>
          <w:bCs w:val="0"/>
        </w:rPr>
        <w:t>Design-Builder</w:t>
      </w:r>
      <w:r w:rsidR="00ED5322" w:rsidRPr="00BB72D0">
        <w:rPr>
          <w:b w:val="0"/>
          <w:bCs w:val="0"/>
        </w:rPr>
        <w:t xml:space="preserve"> specified information regarding coordination of construction activities. When applicable, add the following to provide such </w:t>
      </w:r>
      <w:r w:rsidR="00562A40" w:rsidRPr="00BB72D0">
        <w:rPr>
          <w:b w:val="0"/>
          <w:bCs w:val="0"/>
        </w:rPr>
        <w:t xml:space="preserve">specified </w:t>
      </w:r>
      <w:r w:rsidR="00ED5322" w:rsidRPr="00BB72D0">
        <w:rPr>
          <w:b w:val="0"/>
          <w:bCs w:val="0"/>
        </w:rPr>
        <w:t>information:</w:t>
      </w:r>
    </w:p>
    <w:p w14:paraId="3CC893C3" w14:textId="73DBAD79" w:rsidR="00ED5322" w:rsidRDefault="002441EF" w:rsidP="00BD3860">
      <w:pPr>
        <w:pStyle w:val="EJCDCSCPrefatory"/>
      </w:pPr>
      <w:r>
        <w:t>S</w:t>
      </w:r>
      <w:r w:rsidR="00C44146">
        <w:t>C</w:t>
      </w:r>
      <w:r w:rsidR="00C44146">
        <w:noBreakHyphen/>
      </w:r>
      <w:r w:rsidR="00562A40">
        <w:t>9</w:t>
      </w:r>
      <w:r w:rsidR="00ED5322">
        <w:t>.02</w:t>
      </w:r>
      <w:r w:rsidR="00ED5322">
        <w:tab/>
        <w:t xml:space="preserve">Add the following new </w:t>
      </w:r>
      <w:r w:rsidR="00C44146">
        <w:t>Paragraph </w:t>
      </w:r>
      <w:r w:rsidR="00D800D7">
        <w:t>G</w:t>
      </w:r>
      <w:r w:rsidR="00C44146">
        <w:t>C</w:t>
      </w:r>
      <w:r w:rsidR="00C44146">
        <w:noBreakHyphen/>
      </w:r>
      <w:r w:rsidR="00562A40">
        <w:t>9</w:t>
      </w:r>
      <w:r w:rsidR="00ED5322">
        <w:t xml:space="preserve">.02.C immediately after </w:t>
      </w:r>
      <w:r w:rsidR="00C44146">
        <w:t>Paragraph </w:t>
      </w:r>
      <w:r w:rsidR="00D800D7">
        <w:t>G</w:t>
      </w:r>
      <w:r w:rsidR="00C44146">
        <w:t>C</w:t>
      </w:r>
      <w:r w:rsidR="00C44146">
        <w:noBreakHyphen/>
      </w:r>
      <w:r w:rsidR="00562A40">
        <w:t>9</w:t>
      </w:r>
      <w:r w:rsidR="00ED5322">
        <w:t>.02.B:</w:t>
      </w:r>
    </w:p>
    <w:p w14:paraId="75D9758E" w14:textId="483E935D" w:rsidR="00ED5322" w:rsidRDefault="00ED5322" w:rsidP="00E06015">
      <w:pPr>
        <w:pStyle w:val="EJCDCArt3ParA"/>
        <w:numPr>
          <w:ilvl w:val="2"/>
          <w:numId w:val="16"/>
        </w:numPr>
      </w:pPr>
      <w:r>
        <w:t>Owner intends to contract with others for the performance of other work at or adjacent to the Site.</w:t>
      </w:r>
    </w:p>
    <w:p w14:paraId="327FC0FF" w14:textId="2F92EC31" w:rsidR="00ED5322" w:rsidRDefault="00ED5322" w:rsidP="00EA45E6">
      <w:pPr>
        <w:pStyle w:val="EJCDCArt4Par1"/>
      </w:pPr>
      <w:r w:rsidRPr="00EA45E6">
        <w:rPr>
          <w:b/>
          <w:bCs/>
        </w:rPr>
        <w:t>[Here identify individual or entity]</w:t>
      </w:r>
      <w:r>
        <w:t xml:space="preserve"> shall have authority and responsibility for coordination of the various contractors and work forces at the Site;</w:t>
      </w:r>
    </w:p>
    <w:p w14:paraId="6A1BCC94" w14:textId="0FF583FF" w:rsidR="00ED5322" w:rsidRDefault="00ED5322" w:rsidP="00EA45E6">
      <w:pPr>
        <w:pStyle w:val="EJCDCArt4Par1"/>
      </w:pPr>
      <w:r>
        <w:t xml:space="preserve">The following specific matters are to be covered by such authority and responsibility: </w:t>
      </w:r>
      <w:r w:rsidRPr="00EA45E6">
        <w:rPr>
          <w:b/>
          <w:bCs/>
        </w:rPr>
        <w:t>[Here itemize such matters]</w:t>
      </w:r>
      <w:r>
        <w:t>;</w:t>
      </w:r>
    </w:p>
    <w:p w14:paraId="478430B8" w14:textId="29FD8AAA" w:rsidR="00ED5322" w:rsidRDefault="00ED5322" w:rsidP="00EA45E6">
      <w:pPr>
        <w:pStyle w:val="EJCDCArt4Par1"/>
      </w:pPr>
      <w:r>
        <w:t xml:space="preserve">The extent of such authority and responsibilities is: </w:t>
      </w:r>
      <w:r w:rsidRPr="00EA45E6">
        <w:rPr>
          <w:b/>
          <w:bCs/>
        </w:rPr>
        <w:t>[Here provide the extent]</w:t>
      </w:r>
      <w:r>
        <w:t>.</w:t>
      </w:r>
    </w:p>
    <w:p w14:paraId="354DCC59" w14:textId="6960EF35" w:rsidR="00ED5322" w:rsidRPr="00562A40" w:rsidRDefault="00C33BCF" w:rsidP="00997B67">
      <w:pPr>
        <w:pStyle w:val="EJCDCArt1Article"/>
        <w:ind w:left="0"/>
      </w:pPr>
      <w:bookmarkStart w:id="13" w:name="_Toc223699123"/>
      <w:r w:rsidRPr="00562A40">
        <w:t>Owner’s Responsibilities</w:t>
      </w:r>
      <w:bookmarkEnd w:id="13"/>
    </w:p>
    <w:p w14:paraId="04A55371" w14:textId="7250EACF" w:rsidR="00ED5322" w:rsidRDefault="0054719C" w:rsidP="00ED5322">
      <w:pPr>
        <w:pStyle w:val="EJCDCNormal"/>
      </w:pPr>
      <w:r>
        <w:t>10.05</w:t>
      </w:r>
      <w:r>
        <w:tab/>
        <w:t xml:space="preserve">Owner’s </w:t>
      </w:r>
      <w:r w:rsidR="0071468E">
        <w:t>Advisors</w:t>
      </w:r>
    </w:p>
    <w:p w14:paraId="3AA637B0" w14:textId="77777777" w:rsidR="00E658BD" w:rsidRDefault="005E667C" w:rsidP="00BB72D0">
      <w:pPr>
        <w:pStyle w:val="EJCDCGN1ParHead"/>
      </w:pPr>
      <w:r w:rsidRPr="00E658BD">
        <w:t>—</w:t>
      </w:r>
      <w:r w:rsidRPr="002712B9">
        <w:t>Owner’s</w:t>
      </w:r>
      <w:r w:rsidRPr="00E658BD">
        <w:t xml:space="preserve"> </w:t>
      </w:r>
      <w:r w:rsidR="009126C6" w:rsidRPr="00E658BD">
        <w:t>representatives other than Owner’s Advisor</w:t>
      </w:r>
      <w:r w:rsidRPr="00E658BD">
        <w:t>.</w:t>
      </w:r>
    </w:p>
    <w:p w14:paraId="7404EC93" w14:textId="66689A51" w:rsidR="002317B2" w:rsidRDefault="005E667C" w:rsidP="002317B2">
      <w:pPr>
        <w:pStyle w:val="EJCDCGN2Par1"/>
      </w:pPr>
      <w:r w:rsidRPr="00D74ECF">
        <w:t>This is a mandatory Supplementary Condition w</w:t>
      </w:r>
      <w:r w:rsidRPr="00E658BD">
        <w:t>hen the Owner will be represented by</w:t>
      </w:r>
      <w:r w:rsidR="009126C6" w:rsidRPr="00E658BD">
        <w:t xml:space="preserve"> </w:t>
      </w:r>
      <w:r w:rsidRPr="00E658BD">
        <w:t>independent</w:t>
      </w:r>
      <w:r w:rsidR="002317B2">
        <w:t xml:space="preserve"> </w:t>
      </w:r>
      <w:r w:rsidR="002317B2" w:rsidRPr="00E658BD">
        <w:t>consultants, advisors, site representatives, or construction managers, etc</w:t>
      </w:r>
      <w:r w:rsidR="002317B2">
        <w:t>.</w:t>
      </w:r>
      <w:r w:rsidR="00C76362">
        <w:t xml:space="preserve"> </w:t>
      </w:r>
    </w:p>
    <w:p w14:paraId="08D6E9D4" w14:textId="4E3A7EB6" w:rsidR="005E667C" w:rsidRDefault="00C44146" w:rsidP="00BB72D0">
      <w:pPr>
        <w:pStyle w:val="EJCDCGN2Par1"/>
      </w:pPr>
      <w:r>
        <w:t>Paragraph </w:t>
      </w:r>
      <w:r w:rsidR="005E667C">
        <w:t>G</w:t>
      </w:r>
      <w:r>
        <w:t>C</w:t>
      </w:r>
      <w:r>
        <w:noBreakHyphen/>
      </w:r>
      <w:r w:rsidR="005E667C">
        <w:t xml:space="preserve">10.05 indicates that the Owner will advise Design-Builder of the identity and </w:t>
      </w:r>
      <w:r w:rsidR="005E667C" w:rsidRPr="00ED39C8">
        <w:t>scope of services</w:t>
      </w:r>
      <w:r w:rsidR="005E667C">
        <w:t xml:space="preserve"> (to the extent relevant to Design-Builder) of Owner’s </w:t>
      </w:r>
      <w:r w:rsidR="005E667C" w:rsidRPr="00E658BD">
        <w:t>independent consultants, advisors, site representatives, or construction managers. This is the location to provide such information.</w:t>
      </w:r>
    </w:p>
    <w:p w14:paraId="37D513D4" w14:textId="70018BEA" w:rsidR="005E667C" w:rsidRDefault="005E667C" w:rsidP="00BB72D0">
      <w:pPr>
        <w:pStyle w:val="EJCDCGN2Par1"/>
      </w:pPr>
      <w:r>
        <w:lastRenderedPageBreak/>
        <w:t xml:space="preserve">The following must be supplemented by customized text that explains the scope of services, to the extent relevant to Design-Builder, of </w:t>
      </w:r>
      <w:r w:rsidR="001E3875">
        <w:t xml:space="preserve">Owner’s </w:t>
      </w:r>
      <w:r w:rsidR="001E3875" w:rsidRPr="005E667C">
        <w:t>independent consultants, a</w:t>
      </w:r>
      <w:r w:rsidR="00D82F4E">
        <w:t>dvisors</w:t>
      </w:r>
      <w:r w:rsidR="001E3875" w:rsidRPr="005E667C">
        <w:t>, site representatives, or construction managers</w:t>
      </w:r>
      <w:r w:rsidR="001E3875">
        <w:t xml:space="preserve">. </w:t>
      </w:r>
      <w:r>
        <w:t xml:space="preserve">The content of </w:t>
      </w:r>
      <w:r w:rsidR="001E3875">
        <w:t>the professional services agreements between Owner and the listed individuals</w:t>
      </w:r>
      <w:r w:rsidR="00E317A6">
        <w:t xml:space="preserve"> and entities</w:t>
      </w:r>
      <w:r w:rsidR="001E3875">
        <w:t xml:space="preserve">, </w:t>
      </w:r>
      <w:r w:rsidR="00E317A6">
        <w:t xml:space="preserve">including any relevant site representation exhibits, </w:t>
      </w:r>
      <w:r>
        <w:t>may be a helpful starting point in drafting such supplemental text.</w:t>
      </w:r>
    </w:p>
    <w:p w14:paraId="0E6EF306" w14:textId="1DCC606A" w:rsidR="001E3875" w:rsidRPr="001E3875" w:rsidRDefault="001E3875" w:rsidP="00233C4B">
      <w:pPr>
        <w:pStyle w:val="EJCDCStyle-NormalText"/>
        <w:keepNext/>
        <w:rPr>
          <w:bCs/>
        </w:rPr>
      </w:pPr>
      <w:r w:rsidRPr="001E3875">
        <w:rPr>
          <w:bCs/>
        </w:rPr>
        <w:t>S</w:t>
      </w:r>
      <w:r w:rsidR="00C44146">
        <w:rPr>
          <w:bCs/>
        </w:rPr>
        <w:t>C</w:t>
      </w:r>
      <w:r w:rsidR="00C44146">
        <w:rPr>
          <w:bCs/>
        </w:rPr>
        <w:noBreakHyphen/>
      </w:r>
      <w:r w:rsidRPr="001E3875">
        <w:rPr>
          <w:bCs/>
        </w:rPr>
        <w:t>10.05</w:t>
      </w:r>
      <w:r w:rsidRPr="001E3875">
        <w:rPr>
          <w:bCs/>
        </w:rPr>
        <w:tab/>
        <w:t xml:space="preserve">Add the following new paragraph immediately after </w:t>
      </w:r>
      <w:r w:rsidR="00C574D6">
        <w:rPr>
          <w:bCs/>
        </w:rPr>
        <w:t>Paragraph GC</w:t>
      </w:r>
      <w:r w:rsidR="00C574D6">
        <w:rPr>
          <w:bCs/>
        </w:rPr>
        <w:noBreakHyphen/>
      </w:r>
      <w:r w:rsidRPr="001E3875">
        <w:rPr>
          <w:bCs/>
        </w:rPr>
        <w:t>10.05.</w:t>
      </w:r>
      <w:r>
        <w:rPr>
          <w:bCs/>
        </w:rPr>
        <w:t>C</w:t>
      </w:r>
      <w:r w:rsidRPr="001E3875">
        <w:rPr>
          <w:bCs/>
        </w:rPr>
        <w:t>:</w:t>
      </w:r>
    </w:p>
    <w:p w14:paraId="1631E624" w14:textId="4E851304" w:rsidR="005E667C" w:rsidRDefault="001E3875" w:rsidP="001E3875">
      <w:pPr>
        <w:pStyle w:val="A500"/>
        <w:numPr>
          <w:ilvl w:val="0"/>
          <w:numId w:val="0"/>
        </w:numPr>
        <w:ind w:left="1440"/>
      </w:pPr>
      <w:r w:rsidRPr="001E3875">
        <w:t>D.</w:t>
      </w:r>
      <w:r>
        <w:t xml:space="preserve"> The following </w:t>
      </w:r>
      <w:r w:rsidRPr="005E667C">
        <w:rPr>
          <w:bCs/>
        </w:rPr>
        <w:t>independent consultants, advisors, site representatives, or construction managers</w:t>
      </w:r>
      <w:r>
        <w:rPr>
          <w:bCs/>
        </w:rPr>
        <w:t xml:space="preserve"> have been retained by Owner with respect to this Contract. Their scopes of services, to the extent relevant to Design-Builder, are noted. </w:t>
      </w:r>
      <w:r w:rsidRPr="001E3875">
        <w:rPr>
          <w:b/>
        </w:rPr>
        <w:t>[List all such individuals and entities, as of the Effective Date, and the scopes of services</w:t>
      </w:r>
      <w:r w:rsidR="002712B9">
        <w:rPr>
          <w:b/>
        </w:rPr>
        <w:t>.</w:t>
      </w:r>
      <w:r w:rsidRPr="001E3875">
        <w:rPr>
          <w:b/>
        </w:rPr>
        <w:t>]</w:t>
      </w:r>
    </w:p>
    <w:p w14:paraId="5103243D" w14:textId="77777777" w:rsidR="00B82BD6" w:rsidRDefault="00B82BD6" w:rsidP="00ED5322">
      <w:pPr>
        <w:pStyle w:val="EJCDCArt1Article"/>
        <w:ind w:left="0"/>
      </w:pPr>
      <w:bookmarkStart w:id="14" w:name="_Toc223699124"/>
      <w:r>
        <w:t>Changes</w:t>
      </w:r>
      <w:bookmarkEnd w:id="14"/>
    </w:p>
    <w:p w14:paraId="3E517501" w14:textId="4A413D37" w:rsidR="00B461C3" w:rsidRPr="00EB48D5" w:rsidRDefault="00B461C3" w:rsidP="00C91C47">
      <w:pPr>
        <w:pStyle w:val="EJCDCArt2Par101"/>
        <w:numPr>
          <w:ilvl w:val="1"/>
          <w:numId w:val="47"/>
        </w:numPr>
        <w:ind w:left="720"/>
      </w:pPr>
      <w:r>
        <w:t>Change of Contract Price</w:t>
      </w:r>
    </w:p>
    <w:p w14:paraId="1FE094D2" w14:textId="47FBC1A6" w:rsidR="00B461C3" w:rsidRPr="00BB72D0" w:rsidRDefault="009F4425" w:rsidP="00BB72D0">
      <w:pPr>
        <w:pStyle w:val="EJCDCGN1ParHead"/>
        <w:rPr>
          <w:b w:val="0"/>
          <w:bCs w:val="0"/>
        </w:rPr>
      </w:pPr>
      <w:r>
        <w:t>—</w:t>
      </w:r>
      <w:r w:rsidR="00B461C3" w:rsidRPr="009F4425">
        <w:t>Design-Builder’s Fees for Overhead and Profit on Change Orders.</w:t>
      </w:r>
      <w:r w:rsidR="002712B9">
        <w:t xml:space="preserve"> </w:t>
      </w:r>
      <w:r w:rsidR="00E608F7">
        <w:rPr>
          <w:b w:val="0"/>
          <w:bCs w:val="0"/>
        </w:rPr>
        <w:t>The Contract Documents</w:t>
      </w:r>
      <w:r w:rsidR="00B461C3" w:rsidRPr="00BB72D0">
        <w:rPr>
          <w:b w:val="0"/>
          <w:bCs w:val="0"/>
        </w:rPr>
        <w:t xml:space="preserve"> stipulate limits on the Design-Builder’s fee for overhead and profit charged for changes in the Work. In general, the fee markup is limited to 15 percent on the installing contractor’s direct costs for labor, materials, and equipment when the basis of compensation is Cost of the Work; higher-tier Construction Subcontractors and the Design-Builder may mark up such costs by a further 5 percent each; and where a change results in a credit on the basis of Cost of the Work</w:t>
      </w:r>
      <w:r w:rsidR="002712B9">
        <w:rPr>
          <w:b w:val="0"/>
          <w:bCs w:val="0"/>
        </w:rPr>
        <w:t>,</w:t>
      </w:r>
      <w:r w:rsidR="00B461C3" w:rsidRPr="00BB72D0">
        <w:rPr>
          <w:b w:val="0"/>
          <w:bCs w:val="0"/>
        </w:rPr>
        <w:t xml:space="preserve"> the “markup” on the deducted costs will be 5 percent. If the parties determine that alternative fees should apply, the changes should be indicated in an appropriate </w:t>
      </w:r>
      <w:r w:rsidR="002712B9">
        <w:rPr>
          <w:b w:val="0"/>
          <w:bCs w:val="0"/>
        </w:rPr>
        <w:t>p</w:t>
      </w:r>
      <w:r w:rsidR="00C44146" w:rsidRPr="00BB72D0">
        <w:rPr>
          <w:b w:val="0"/>
          <w:bCs w:val="0"/>
        </w:rPr>
        <w:t>aragraph </w:t>
      </w:r>
      <w:r w:rsidR="002712B9">
        <w:rPr>
          <w:b w:val="0"/>
          <w:bCs w:val="0"/>
        </w:rPr>
        <w:t xml:space="preserve">in </w:t>
      </w:r>
      <w:r w:rsidR="00B461C3" w:rsidRPr="00BB72D0">
        <w:rPr>
          <w:b w:val="0"/>
          <w:bCs w:val="0"/>
        </w:rPr>
        <w:t>S</w:t>
      </w:r>
      <w:r w:rsidR="00C44146" w:rsidRPr="00BB72D0">
        <w:rPr>
          <w:b w:val="0"/>
          <w:bCs w:val="0"/>
        </w:rPr>
        <w:t>C</w:t>
      </w:r>
      <w:r w:rsidR="00C44146" w:rsidRPr="00BB72D0">
        <w:rPr>
          <w:b w:val="0"/>
          <w:bCs w:val="0"/>
        </w:rPr>
        <w:noBreakHyphen/>
      </w:r>
      <w:r w:rsidR="00B461C3" w:rsidRPr="00BB72D0">
        <w:rPr>
          <w:b w:val="0"/>
          <w:bCs w:val="0"/>
        </w:rPr>
        <w:t>11.0</w:t>
      </w:r>
      <w:r w:rsidRPr="00BB72D0">
        <w:rPr>
          <w:b w:val="0"/>
          <w:bCs w:val="0"/>
        </w:rPr>
        <w:t>7</w:t>
      </w:r>
      <w:r w:rsidR="00B461C3" w:rsidRPr="00BB72D0">
        <w:rPr>
          <w:b w:val="0"/>
          <w:bCs w:val="0"/>
        </w:rPr>
        <w:t>.</w:t>
      </w:r>
    </w:p>
    <w:p w14:paraId="1C7EB429" w14:textId="4DD898AE" w:rsidR="00546C39" w:rsidRDefault="00546C39" w:rsidP="00997B67">
      <w:pPr>
        <w:pStyle w:val="EJCDCArt1Article"/>
        <w:ind w:left="0"/>
      </w:pPr>
      <w:bookmarkStart w:id="15" w:name="_Toc223699125"/>
      <w:r>
        <w:t>Claims</w:t>
      </w:r>
      <w:bookmarkEnd w:id="15"/>
    </w:p>
    <w:p w14:paraId="30198C3B" w14:textId="758EF096" w:rsidR="00546C39" w:rsidRDefault="00546C39" w:rsidP="001609C7">
      <w:pPr>
        <w:pStyle w:val="EJCDCArt2Par101"/>
        <w:numPr>
          <w:ilvl w:val="0"/>
          <w:numId w:val="0"/>
        </w:numPr>
      </w:pPr>
      <w:r>
        <w:t>No suggested Supplementary Conditions in this Article.</w:t>
      </w:r>
    </w:p>
    <w:p w14:paraId="543DD6D5" w14:textId="07A9E9E5" w:rsidR="00ED5322" w:rsidRDefault="007E5D88" w:rsidP="00997B67">
      <w:pPr>
        <w:pStyle w:val="EJCDCArt1Article"/>
        <w:ind w:left="0"/>
      </w:pPr>
      <w:bookmarkStart w:id="16" w:name="_Toc223699126"/>
      <w:r>
        <w:t>Cost of the Work</w:t>
      </w:r>
      <w:r w:rsidR="00C33BCF">
        <w:t>; Unit Price Work</w:t>
      </w:r>
      <w:r>
        <w:t>; Owner’s Contingency Allowance</w:t>
      </w:r>
      <w:bookmarkEnd w:id="16"/>
    </w:p>
    <w:p w14:paraId="66BB917A" w14:textId="100CCE4C" w:rsidR="00706CB8" w:rsidRPr="00706CB8" w:rsidRDefault="00FE3C84" w:rsidP="00FE3C84">
      <w:pPr>
        <w:pStyle w:val="EJCDCArt2Par101"/>
        <w:numPr>
          <w:ilvl w:val="0"/>
          <w:numId w:val="0"/>
        </w:numPr>
      </w:pPr>
      <w:r>
        <w:t>13.01</w:t>
      </w:r>
      <w:r w:rsidRPr="00FE3C84">
        <w:tab/>
      </w:r>
      <w:r w:rsidR="00706CB8">
        <w:t>Cost of the Work</w:t>
      </w:r>
    </w:p>
    <w:p w14:paraId="39D3AA7E" w14:textId="126CDDFE" w:rsidR="00706CB8" w:rsidRDefault="00706CB8" w:rsidP="00A15376">
      <w:pPr>
        <w:pStyle w:val="EJCDCGN1ParHead"/>
      </w:pPr>
      <w:r>
        <w:t>—</w:t>
      </w:r>
      <w:r w:rsidRPr="00C02DD3">
        <w:t>Equipment Rental Costs</w:t>
      </w:r>
      <w:r>
        <w:t xml:space="preserve">. </w:t>
      </w:r>
      <w:r w:rsidR="00F26BFC" w:rsidRPr="00BB72D0">
        <w:rPr>
          <w:b w:val="0"/>
          <w:bCs w:val="0"/>
        </w:rPr>
        <w:t xml:space="preserve">Design-Builder’s </w:t>
      </w:r>
      <w:r w:rsidR="00CD041B" w:rsidRPr="00BB72D0">
        <w:rPr>
          <w:b w:val="0"/>
          <w:bCs w:val="0"/>
        </w:rPr>
        <w:t>Phase</w:t>
      </w:r>
      <w:r w:rsidR="00CD041B">
        <w:rPr>
          <w:b w:val="0"/>
          <w:bCs w:val="0"/>
        </w:rPr>
        <w:t> </w:t>
      </w:r>
      <w:r w:rsidR="00F26BFC" w:rsidRPr="00BB72D0">
        <w:rPr>
          <w:b w:val="0"/>
          <w:bCs w:val="0"/>
        </w:rPr>
        <w:t>2 Amendment may include specific items of cost to be included or excluded from the Cost of the Work described in the</w:t>
      </w:r>
      <w:r w:rsidR="009D6B56" w:rsidRPr="00BB72D0">
        <w:rPr>
          <w:b w:val="0"/>
          <w:bCs w:val="0"/>
        </w:rPr>
        <w:t xml:space="preserve"> </w:t>
      </w:r>
      <w:r w:rsidR="00CD041B">
        <w:rPr>
          <w:b w:val="0"/>
          <w:bCs w:val="0"/>
        </w:rPr>
        <w:t>General Conditions and Supplementary Condition</w:t>
      </w:r>
      <w:r w:rsidR="009D6B56" w:rsidRPr="00BB72D0">
        <w:rPr>
          <w:b w:val="0"/>
          <w:bCs w:val="0"/>
        </w:rPr>
        <w:t xml:space="preserve">s. Therefore, care should be taken when evaluating a </w:t>
      </w:r>
      <w:r w:rsidR="00CD041B" w:rsidRPr="00BB72D0">
        <w:rPr>
          <w:b w:val="0"/>
          <w:bCs w:val="0"/>
        </w:rPr>
        <w:t>Phase</w:t>
      </w:r>
      <w:r w:rsidR="00CD041B">
        <w:rPr>
          <w:b w:val="0"/>
          <w:bCs w:val="0"/>
        </w:rPr>
        <w:t> </w:t>
      </w:r>
      <w:r w:rsidR="009D6B56" w:rsidRPr="00BB72D0">
        <w:rPr>
          <w:b w:val="0"/>
          <w:bCs w:val="0"/>
        </w:rPr>
        <w:t xml:space="preserve">2 Amendment for any deviation from the description of the Cost of the Work provided in the GCs and SCs. </w:t>
      </w:r>
      <w:r w:rsidRPr="00BB72D0">
        <w:rPr>
          <w:b w:val="0"/>
          <w:bCs w:val="0"/>
        </w:rPr>
        <w:t>When Design-Builder’s compensation is determined in whole or in part on the basis of Cost of the Work, equipment rental charges, particularly with respect to Design-Builder–owned equipment, can sometimes lead to disagreements. G</w:t>
      </w:r>
      <w:r w:rsidR="00C44146" w:rsidRPr="00BB72D0">
        <w:rPr>
          <w:b w:val="0"/>
          <w:bCs w:val="0"/>
        </w:rPr>
        <w:t>C</w:t>
      </w:r>
      <w:r w:rsidR="00C44146" w:rsidRPr="00BB72D0">
        <w:rPr>
          <w:b w:val="0"/>
          <w:bCs w:val="0"/>
        </w:rPr>
        <w:noBreakHyphen/>
      </w:r>
      <w:r w:rsidRPr="00BB72D0">
        <w:rPr>
          <w:b w:val="0"/>
          <w:bCs w:val="0"/>
        </w:rPr>
        <w:t>13.01.</w:t>
      </w:r>
      <w:r w:rsidR="004B35C3" w:rsidRPr="00BB72D0">
        <w:rPr>
          <w:b w:val="0"/>
          <w:bCs w:val="0"/>
        </w:rPr>
        <w:t>C</w:t>
      </w:r>
      <w:r w:rsidRPr="00BB72D0">
        <w:rPr>
          <w:b w:val="0"/>
          <w:bCs w:val="0"/>
        </w:rPr>
        <w:t>.10.c</w:t>
      </w:r>
      <w:r w:rsidR="00CD041B">
        <w:rPr>
          <w:b w:val="0"/>
          <w:bCs w:val="0"/>
        </w:rPr>
        <w:t>.</w:t>
      </w:r>
      <w:r w:rsidRPr="00BB72D0">
        <w:rPr>
          <w:b w:val="0"/>
          <w:bCs w:val="0"/>
        </w:rPr>
        <w:t>2) addresses such self-owned equipment rental costs, indicating that such costs will be governed by a rental rate book specified in the Supplementary Conditions. The following Supplementary Condition is the location to specify the governing rental rate book. As of 202</w:t>
      </w:r>
      <w:r w:rsidR="00946982">
        <w:rPr>
          <w:b w:val="0"/>
          <w:bCs w:val="0"/>
        </w:rPr>
        <w:t>6</w:t>
      </w:r>
      <w:r w:rsidRPr="00BB72D0">
        <w:rPr>
          <w:b w:val="0"/>
          <w:bCs w:val="0"/>
        </w:rPr>
        <w:t>, commonly used rental rate books include the Rental Rate Blue Book for Construction Equipment, and the AED Green Book: Rental Rates &amp; Specifications for Construction Equipment.</w:t>
      </w:r>
    </w:p>
    <w:p w14:paraId="08407154" w14:textId="6DB2788F" w:rsidR="00706CB8" w:rsidRPr="003F2F08" w:rsidRDefault="00706CB8" w:rsidP="00E30532">
      <w:pPr>
        <w:pStyle w:val="EJCDCArt2Par101"/>
        <w:numPr>
          <w:ilvl w:val="0"/>
          <w:numId w:val="0"/>
        </w:numPr>
      </w:pPr>
      <w:r w:rsidRPr="003F2F08">
        <w:t>S</w:t>
      </w:r>
      <w:r w:rsidR="00C44146">
        <w:t>C</w:t>
      </w:r>
      <w:r w:rsidR="00C44146">
        <w:noBreakHyphen/>
      </w:r>
      <w:r w:rsidRPr="003F2F08">
        <w:t>13.01</w:t>
      </w:r>
      <w:r w:rsidR="003531CE" w:rsidRPr="003F2F08">
        <w:t>.C</w:t>
      </w:r>
      <w:r w:rsidRPr="003F2F08">
        <w:tab/>
        <w:t xml:space="preserve">Supplement </w:t>
      </w:r>
      <w:r w:rsidR="00C574D6">
        <w:t>Paragraph GC</w:t>
      </w:r>
      <w:r w:rsidR="00C574D6">
        <w:noBreakHyphen/>
      </w:r>
      <w:r w:rsidRPr="003F2F08">
        <w:t>13.01.</w:t>
      </w:r>
      <w:r w:rsidR="004B35C3" w:rsidRPr="003F2F08">
        <w:t>C</w:t>
      </w:r>
      <w:r w:rsidRPr="003F2F08">
        <w:t>.10.c</w:t>
      </w:r>
      <w:r w:rsidR="00CD041B">
        <w:t>.</w:t>
      </w:r>
      <w:r w:rsidRPr="003F2F08">
        <w:t>2) by adding the following sentence:</w:t>
      </w:r>
    </w:p>
    <w:p w14:paraId="2B4856EB" w14:textId="77777777" w:rsidR="00706CB8" w:rsidRDefault="00706CB8" w:rsidP="00015231">
      <w:pPr>
        <w:pStyle w:val="EJCDCArt3ParA"/>
        <w:numPr>
          <w:ilvl w:val="0"/>
          <w:numId w:val="0"/>
        </w:numPr>
        <w:ind w:left="1152"/>
      </w:pPr>
      <w:r>
        <w:t xml:space="preserve">The equipment rental rate book that governs the included costs for the rental of machinery and equipment owned by Contractor (or a related entity) under the Cost of the Work </w:t>
      </w:r>
      <w:r>
        <w:lastRenderedPageBreak/>
        <w:t xml:space="preserve">provisions of this Contract is the most current edition of </w:t>
      </w:r>
      <w:r w:rsidRPr="00C02DD3">
        <w:rPr>
          <w:b/>
        </w:rPr>
        <w:t>[name of equipment rental rate book]</w:t>
      </w:r>
      <w:r>
        <w:t>.</w:t>
      </w:r>
    </w:p>
    <w:p w14:paraId="113B4014" w14:textId="493FA5AB" w:rsidR="00706CB8" w:rsidRPr="00BB72D0" w:rsidRDefault="00706CB8" w:rsidP="00A15376">
      <w:pPr>
        <w:pStyle w:val="EJCDCGN1ParHead"/>
        <w:rPr>
          <w:b w:val="0"/>
          <w:bCs w:val="0"/>
        </w:rPr>
      </w:pPr>
      <w:r>
        <w:t>—</w:t>
      </w:r>
      <w:r w:rsidRPr="00C02DD3">
        <w:t>Defining “Small Tools and Hand Tools</w:t>
      </w:r>
      <w:r>
        <w:t>.</w:t>
      </w:r>
      <w:r w:rsidRPr="00C02DD3">
        <w:t>”</w:t>
      </w:r>
      <w:r>
        <w:t xml:space="preserve"> </w:t>
      </w:r>
      <w:r w:rsidRPr="00BB72D0">
        <w:rPr>
          <w:b w:val="0"/>
          <w:bCs w:val="0"/>
        </w:rPr>
        <w:t>G</w:t>
      </w:r>
      <w:r w:rsidR="00C44146" w:rsidRPr="00BB72D0">
        <w:rPr>
          <w:b w:val="0"/>
          <w:bCs w:val="0"/>
        </w:rPr>
        <w:t>C</w:t>
      </w:r>
      <w:r w:rsidR="00C44146" w:rsidRPr="00BB72D0">
        <w:rPr>
          <w:b w:val="0"/>
          <w:bCs w:val="0"/>
        </w:rPr>
        <w:noBreakHyphen/>
      </w:r>
      <w:r w:rsidRPr="00BB72D0">
        <w:rPr>
          <w:b w:val="0"/>
          <w:bCs w:val="0"/>
        </w:rPr>
        <w:t>13.01.</w:t>
      </w:r>
      <w:r w:rsidR="004B35C3" w:rsidRPr="00BB72D0">
        <w:rPr>
          <w:b w:val="0"/>
          <w:bCs w:val="0"/>
        </w:rPr>
        <w:t>D</w:t>
      </w:r>
      <w:r w:rsidRPr="00BB72D0">
        <w:rPr>
          <w:b w:val="0"/>
          <w:bCs w:val="0"/>
        </w:rPr>
        <w:t>.2 excludes the cost of “small tools and hand tools” from Cost of the Work. Providing more definition of what that term means in a Supplementary Condition may eliminate or reduce arguments about this aspect of Cost of the Work. One common approach is to define small tools and hand tools based on a price threshold, as follows:</w:t>
      </w:r>
    </w:p>
    <w:p w14:paraId="2915F66A" w14:textId="3F394B1A" w:rsidR="00706CB8" w:rsidRPr="003F2F08" w:rsidRDefault="00706CB8" w:rsidP="004E1E34">
      <w:pPr>
        <w:pStyle w:val="EJCDCArt2Par101"/>
        <w:numPr>
          <w:ilvl w:val="0"/>
          <w:numId w:val="0"/>
        </w:numPr>
      </w:pPr>
      <w:r w:rsidRPr="003F2F08">
        <w:t>S</w:t>
      </w:r>
      <w:r w:rsidR="00C44146">
        <w:t>C</w:t>
      </w:r>
      <w:r w:rsidR="00C44146">
        <w:noBreakHyphen/>
      </w:r>
      <w:r w:rsidRPr="003F2F08">
        <w:t>13.01</w:t>
      </w:r>
      <w:r w:rsidR="003531CE" w:rsidRPr="003F2F08">
        <w:t xml:space="preserve">.D </w:t>
      </w:r>
      <w:r w:rsidRPr="003F2F08">
        <w:tab/>
        <w:t xml:space="preserve">Supplement </w:t>
      </w:r>
      <w:r w:rsidR="00C574D6">
        <w:t>Paragraph GC</w:t>
      </w:r>
      <w:r w:rsidR="00C574D6">
        <w:noBreakHyphen/>
      </w:r>
      <w:r w:rsidRPr="003F2F08">
        <w:t>13.01.</w:t>
      </w:r>
      <w:r w:rsidR="004B35C3" w:rsidRPr="003F2F08">
        <w:t>D</w:t>
      </w:r>
      <w:r w:rsidRPr="003F2F08">
        <w:t>.2 by adding the following definition of small tools and hand tools:</w:t>
      </w:r>
    </w:p>
    <w:p w14:paraId="4A9B0E5C" w14:textId="103D21DB" w:rsidR="00706CB8" w:rsidRPr="00015231" w:rsidRDefault="00706CB8" w:rsidP="00015231">
      <w:pPr>
        <w:pStyle w:val="EJCDCArt2Par101"/>
        <w:numPr>
          <w:ilvl w:val="0"/>
          <w:numId w:val="0"/>
        </w:numPr>
        <w:ind w:left="1152"/>
      </w:pPr>
      <w:r>
        <w:t xml:space="preserve">For purposes of this paragraph, “small tools and hand tools” means any tool or equipment whose current price if it were purchased new at retail would be less than $500 </w:t>
      </w:r>
      <w:r w:rsidRPr="00015231">
        <w:rPr>
          <w:b/>
          <w:bCs/>
        </w:rPr>
        <w:t>[or insert other threshold price]</w:t>
      </w:r>
      <w:r w:rsidR="00015231">
        <w:t>.</w:t>
      </w:r>
    </w:p>
    <w:p w14:paraId="636795B9" w14:textId="4E36B75A" w:rsidR="00ED5322" w:rsidRDefault="00ED5322" w:rsidP="00ED5322">
      <w:pPr>
        <w:pStyle w:val="EJCDCNormal"/>
      </w:pPr>
      <w:r>
        <w:t>13.02</w:t>
      </w:r>
      <w:r>
        <w:tab/>
        <w:t>Unit Price Work</w:t>
      </w:r>
    </w:p>
    <w:p w14:paraId="6DE9F04F" w14:textId="502808FA" w:rsidR="00626B4C" w:rsidRDefault="00626B4C" w:rsidP="00BB72D0">
      <w:pPr>
        <w:pStyle w:val="EJCDCGN1ParHead"/>
      </w:pPr>
      <w:r>
        <w:t>—</w:t>
      </w:r>
      <w:r w:rsidR="00ED5322" w:rsidRPr="00EA45E6">
        <w:t>Variations from Estimated Quantities, Unit Price Work</w:t>
      </w:r>
      <w:r>
        <w:t>.</w:t>
      </w:r>
    </w:p>
    <w:p w14:paraId="6F4BA6D2" w14:textId="233A9CCC" w:rsidR="00E64A20" w:rsidRDefault="00FC22D3" w:rsidP="00BB72D0">
      <w:pPr>
        <w:pStyle w:val="EJCDCGN2Par1"/>
      </w:pPr>
      <w:r>
        <w:t>Unit prices are sometimes used in design-build contracts, especially when the Conceptual Documents are well developed</w:t>
      </w:r>
      <w:r w:rsidR="0073425A">
        <w:t>,</w:t>
      </w:r>
      <w:r>
        <w:t xml:space="preserve"> and the Design-Builder can commit to specific unit prices. See EJCDC</w:t>
      </w:r>
      <w:r w:rsidR="00EC2C49">
        <w:t> D</w:t>
      </w:r>
      <w:r w:rsidR="00EC2C49">
        <w:noBreakHyphen/>
      </w:r>
      <w:r>
        <w:t>520</w:t>
      </w:r>
      <w:r w:rsidR="00626B4C">
        <w:t>,</w:t>
      </w:r>
      <w:r>
        <w:t xml:space="preserve"> Agreement between Owner and Design-Builder on the Basis of a Stipulate Price</w:t>
      </w:r>
      <w:r w:rsidR="00626B4C">
        <w:t xml:space="preserve"> (2026)</w:t>
      </w:r>
      <w:r>
        <w:t xml:space="preserve">, </w:t>
      </w:r>
      <w:r w:rsidR="00C44146">
        <w:t>Paragraph </w:t>
      </w:r>
      <w:r w:rsidR="00626B4C">
        <w:t>4</w:t>
      </w:r>
      <w:r>
        <w:t>.01.A.2.</w:t>
      </w:r>
    </w:p>
    <w:p w14:paraId="17E7CD13" w14:textId="11E1C978" w:rsidR="00ED5322" w:rsidRDefault="00FC22D3" w:rsidP="00BB72D0">
      <w:pPr>
        <w:pStyle w:val="EJCDCGN2Par1"/>
      </w:pPr>
      <w:r>
        <w:t>G</w:t>
      </w:r>
      <w:r w:rsidR="00C44146">
        <w:t>C</w:t>
      </w:r>
      <w:r w:rsidR="00C44146">
        <w:noBreakHyphen/>
      </w:r>
      <w:r>
        <w:t xml:space="preserve">13.02.E is a variation in estimated quantities (VEQ) clause that applies when the actual quantity of a unit price item varies materially and significantly from the estimated quantity. </w:t>
      </w:r>
      <w:r w:rsidR="00ED5322">
        <w:t>The following Supplementary Condition is a more specific and detailed VEQ clause. By providing a specific threshold for eligible categories of unit prices and specifically defining the degree by which an actual quantity must vary from the estimated quantity, the Supplementary Condition is intended to simplify and facilitate the administrative resolution of situations where actual quantities of unit price items differ materially and significantly from estimated quantities. When such a VEQ clause is used, a common number for the first blank is 5</w:t>
      </w:r>
      <w:r w:rsidR="007E5D88">
        <w:t> </w:t>
      </w:r>
      <w:r w:rsidR="00ED5322">
        <w:t>percent of the Guaranteed Maximum Price, based on estimated quantities, and a common number for the second blank is typically 15, 20, or 25 percent; however, other numbers may be appropriate in both locations.</w:t>
      </w:r>
    </w:p>
    <w:p w14:paraId="32B316D6" w14:textId="760F6EB1" w:rsidR="00ED5322" w:rsidRDefault="002441EF" w:rsidP="00BD3860">
      <w:pPr>
        <w:pStyle w:val="EJCDCSCPrefatory"/>
      </w:pPr>
      <w:r>
        <w:t>S</w:t>
      </w:r>
      <w:r w:rsidR="00C44146">
        <w:t>C</w:t>
      </w:r>
      <w:r w:rsidR="00C44146">
        <w:noBreakHyphen/>
      </w:r>
      <w:r w:rsidR="00ED5322">
        <w:t>13.02</w:t>
      </w:r>
      <w:r w:rsidR="00ED5322">
        <w:tab/>
        <w:t xml:space="preserve">Delete </w:t>
      </w:r>
      <w:r w:rsidR="00C574D6">
        <w:t>Paragraph GC</w:t>
      </w:r>
      <w:r w:rsidR="00C574D6">
        <w:noBreakHyphen/>
      </w:r>
      <w:r w:rsidR="00ED5322">
        <w:t>13.02.E in its entirety and insert the following in its place:</w:t>
      </w:r>
    </w:p>
    <w:p w14:paraId="1B7FEDC8" w14:textId="705E379B" w:rsidR="00ED5322" w:rsidRDefault="00ED5322" w:rsidP="00E06015">
      <w:pPr>
        <w:pStyle w:val="EJCDCArt3ParA"/>
        <w:numPr>
          <w:ilvl w:val="2"/>
          <w:numId w:val="17"/>
        </w:numPr>
      </w:pPr>
      <w:r>
        <w:t>Adjustments in Unit Price</w:t>
      </w:r>
    </w:p>
    <w:p w14:paraId="15D1C390" w14:textId="3B0C5468" w:rsidR="00ED5322" w:rsidRDefault="00021171" w:rsidP="00EA45E6">
      <w:pPr>
        <w:pStyle w:val="EJCDCArt4Par1"/>
      </w:pPr>
      <w:r>
        <w:t>Design-Builder</w:t>
      </w:r>
      <w:r w:rsidR="00ED5322">
        <w:t xml:space="preserve"> or Owner shall be entitled to an adjustment in the unit price with respect to an item of Unit Price Work if:</w:t>
      </w:r>
    </w:p>
    <w:p w14:paraId="2B481DBE" w14:textId="4CFBAB15" w:rsidR="00ED5322" w:rsidRDefault="00ED5322" w:rsidP="00EA45E6">
      <w:pPr>
        <w:pStyle w:val="EJCDCArt5Para"/>
      </w:pPr>
      <w:r>
        <w:t xml:space="preserve">the extended price of a particular item of Unit Price Work amounts to </w:t>
      </w:r>
      <w:r w:rsidRPr="004B247C">
        <w:rPr>
          <w:b/>
          <w:bCs/>
        </w:rPr>
        <w:t>[number]</w:t>
      </w:r>
      <w:r>
        <w:t xml:space="preserve"> percent or more of the Guaranteed Maximum Price based on estimated quantities at the time of Contract formation and the variation in the quantity of that particular item of Unit Price Work actually furnished or performed by </w:t>
      </w:r>
      <w:r w:rsidR="00021171">
        <w:t>Design-Builder</w:t>
      </w:r>
      <w:r>
        <w:t xml:space="preserve"> differs by more than </w:t>
      </w:r>
      <w:r w:rsidRPr="00EA45E6">
        <w:rPr>
          <w:b/>
          <w:bCs/>
        </w:rPr>
        <w:t>[number]</w:t>
      </w:r>
      <w:r>
        <w:t xml:space="preserve"> percent from the estimated quantity of such item indicated in the Agreement; and</w:t>
      </w:r>
    </w:p>
    <w:p w14:paraId="08A9BEDE" w14:textId="2632F5A7" w:rsidR="00ED5322" w:rsidRDefault="00021171" w:rsidP="00EA45E6">
      <w:pPr>
        <w:pStyle w:val="EJCDCArt5Para"/>
      </w:pPr>
      <w:r>
        <w:t>Design-Builder</w:t>
      </w:r>
      <w:r w:rsidR="00ED5322">
        <w:t>’s unit costs to perform the item of Unit Price Work have changed materially and significantly as a result of the quantity change.</w:t>
      </w:r>
    </w:p>
    <w:p w14:paraId="730C1101" w14:textId="63A173F3" w:rsidR="00ED5322" w:rsidRDefault="00ED5322" w:rsidP="00EA45E6">
      <w:pPr>
        <w:pStyle w:val="EJCDCArt4Par1"/>
      </w:pPr>
      <w:r>
        <w:lastRenderedPageBreak/>
        <w:t xml:space="preserve">The adjustment in unit price will account for and be coordinated with any related changes in quantities of other items of Work, and in </w:t>
      </w:r>
      <w:r w:rsidR="00021171">
        <w:t>Design-Builder</w:t>
      </w:r>
      <w:r>
        <w:t xml:space="preserve">’s costs to perform such other Work, such that the resulting overall change in Guaranteed Maximum Price is equitable to Owner and </w:t>
      </w:r>
      <w:r w:rsidR="00021171">
        <w:t>Design-Builder</w:t>
      </w:r>
      <w:r>
        <w:t>.</w:t>
      </w:r>
    </w:p>
    <w:p w14:paraId="30F542B5" w14:textId="12B9D1B4" w:rsidR="00ED5322" w:rsidRDefault="00ED5322" w:rsidP="00EA45E6">
      <w:pPr>
        <w:pStyle w:val="EJCDCArt4Par1"/>
      </w:pPr>
      <w:r>
        <w:t>Adjusted unit prices will apply to all units of that item.</w:t>
      </w:r>
    </w:p>
    <w:p w14:paraId="7DAE9EE2" w14:textId="3ECE83C9" w:rsidR="008C2B77" w:rsidRDefault="00C00745" w:rsidP="00FA7CEE">
      <w:pPr>
        <w:pStyle w:val="EJCDCArt2Par101"/>
        <w:numPr>
          <w:ilvl w:val="0"/>
          <w:numId w:val="0"/>
        </w:numPr>
      </w:pPr>
      <w:r>
        <w:t>13.03</w:t>
      </w:r>
      <w:r w:rsidR="007B31FA">
        <w:t xml:space="preserve"> </w:t>
      </w:r>
      <w:r w:rsidR="008C2B77">
        <w:t>Owner’s Contingency Allowance</w:t>
      </w:r>
    </w:p>
    <w:p w14:paraId="444BCA2A" w14:textId="1D9CD7E8" w:rsidR="00E64A20" w:rsidRDefault="008C2B77" w:rsidP="00A15376">
      <w:pPr>
        <w:pStyle w:val="EJCDCGN1ParHead"/>
      </w:pPr>
      <w:r>
        <w:rPr>
          <w:i/>
        </w:rPr>
        <w:t>—</w:t>
      </w:r>
      <w:r w:rsidRPr="008C2B77">
        <w:t>Contingencies.</w:t>
      </w:r>
    </w:p>
    <w:p w14:paraId="572B3337" w14:textId="14C4974F" w:rsidR="009B7E8E" w:rsidRDefault="009B7E8E" w:rsidP="008C2B77">
      <w:pPr>
        <w:pStyle w:val="EJCDCGN2Par1"/>
      </w:pPr>
      <w:r>
        <w:t>There are several types of contingencies that may be included as part of the Contract Price. One is an “Owner’s Contingency” that the Owner controls and is available at Owner’s discretion for unanticipated costs, increases in the scope of Work, or similar purposes. An Owner’s contingency is most often a fund or account for financing Change Orders. By establishing the contingency at the outset of the project, Owner’s administrators and project managers reduce the need to return to a council, board, or other governing body to request additional project funds. Such a contingency is referred to in the General Conditions as Paragraph GC</w:t>
      </w:r>
      <w:r>
        <w:noBreakHyphen/>
        <w:t>13.03.</w:t>
      </w:r>
    </w:p>
    <w:p w14:paraId="305E48A6" w14:textId="0EEE010D" w:rsidR="008C2B77" w:rsidRDefault="008C2B77" w:rsidP="008C2B77">
      <w:pPr>
        <w:pStyle w:val="EJCDCGN2Par1"/>
      </w:pPr>
      <w:r>
        <w:t>Another common form of contingency in design-build is the Design-Builder’s contingency. The Owner establishes the fund, which Design-Builder may use to cover unanticipated costs that would not otherwise by compensable, such as force majeure delay costs, overtime labor, material cost escalations, or rework. Making such a contingency available for the Design-Builder’s use may encourage leaner pricing and can help reduce dispute costs and delays. If the user elects to supplement the specific contract by including a Design-Builder’s contingency, then the terms and conditions under which the Design-Builder may draw on the fund, the extent of control retained by the Owner, and the disposition of any remaining balance at the end of the project, must be spelled out carefully in a customized contract provision</w:t>
      </w:r>
      <w:r w:rsidR="00832485">
        <w:t>; such a provision would typically be located in the Agreement.</w:t>
      </w:r>
    </w:p>
    <w:p w14:paraId="4C0CF098" w14:textId="73FE7168" w:rsidR="00ED5322" w:rsidRDefault="00C33BCF" w:rsidP="00997B67">
      <w:pPr>
        <w:pStyle w:val="EJCDCArt1Article"/>
        <w:ind w:left="0"/>
      </w:pPr>
      <w:bookmarkStart w:id="17" w:name="_Toc223699127"/>
      <w:r>
        <w:t xml:space="preserve">Tests and Inspections; Correction, Removal, or Acceptance of Defective </w:t>
      </w:r>
      <w:r w:rsidR="009537E3">
        <w:t>Construction</w:t>
      </w:r>
      <w:bookmarkEnd w:id="17"/>
    </w:p>
    <w:p w14:paraId="2776E511" w14:textId="77777777" w:rsidR="00ED5322" w:rsidRDefault="00ED5322" w:rsidP="00ED5322">
      <w:pPr>
        <w:pStyle w:val="EJCDCNormal"/>
      </w:pPr>
      <w:r>
        <w:t>No suggested Supplementary Conditions in this Article.</w:t>
      </w:r>
    </w:p>
    <w:p w14:paraId="022FE600" w14:textId="09CEC694" w:rsidR="00E64A20" w:rsidRDefault="00C33BCF" w:rsidP="00997B67">
      <w:pPr>
        <w:pStyle w:val="EJCDCArt1Article"/>
        <w:ind w:left="0"/>
      </w:pPr>
      <w:bookmarkStart w:id="18" w:name="_Toc223699128"/>
      <w:r>
        <w:t xml:space="preserve">Payments to </w:t>
      </w:r>
      <w:r w:rsidR="00021171">
        <w:t>Design-Builder</w:t>
      </w:r>
      <w:r>
        <w:t xml:space="preserve">; </w:t>
      </w:r>
      <w:r w:rsidR="00EE139A">
        <w:t>Setoffs</w:t>
      </w:r>
      <w:r>
        <w:t>; Completion; Correction Period</w:t>
      </w:r>
      <w:bookmarkEnd w:id="18"/>
    </w:p>
    <w:p w14:paraId="53183575" w14:textId="387AC35C" w:rsidR="00ED5322" w:rsidRDefault="00ED5322" w:rsidP="00ED5322">
      <w:pPr>
        <w:pStyle w:val="EJCDCNormal"/>
      </w:pPr>
      <w:r>
        <w:t>15.</w:t>
      </w:r>
      <w:r w:rsidR="009537E3">
        <w:t>01</w:t>
      </w:r>
      <w:r>
        <w:tab/>
        <w:t>Progress Payments</w:t>
      </w:r>
    </w:p>
    <w:p w14:paraId="029746A6" w14:textId="4E211FC3" w:rsidR="00E64A20" w:rsidRDefault="00CD1955" w:rsidP="00A15376">
      <w:pPr>
        <w:pStyle w:val="EJCDCGN1ParHead"/>
      </w:pPr>
      <w:r w:rsidRPr="00CD1955">
        <w:t>—</w:t>
      </w:r>
      <w:r w:rsidR="00ED5322" w:rsidRPr="00CD1955">
        <w:t>Modifying the Standard Time in Which Owner Must Make Payments</w:t>
      </w:r>
      <w:r>
        <w:t>.</w:t>
      </w:r>
    </w:p>
    <w:p w14:paraId="007E0E13" w14:textId="781D1C84" w:rsidR="00E64A20" w:rsidRDefault="00C44146" w:rsidP="00CD1955">
      <w:pPr>
        <w:pStyle w:val="EJCDCGN2Par1"/>
      </w:pPr>
      <w:r>
        <w:t>Paragraph </w:t>
      </w:r>
      <w:r w:rsidR="00816F7F" w:rsidRPr="00CD1955">
        <w:t>G</w:t>
      </w:r>
      <w:r>
        <w:t>C</w:t>
      </w:r>
      <w:r>
        <w:noBreakHyphen/>
      </w:r>
      <w:r w:rsidR="00ED5322" w:rsidRPr="00CD1955">
        <w:t>15.0</w:t>
      </w:r>
      <w:r w:rsidR="00CD1955">
        <w:t>1</w:t>
      </w:r>
      <w:r w:rsidR="00ED5322" w:rsidRPr="00CD1955">
        <w:t>.</w:t>
      </w:r>
      <w:r w:rsidR="0003388E">
        <w:t>D</w:t>
      </w:r>
      <w:r w:rsidR="00ED5322" w:rsidRPr="00CD1955">
        <w:t xml:space="preserve"> </w:t>
      </w:r>
      <w:r w:rsidR="00CD1955" w:rsidRPr="00CD1955">
        <w:t>requires the Owner to pay progress payments within 10</w:t>
      </w:r>
      <w:r w:rsidR="00CD1955">
        <w:t> </w:t>
      </w:r>
      <w:r w:rsidR="00CD1955" w:rsidRPr="00CD1955">
        <w:t>days after the Owner’s acceptance of the completed Application for Payment. Similarly, G</w:t>
      </w:r>
      <w:r>
        <w:t>C</w:t>
      </w:r>
      <w:r>
        <w:noBreakHyphen/>
      </w:r>
      <w:r w:rsidR="00CD1955" w:rsidRPr="00CD1955">
        <w:t>1</w:t>
      </w:r>
      <w:r w:rsidR="00CD1955">
        <w:t>5</w:t>
      </w:r>
      <w:r w:rsidR="00CD1955" w:rsidRPr="00CD1955">
        <w:t>.0</w:t>
      </w:r>
      <w:r w:rsidR="00BE49F3">
        <w:t>7</w:t>
      </w:r>
      <w:r w:rsidR="00CD1955" w:rsidRPr="00CD1955">
        <w:t>.D requires the Owner to pay the final payment within 30</w:t>
      </w:r>
      <w:r w:rsidR="00CD1955">
        <w:t> </w:t>
      </w:r>
      <w:r w:rsidR="00CD1955" w:rsidRPr="00CD1955">
        <w:t>days after the presentation to the Owner of the final Application for Payment, accompanied by the required contract closeout documents and other documents required by the Contract Documents. Some owners, particularly public entities, will have difficulty complying with one or both of these time frames. The preparer of the Supplementary Conditions must check with the Owner to determine if the times for issuance of payment in G</w:t>
      </w:r>
      <w:r>
        <w:t>C</w:t>
      </w:r>
      <w:r>
        <w:noBreakHyphen/>
      </w:r>
      <w:r w:rsidR="00CD1955" w:rsidRPr="00CD1955">
        <w:t>1</w:t>
      </w:r>
      <w:r w:rsidR="00CD1955">
        <w:t>5.01.</w:t>
      </w:r>
      <w:r w:rsidR="00532579">
        <w:t>D</w:t>
      </w:r>
      <w:r w:rsidR="00CD1955" w:rsidRPr="00CD1955">
        <w:t xml:space="preserve"> and G</w:t>
      </w:r>
      <w:r>
        <w:t>C</w:t>
      </w:r>
      <w:r>
        <w:noBreakHyphen/>
      </w:r>
      <w:r w:rsidR="00CD1955" w:rsidRPr="00CD1955">
        <w:t>1</w:t>
      </w:r>
      <w:r w:rsidR="00CD1955">
        <w:t>5</w:t>
      </w:r>
      <w:r w:rsidR="00CD1955" w:rsidRPr="00CD1955">
        <w:t>.0</w:t>
      </w:r>
      <w:r w:rsidR="00BE49F3">
        <w:t>7</w:t>
      </w:r>
      <w:r w:rsidR="00CD1955" w:rsidRPr="00CD1955">
        <w:t>.D are acceptable and feasible.</w:t>
      </w:r>
    </w:p>
    <w:p w14:paraId="7EEEA91D" w14:textId="28B0E25E" w:rsidR="00E64A20" w:rsidRDefault="00CD1955" w:rsidP="00CD1955">
      <w:pPr>
        <w:pStyle w:val="EJCDCGN2Par1"/>
      </w:pPr>
      <w:r w:rsidRPr="00CD1955">
        <w:lastRenderedPageBreak/>
        <w:t>Payment times by owners on public projects are typically regulated by Laws and Regulations (for example, prompt payment statutes)</w:t>
      </w:r>
      <w:r w:rsidR="009537E3">
        <w:t>,</w:t>
      </w:r>
      <w:r w:rsidRPr="00CD1955">
        <w:t xml:space="preserve"> and most public owners desire that the times by which payment is due be revised to match the times allowed in the applicable statute or ordinance. (Note that Laws and Regulations or Owner preference may also affect the interest owed on late payments. The applicable interest rate is established in the Agreement.)</w:t>
      </w:r>
    </w:p>
    <w:p w14:paraId="7DCFCB26" w14:textId="13731584" w:rsidR="00CD1955" w:rsidRPr="00CD1955" w:rsidRDefault="00CD1955" w:rsidP="00CD1955">
      <w:pPr>
        <w:pStyle w:val="EJCDCGN2Par1"/>
      </w:pPr>
      <w:r w:rsidRPr="00CD1955">
        <w:t xml:space="preserve">When the user determines that the Project-specific times for payment (whether driven by statute or preference) differ from those specified in </w:t>
      </w:r>
      <w:r w:rsidR="000C3FF4">
        <w:t>Article </w:t>
      </w:r>
      <w:r w:rsidRPr="00CD1955">
        <w:t>1</w:t>
      </w:r>
      <w:r>
        <w:t>5</w:t>
      </w:r>
      <w:r w:rsidRPr="00CD1955">
        <w:t xml:space="preserve"> of the General Conditions, </w:t>
      </w:r>
      <w:r w:rsidR="005273B9">
        <w:t xml:space="preserve">as published, </w:t>
      </w:r>
      <w:r w:rsidRPr="00CD1955">
        <w:t>include appropriate language at S</w:t>
      </w:r>
      <w:r w:rsidR="00C44146">
        <w:t>C</w:t>
      </w:r>
      <w:r w:rsidR="00C44146">
        <w:noBreakHyphen/>
      </w:r>
      <w:r w:rsidRPr="00CD1955">
        <w:t>1</w:t>
      </w:r>
      <w:r w:rsidR="005273B9">
        <w:t>5</w:t>
      </w:r>
      <w:r w:rsidRPr="00CD1955">
        <w:t>.01.</w:t>
      </w:r>
      <w:r w:rsidR="00181D07">
        <w:t>D</w:t>
      </w:r>
      <w:r w:rsidRPr="00CD1955">
        <w:t xml:space="preserve"> and S</w:t>
      </w:r>
      <w:r w:rsidR="00C44146">
        <w:t>C</w:t>
      </w:r>
      <w:r w:rsidR="00C44146">
        <w:noBreakHyphen/>
      </w:r>
      <w:r w:rsidRPr="00CD1955">
        <w:t>1</w:t>
      </w:r>
      <w:r w:rsidR="005273B9">
        <w:t>5</w:t>
      </w:r>
      <w:r w:rsidRPr="00CD1955">
        <w:t>.0</w:t>
      </w:r>
      <w:r w:rsidR="00570E4D">
        <w:t>7</w:t>
      </w:r>
      <w:r w:rsidRPr="00CD1955">
        <w:t>.D</w:t>
      </w:r>
      <w:r w:rsidR="005273B9">
        <w:t>, as follows:</w:t>
      </w:r>
    </w:p>
    <w:p w14:paraId="27B1653F" w14:textId="2E5081E9" w:rsidR="00CD1955" w:rsidRPr="00CD1955" w:rsidRDefault="00CD1955" w:rsidP="003503B1">
      <w:pPr>
        <w:pStyle w:val="EJCDCArt4Par1"/>
        <w:numPr>
          <w:ilvl w:val="0"/>
          <w:numId w:val="0"/>
        </w:numPr>
        <w:ind w:left="432" w:hanging="432"/>
      </w:pPr>
      <w:r w:rsidRPr="00CD1955">
        <w:t>S</w:t>
      </w:r>
      <w:r w:rsidR="00C44146">
        <w:t>C</w:t>
      </w:r>
      <w:r w:rsidR="00C44146">
        <w:noBreakHyphen/>
      </w:r>
      <w:r w:rsidRPr="00CD1955">
        <w:t>1</w:t>
      </w:r>
      <w:r w:rsidR="005273B9">
        <w:t>5</w:t>
      </w:r>
      <w:r w:rsidRPr="00CD1955">
        <w:t>.01.</w:t>
      </w:r>
      <w:r w:rsidR="00181D07">
        <w:t>D</w:t>
      </w:r>
      <w:r w:rsidRPr="00CD1955">
        <w:tab/>
        <w:t xml:space="preserve">In the first sentence, delete the number “10” and replace with </w:t>
      </w:r>
      <w:r w:rsidRPr="005273B9">
        <w:rPr>
          <w:b/>
          <w:bCs/>
        </w:rPr>
        <w:t>“[insert number of days]”.</w:t>
      </w:r>
    </w:p>
    <w:p w14:paraId="5B85DFDA" w14:textId="1D3AACC6" w:rsidR="00CD1955" w:rsidRDefault="00CD1955" w:rsidP="003503B1">
      <w:pPr>
        <w:pStyle w:val="EJCDCArt4Par1"/>
        <w:numPr>
          <w:ilvl w:val="0"/>
          <w:numId w:val="0"/>
        </w:numPr>
        <w:rPr>
          <w:b/>
          <w:bCs/>
        </w:rPr>
      </w:pPr>
      <w:r w:rsidRPr="00CD1955">
        <w:t>S</w:t>
      </w:r>
      <w:r w:rsidR="00C44146">
        <w:t>C</w:t>
      </w:r>
      <w:r w:rsidR="00C44146">
        <w:noBreakHyphen/>
      </w:r>
      <w:r w:rsidRPr="00CD1955">
        <w:t>1</w:t>
      </w:r>
      <w:r w:rsidR="005273B9">
        <w:t>5</w:t>
      </w:r>
      <w:r w:rsidRPr="00CD1955">
        <w:t>.0</w:t>
      </w:r>
      <w:r w:rsidR="00570E4D">
        <w:t>7</w:t>
      </w:r>
      <w:r w:rsidRPr="00CD1955">
        <w:t>.D</w:t>
      </w:r>
      <w:r w:rsidRPr="00CD1955">
        <w:tab/>
        <w:t xml:space="preserve">Delete the number “30” and replace with </w:t>
      </w:r>
      <w:r w:rsidRPr="005273B9">
        <w:rPr>
          <w:b/>
          <w:bCs/>
        </w:rPr>
        <w:t>“[insert number of days]”.</w:t>
      </w:r>
    </w:p>
    <w:p w14:paraId="1D6786C3" w14:textId="7F996AC1" w:rsidR="005273B9" w:rsidRPr="00BB72D0" w:rsidRDefault="005273B9" w:rsidP="00A15376">
      <w:pPr>
        <w:pStyle w:val="EJCDCGN1ParHead"/>
        <w:rPr>
          <w:b w:val="0"/>
          <w:bCs w:val="0"/>
        </w:rPr>
      </w:pPr>
      <w:r>
        <w:rPr>
          <w:i/>
        </w:rPr>
        <w:t>—</w:t>
      </w:r>
      <w:r w:rsidRPr="005273B9">
        <w:rPr>
          <w:iCs/>
        </w:rPr>
        <w:t>Time for Owner’s Review of Applications for Payment.</w:t>
      </w:r>
      <w:r>
        <w:t xml:space="preserve"> </w:t>
      </w:r>
      <w:r w:rsidRPr="00BB72D0">
        <w:rPr>
          <w:b w:val="0"/>
          <w:bCs w:val="0"/>
        </w:rPr>
        <w:t>The preparer of the Supplementary Conditions should also note that (i) G</w:t>
      </w:r>
      <w:r w:rsidR="00C44146" w:rsidRPr="00BB72D0">
        <w:rPr>
          <w:b w:val="0"/>
          <w:bCs w:val="0"/>
        </w:rPr>
        <w:t>C</w:t>
      </w:r>
      <w:r w:rsidR="00C44146" w:rsidRPr="00BB72D0">
        <w:rPr>
          <w:b w:val="0"/>
          <w:bCs w:val="0"/>
        </w:rPr>
        <w:noBreakHyphen/>
      </w:r>
      <w:r w:rsidRPr="00BB72D0">
        <w:rPr>
          <w:b w:val="0"/>
          <w:bCs w:val="0"/>
        </w:rPr>
        <w:t>15.01.</w:t>
      </w:r>
      <w:r w:rsidR="00692B11" w:rsidRPr="00BB72D0">
        <w:rPr>
          <w:b w:val="0"/>
          <w:bCs w:val="0"/>
        </w:rPr>
        <w:t>C</w:t>
      </w:r>
      <w:r w:rsidRPr="00BB72D0">
        <w:rPr>
          <w:b w:val="0"/>
          <w:bCs w:val="0"/>
        </w:rPr>
        <w:t>.1 requires that, within 10 days after Owner’s receipt of an application for a progress payment, the Owner will issue notice to the Design-Builder either indicating that the Application for Payment is acceptable or not acceptable (and, in the case of the latter, indicating the reasons therefor); and (ii) G</w:t>
      </w:r>
      <w:r w:rsidR="00C44146" w:rsidRPr="00BB72D0">
        <w:rPr>
          <w:b w:val="0"/>
          <w:bCs w:val="0"/>
        </w:rPr>
        <w:t>C</w:t>
      </w:r>
      <w:r w:rsidR="00C44146" w:rsidRPr="00BB72D0">
        <w:rPr>
          <w:b w:val="0"/>
          <w:bCs w:val="0"/>
        </w:rPr>
        <w:noBreakHyphen/>
      </w:r>
      <w:r w:rsidRPr="00BB72D0">
        <w:rPr>
          <w:b w:val="0"/>
          <w:bCs w:val="0"/>
        </w:rPr>
        <w:t>15.0</w:t>
      </w:r>
      <w:r w:rsidR="00570E4D" w:rsidRPr="00BB72D0">
        <w:rPr>
          <w:b w:val="0"/>
          <w:bCs w:val="0"/>
        </w:rPr>
        <w:t>7</w:t>
      </w:r>
      <w:r w:rsidRPr="00BB72D0">
        <w:rPr>
          <w:b w:val="0"/>
          <w:bCs w:val="0"/>
        </w:rPr>
        <w:t>.</w:t>
      </w:r>
      <w:r w:rsidR="00570E4D" w:rsidRPr="00BB72D0">
        <w:rPr>
          <w:b w:val="0"/>
          <w:bCs w:val="0"/>
        </w:rPr>
        <w:t>C</w:t>
      </w:r>
      <w:r w:rsidRPr="00BB72D0">
        <w:rPr>
          <w:b w:val="0"/>
          <w:bCs w:val="0"/>
        </w:rPr>
        <w:t xml:space="preserve"> allows the Owner 10 days after the Owner’s receipt of the final Application for Payment and other required documents to issue to the Design-Builder a notice of acceptability of the Work. While 10 days for the Owner to act is usually sufficient, if others are involved in the Owner’s duties, such as an Owner’s </w:t>
      </w:r>
      <w:r w:rsidR="00B93DF0" w:rsidRPr="00BB72D0">
        <w:rPr>
          <w:b w:val="0"/>
          <w:bCs w:val="0"/>
        </w:rPr>
        <w:t xml:space="preserve">Advisor </w:t>
      </w:r>
      <w:r w:rsidRPr="00BB72D0">
        <w:rPr>
          <w:b w:val="0"/>
          <w:bCs w:val="0"/>
        </w:rPr>
        <w:t xml:space="preserve">or construction manager as advisor, the preparer of the Supplementary Conditions should check with the Owner and, when necessary, revise the time frames via appropriate language </w:t>
      </w:r>
      <w:r w:rsidR="00244238" w:rsidRPr="00BB72D0">
        <w:rPr>
          <w:b w:val="0"/>
          <w:bCs w:val="0"/>
        </w:rPr>
        <w:t xml:space="preserve">above </w:t>
      </w:r>
      <w:r w:rsidRPr="00BB72D0">
        <w:rPr>
          <w:b w:val="0"/>
          <w:bCs w:val="0"/>
        </w:rPr>
        <w:t>at S</w:t>
      </w:r>
      <w:r w:rsidR="00C44146" w:rsidRPr="00BB72D0">
        <w:rPr>
          <w:b w:val="0"/>
          <w:bCs w:val="0"/>
        </w:rPr>
        <w:t>C</w:t>
      </w:r>
      <w:r w:rsidR="00C44146" w:rsidRPr="00BB72D0">
        <w:rPr>
          <w:b w:val="0"/>
          <w:bCs w:val="0"/>
        </w:rPr>
        <w:noBreakHyphen/>
      </w:r>
      <w:r w:rsidRPr="00BB72D0">
        <w:rPr>
          <w:b w:val="0"/>
          <w:bCs w:val="0"/>
        </w:rPr>
        <w:t>15.01.D and S</w:t>
      </w:r>
      <w:r w:rsidR="00C44146" w:rsidRPr="00BB72D0">
        <w:rPr>
          <w:b w:val="0"/>
          <w:bCs w:val="0"/>
        </w:rPr>
        <w:t>C</w:t>
      </w:r>
      <w:r w:rsidR="00C44146" w:rsidRPr="00BB72D0">
        <w:rPr>
          <w:b w:val="0"/>
          <w:bCs w:val="0"/>
        </w:rPr>
        <w:noBreakHyphen/>
      </w:r>
      <w:r w:rsidRPr="00BB72D0">
        <w:rPr>
          <w:b w:val="0"/>
          <w:bCs w:val="0"/>
        </w:rPr>
        <w:t>15.0</w:t>
      </w:r>
      <w:r w:rsidR="00244238" w:rsidRPr="00BB72D0">
        <w:rPr>
          <w:b w:val="0"/>
          <w:bCs w:val="0"/>
        </w:rPr>
        <w:t>7</w:t>
      </w:r>
      <w:r w:rsidRPr="00BB72D0">
        <w:rPr>
          <w:b w:val="0"/>
          <w:bCs w:val="0"/>
        </w:rPr>
        <w:t>.</w:t>
      </w:r>
      <w:r w:rsidR="00244238" w:rsidRPr="00BB72D0">
        <w:rPr>
          <w:b w:val="0"/>
          <w:bCs w:val="0"/>
        </w:rPr>
        <w:t>D</w:t>
      </w:r>
      <w:r w:rsidRPr="00BB72D0">
        <w:rPr>
          <w:b w:val="0"/>
          <w:bCs w:val="0"/>
        </w:rPr>
        <w:t>.</w:t>
      </w:r>
    </w:p>
    <w:p w14:paraId="2192A478" w14:textId="1BF5303F" w:rsidR="00ED5322" w:rsidRDefault="00ED5322" w:rsidP="00ED5322">
      <w:pPr>
        <w:pStyle w:val="EJCDCNormal"/>
      </w:pPr>
      <w:r>
        <w:t>15.0</w:t>
      </w:r>
      <w:r w:rsidR="007A6FB5">
        <w:t>3</w:t>
      </w:r>
      <w:r>
        <w:tab/>
        <w:t>Substantial Completion</w:t>
      </w:r>
    </w:p>
    <w:p w14:paraId="11BC4BEA" w14:textId="32841707" w:rsidR="00ED5322" w:rsidRPr="00BB72D0" w:rsidRDefault="007A6FB5" w:rsidP="00BB72D0">
      <w:pPr>
        <w:pStyle w:val="EJCDCGN1ParHead"/>
        <w:rPr>
          <w:b w:val="0"/>
          <w:bCs w:val="0"/>
        </w:rPr>
      </w:pPr>
      <w:r>
        <w:t>—</w:t>
      </w:r>
      <w:r w:rsidR="00ED5322" w:rsidRPr="00EA45E6">
        <w:t>Owner Recovery of Re-inspection Costs</w:t>
      </w:r>
      <w:r>
        <w:t xml:space="preserve">. </w:t>
      </w:r>
      <w:r w:rsidR="00C44146" w:rsidRPr="00BB72D0">
        <w:rPr>
          <w:b w:val="0"/>
          <w:bCs w:val="0"/>
        </w:rPr>
        <w:t>Paragraph </w:t>
      </w:r>
      <w:r w:rsidR="00ED5322" w:rsidRPr="00BB72D0">
        <w:rPr>
          <w:b w:val="0"/>
          <w:bCs w:val="0"/>
        </w:rPr>
        <w:t>15.0</w:t>
      </w:r>
      <w:r w:rsidRPr="00BB72D0">
        <w:rPr>
          <w:b w:val="0"/>
          <w:bCs w:val="0"/>
        </w:rPr>
        <w:t>3</w:t>
      </w:r>
      <w:r w:rsidR="00ED5322" w:rsidRPr="00BB72D0">
        <w:rPr>
          <w:b w:val="0"/>
          <w:bCs w:val="0"/>
        </w:rPr>
        <w:t xml:space="preserve">.A of the General Conditions requires </w:t>
      </w:r>
      <w:r w:rsidR="00021171" w:rsidRPr="00BB72D0">
        <w:rPr>
          <w:b w:val="0"/>
          <w:bCs w:val="0"/>
        </w:rPr>
        <w:t>Design-Builder</w:t>
      </w:r>
      <w:r w:rsidR="00ED5322" w:rsidRPr="00BB72D0">
        <w:rPr>
          <w:b w:val="0"/>
          <w:bCs w:val="0"/>
        </w:rPr>
        <w:t xml:space="preserve"> to give notice that the </w:t>
      </w:r>
      <w:r w:rsidRPr="00BB72D0">
        <w:rPr>
          <w:b w:val="0"/>
          <w:bCs w:val="0"/>
        </w:rPr>
        <w:t>Construction</w:t>
      </w:r>
      <w:r w:rsidR="00ED5322" w:rsidRPr="00BB72D0">
        <w:rPr>
          <w:b w:val="0"/>
          <w:bCs w:val="0"/>
        </w:rPr>
        <w:t xml:space="preserve"> is substantially complete </w:t>
      </w:r>
      <w:r w:rsidRPr="00BB72D0">
        <w:rPr>
          <w:b w:val="0"/>
          <w:bCs w:val="0"/>
        </w:rPr>
        <w:t xml:space="preserve">and </w:t>
      </w:r>
      <w:r w:rsidR="00ED5322" w:rsidRPr="00BB72D0">
        <w:rPr>
          <w:b w:val="0"/>
          <w:bCs w:val="0"/>
        </w:rPr>
        <w:t>requires an inspection of the Work to determine whether Owner</w:t>
      </w:r>
      <w:r w:rsidRPr="00BB72D0">
        <w:rPr>
          <w:b w:val="0"/>
          <w:bCs w:val="0"/>
        </w:rPr>
        <w:t xml:space="preserve"> and its consultants</w:t>
      </w:r>
      <w:r w:rsidR="00ED5322" w:rsidRPr="00BB72D0">
        <w:rPr>
          <w:b w:val="0"/>
          <w:bCs w:val="0"/>
        </w:rPr>
        <w:t xml:space="preserve"> agree that the </w:t>
      </w:r>
      <w:r w:rsidRPr="00BB72D0">
        <w:rPr>
          <w:b w:val="0"/>
          <w:bCs w:val="0"/>
        </w:rPr>
        <w:t>Construction</w:t>
      </w:r>
      <w:r w:rsidR="00ED5322" w:rsidRPr="00BB72D0">
        <w:rPr>
          <w:b w:val="0"/>
          <w:bCs w:val="0"/>
        </w:rPr>
        <w:t xml:space="preserve"> is substantially complete. If the </w:t>
      </w:r>
      <w:r w:rsidRPr="00BB72D0">
        <w:rPr>
          <w:b w:val="0"/>
          <w:bCs w:val="0"/>
        </w:rPr>
        <w:t>Construction</w:t>
      </w:r>
      <w:r w:rsidR="00ED5322" w:rsidRPr="00BB72D0">
        <w:rPr>
          <w:b w:val="0"/>
          <w:bCs w:val="0"/>
        </w:rPr>
        <w:t xml:space="preserve"> is not substantially complete and must be inspected again at a later point, then the following Supplementary Condition, if included in the Contract, would allow Owner to recover the cost of the re-inspection.</w:t>
      </w:r>
    </w:p>
    <w:p w14:paraId="7FB90BF2" w14:textId="56BD07D8" w:rsidR="00ED5322" w:rsidRPr="009B55F0" w:rsidRDefault="002441EF" w:rsidP="009B55F0">
      <w:pPr>
        <w:pStyle w:val="EJCDCSCPrefatory"/>
      </w:pPr>
      <w:r w:rsidRPr="009B55F0">
        <w:t>S</w:t>
      </w:r>
      <w:r w:rsidR="00C44146">
        <w:t>C</w:t>
      </w:r>
      <w:r w:rsidR="00C44146">
        <w:noBreakHyphen/>
      </w:r>
      <w:r w:rsidR="00ED5322" w:rsidRPr="009B55F0">
        <w:t>15.0</w:t>
      </w:r>
      <w:r w:rsidR="007A6FB5" w:rsidRPr="009B55F0">
        <w:t>3</w:t>
      </w:r>
      <w:r w:rsidR="00ED5322" w:rsidRPr="009B55F0">
        <w:tab/>
        <w:t xml:space="preserve">Add the following to the end of </w:t>
      </w:r>
      <w:r w:rsidR="00C574D6">
        <w:t>Paragraph GC</w:t>
      </w:r>
      <w:r w:rsidR="00C574D6">
        <w:noBreakHyphen/>
      </w:r>
      <w:r w:rsidR="00ED5322" w:rsidRPr="009B55F0">
        <w:t>15.0</w:t>
      </w:r>
      <w:r w:rsidR="007A6FB5" w:rsidRPr="009B55F0">
        <w:t>3</w:t>
      </w:r>
      <w:r w:rsidR="00ED5322" w:rsidRPr="009B55F0">
        <w:t>.</w:t>
      </w:r>
      <w:r w:rsidR="007A6FB5" w:rsidRPr="009B55F0">
        <w:t>A</w:t>
      </w:r>
      <w:r w:rsidR="00ED5322" w:rsidRPr="009B55F0">
        <w:t>:</w:t>
      </w:r>
    </w:p>
    <w:p w14:paraId="790C4F1A" w14:textId="4B27F753" w:rsidR="00ED5322" w:rsidRDefault="00ED5322" w:rsidP="00BD3860">
      <w:pPr>
        <w:pStyle w:val="EJCDCNormal"/>
        <w:ind w:left="1170"/>
      </w:pPr>
      <w:r>
        <w:t xml:space="preserve">If some or all of the </w:t>
      </w:r>
      <w:r w:rsidR="007A6FB5">
        <w:t>Construction</w:t>
      </w:r>
      <w:r>
        <w:t xml:space="preserve"> has been determined not to be at a point of Substantial Completion and will require re-inspection or re-testing by</w:t>
      </w:r>
      <w:r w:rsidR="007A6FB5">
        <w:t xml:space="preserve"> Owner</w:t>
      </w:r>
      <w:r>
        <w:t>, the cost of such re-inspection or re-testing, including the cost of time, travel</w:t>
      </w:r>
      <w:r w:rsidR="00AB2098">
        <w:t>,</w:t>
      </w:r>
      <w:r>
        <w:t xml:space="preserve"> and living expenses</w:t>
      </w:r>
      <w:r w:rsidR="007A6FB5">
        <w:t xml:space="preserve"> of Owner and its consultants</w:t>
      </w:r>
      <w:r>
        <w:t xml:space="preserve">, will be paid by </w:t>
      </w:r>
      <w:r w:rsidR="00021171">
        <w:t>Design-Builder</w:t>
      </w:r>
      <w:r>
        <w:t xml:space="preserve"> to Owner. If </w:t>
      </w:r>
      <w:r w:rsidR="00021171">
        <w:t>Design-Builder</w:t>
      </w:r>
      <w:r>
        <w:t xml:space="preserve"> does not pay, or the parties are unable to agree as to the amount owed, then Owner may impose a reasonable setoff against payments due under this </w:t>
      </w:r>
      <w:r w:rsidR="007D7120">
        <w:t>Article </w:t>
      </w:r>
      <w:r>
        <w:t>15.</w:t>
      </w:r>
    </w:p>
    <w:p w14:paraId="684392F3" w14:textId="39A875FE" w:rsidR="00ED5322" w:rsidRDefault="007A6FB5" w:rsidP="00AB2098">
      <w:pPr>
        <w:pStyle w:val="EJCDCArt2Par101"/>
        <w:numPr>
          <w:ilvl w:val="0"/>
          <w:numId w:val="0"/>
        </w:numPr>
      </w:pPr>
      <w:r>
        <w:t>15.0</w:t>
      </w:r>
      <w:r w:rsidR="00274F25">
        <w:t>9</w:t>
      </w:r>
      <w:r>
        <w:tab/>
      </w:r>
      <w:r w:rsidR="00ED5322">
        <w:t>Correction Period</w:t>
      </w:r>
    </w:p>
    <w:p w14:paraId="5747383B" w14:textId="77777777" w:rsidR="00AB2098" w:rsidRDefault="005D3980" w:rsidP="00A15376">
      <w:pPr>
        <w:pStyle w:val="EJCDCGN1ParHead"/>
      </w:pPr>
      <w:r>
        <w:t>—</w:t>
      </w:r>
      <w:r w:rsidR="00ED5322" w:rsidRPr="00E66CC5">
        <w:t>Lengthening the Correction Period</w:t>
      </w:r>
      <w:r>
        <w:t>.</w:t>
      </w:r>
    </w:p>
    <w:p w14:paraId="036973E2" w14:textId="56D179BB" w:rsidR="00ED5322" w:rsidRDefault="00C44146" w:rsidP="00BB72D0">
      <w:pPr>
        <w:pStyle w:val="EJCDCGN2Par1"/>
      </w:pPr>
      <w:r>
        <w:t>Paragraph </w:t>
      </w:r>
      <w:r w:rsidR="00ED5322">
        <w:t>15.0</w:t>
      </w:r>
      <w:r w:rsidR="00274F25">
        <w:t>9</w:t>
      </w:r>
      <w:r w:rsidR="00ED5322">
        <w:t xml:space="preserve">.A of the General Conditions refers to a </w:t>
      </w:r>
      <w:r w:rsidR="00E66CC5">
        <w:t>one-year</w:t>
      </w:r>
      <w:r w:rsidR="00ED5322">
        <w:t xml:space="preserve"> correction period following Substantial Completion. During that </w:t>
      </w:r>
      <w:r w:rsidR="00E66CC5">
        <w:t>one-year</w:t>
      </w:r>
      <w:r w:rsidR="00ED5322">
        <w:t xml:space="preserve"> time period, </w:t>
      </w:r>
      <w:r w:rsidR="00021171">
        <w:t>Design-Builder</w:t>
      </w:r>
      <w:r w:rsidR="00ED5322">
        <w:t xml:space="preserve"> is obligated to return to the Site to correct defective Work. If a longer correction period is to be imposed, use </w:t>
      </w:r>
      <w:r w:rsidR="002441EF">
        <w:t>S</w:t>
      </w:r>
      <w:r>
        <w:t>C</w:t>
      </w:r>
      <w:r>
        <w:noBreakHyphen/>
      </w:r>
      <w:r w:rsidR="00ED5322">
        <w:t>15.0</w:t>
      </w:r>
      <w:r w:rsidR="00274F25">
        <w:t>9</w:t>
      </w:r>
      <w:r w:rsidR="00ED5322">
        <w:t xml:space="preserve">. Note that often the lengthening of the correction period will be tied to the use of a warranty bond. See </w:t>
      </w:r>
      <w:r w:rsidR="002441EF">
        <w:lastRenderedPageBreak/>
        <w:t>S</w:t>
      </w:r>
      <w:r>
        <w:t>C</w:t>
      </w:r>
      <w:r>
        <w:noBreakHyphen/>
      </w:r>
      <w:r w:rsidR="00ED5322">
        <w:t xml:space="preserve">6.01.B. The extension of the correction period set forth in </w:t>
      </w:r>
      <w:r w:rsidR="002441EF">
        <w:t>S</w:t>
      </w:r>
      <w:r>
        <w:t>C</w:t>
      </w:r>
      <w:r>
        <w:noBreakHyphen/>
      </w:r>
      <w:r w:rsidR="00ED5322">
        <w:t xml:space="preserve">6.01.B is confirmed in the following Supplementary Condition by reference. In that case the sentence may be terminated after “…years set forth in </w:t>
      </w:r>
      <w:r w:rsidR="002441EF">
        <w:t>S</w:t>
      </w:r>
      <w:r>
        <w:t>C</w:t>
      </w:r>
      <w:r>
        <w:noBreakHyphen/>
      </w:r>
      <w:r w:rsidR="00ED5322">
        <w:t>6.01.B.1.”</w:t>
      </w:r>
    </w:p>
    <w:p w14:paraId="7F8F6563" w14:textId="4A23603E" w:rsidR="00ED5322" w:rsidRDefault="00ED5322" w:rsidP="00BB72D0">
      <w:pPr>
        <w:pStyle w:val="EJCDCGN2Par1"/>
      </w:pPr>
      <w:r>
        <w:t xml:space="preserve">If the extension of the correction period is independent of a warranty bond or similar provision, then the user should accomplish the extension by filling in the number where indicated at the end </w:t>
      </w:r>
      <w:r w:rsidR="002441EF">
        <w:t>S</w:t>
      </w:r>
      <w:r w:rsidR="00C44146">
        <w:t>C</w:t>
      </w:r>
      <w:r w:rsidR="00C44146">
        <w:noBreakHyphen/>
      </w:r>
      <w:r>
        <w:t>15.0</w:t>
      </w:r>
      <w:r w:rsidR="00274F25">
        <w:t>9</w:t>
      </w:r>
      <w:r>
        <w:t>.</w:t>
      </w:r>
    </w:p>
    <w:p w14:paraId="3B318153" w14:textId="322F3269" w:rsidR="00ED5322" w:rsidRDefault="00ED5322" w:rsidP="00BB72D0">
      <w:pPr>
        <w:pStyle w:val="EJCDCGN2Par1"/>
      </w:pPr>
      <w:r>
        <w:t xml:space="preserve">If </w:t>
      </w:r>
      <w:r w:rsidR="002441EF">
        <w:t>S</w:t>
      </w:r>
      <w:r w:rsidR="00C44146">
        <w:t>C</w:t>
      </w:r>
      <w:r w:rsidR="00C44146">
        <w:noBreakHyphen/>
      </w:r>
      <w:r>
        <w:t>15.0</w:t>
      </w:r>
      <w:r w:rsidR="00274F25">
        <w:t>9</w:t>
      </w:r>
      <w:r>
        <w:t xml:space="preserve"> is not used, the correction period will retain the standard </w:t>
      </w:r>
      <w:r w:rsidR="00E66CC5">
        <w:t>one-year</w:t>
      </w:r>
      <w:r>
        <w:t xml:space="preserve"> duration.</w:t>
      </w:r>
    </w:p>
    <w:p w14:paraId="753B1874" w14:textId="6B0CAAE7" w:rsidR="00ED5322" w:rsidRDefault="002441EF" w:rsidP="009F441D">
      <w:pPr>
        <w:pStyle w:val="EJCDCSCPrefatory"/>
      </w:pPr>
      <w:r>
        <w:t>S</w:t>
      </w:r>
      <w:r w:rsidR="00C44146">
        <w:t>C</w:t>
      </w:r>
      <w:r w:rsidR="00C44146">
        <w:noBreakHyphen/>
      </w:r>
      <w:r w:rsidR="00ED5322">
        <w:t>15.0</w:t>
      </w:r>
      <w:r w:rsidR="00274F25">
        <w:t>9</w:t>
      </w:r>
      <w:r w:rsidR="00ED5322">
        <w:tab/>
        <w:t xml:space="preserve">Add the following new </w:t>
      </w:r>
      <w:r w:rsidR="00C574D6">
        <w:t>Paragraph GC</w:t>
      </w:r>
      <w:r w:rsidR="00C574D6">
        <w:noBreakHyphen/>
      </w:r>
      <w:r w:rsidR="00ED5322">
        <w:t>15.0</w:t>
      </w:r>
      <w:r w:rsidR="00274F25">
        <w:t>9</w:t>
      </w:r>
      <w:r w:rsidR="00ED5322">
        <w:t>.</w:t>
      </w:r>
      <w:r w:rsidR="005D3980">
        <w:t>F</w:t>
      </w:r>
      <w:r w:rsidR="00ED5322">
        <w:t>:</w:t>
      </w:r>
    </w:p>
    <w:p w14:paraId="77260908" w14:textId="4A542A11" w:rsidR="00ED5322" w:rsidRDefault="00ED5322" w:rsidP="009F441D">
      <w:pPr>
        <w:pStyle w:val="EJCDCArt3ParA"/>
        <w:numPr>
          <w:ilvl w:val="2"/>
          <w:numId w:val="36"/>
        </w:numPr>
        <w:ind w:left="1584"/>
      </w:pPr>
      <w:r>
        <w:t xml:space="preserve">The correction period specified as one year after the date of Substantial Completion in </w:t>
      </w:r>
      <w:r w:rsidR="00C44146">
        <w:t>Paragraph </w:t>
      </w:r>
      <w:r>
        <w:t>15.0</w:t>
      </w:r>
      <w:r w:rsidR="00D61793">
        <w:t>9</w:t>
      </w:r>
      <w:r>
        <w:t xml:space="preserve">.A of the General Conditions is hereby revised to be the number of years set forth in </w:t>
      </w:r>
      <w:r w:rsidR="002441EF">
        <w:t>S</w:t>
      </w:r>
      <w:r w:rsidR="00C44146">
        <w:t>C</w:t>
      </w:r>
      <w:r w:rsidR="00C44146">
        <w:noBreakHyphen/>
      </w:r>
      <w:r>
        <w:t xml:space="preserve">6.01.B.1; or if no such revision has been made in </w:t>
      </w:r>
      <w:r w:rsidR="002441EF">
        <w:t>S</w:t>
      </w:r>
      <w:r w:rsidR="00C44146">
        <w:t>C</w:t>
      </w:r>
      <w:r w:rsidR="00C44146">
        <w:noBreakHyphen/>
      </w:r>
      <w:r>
        <w:t xml:space="preserve">6.01.B, then the correction period is hereby specified to be </w:t>
      </w:r>
      <w:r w:rsidRPr="005D3980">
        <w:rPr>
          <w:b/>
          <w:bCs/>
        </w:rPr>
        <w:t>[number]</w:t>
      </w:r>
      <w:r>
        <w:t xml:space="preserve"> years after Substantial Completion.</w:t>
      </w:r>
    </w:p>
    <w:p w14:paraId="09357185" w14:textId="755A9201" w:rsidR="00ED5322" w:rsidRDefault="00C33BCF" w:rsidP="00997B67">
      <w:pPr>
        <w:pStyle w:val="EJCDCArt1Article"/>
        <w:ind w:left="0"/>
      </w:pPr>
      <w:bookmarkStart w:id="19" w:name="_Toc223699129"/>
      <w:r>
        <w:t xml:space="preserve">Suspension </w:t>
      </w:r>
      <w:r w:rsidR="003531CE">
        <w:t xml:space="preserve">of Work </w:t>
      </w:r>
      <w:r>
        <w:t>and Termination</w:t>
      </w:r>
      <w:bookmarkEnd w:id="19"/>
    </w:p>
    <w:p w14:paraId="6250A74C" w14:textId="77777777" w:rsidR="00ED5322" w:rsidRDefault="00ED5322" w:rsidP="00ED5322">
      <w:pPr>
        <w:pStyle w:val="EJCDCNormal"/>
      </w:pPr>
      <w:r>
        <w:t>No suggested Supplementary Conditions in this Article.</w:t>
      </w:r>
    </w:p>
    <w:p w14:paraId="4B2F005A" w14:textId="6620DE20" w:rsidR="00ED5322" w:rsidRDefault="00C33BCF" w:rsidP="00997B67">
      <w:pPr>
        <w:pStyle w:val="EJCDCArt1Article"/>
        <w:ind w:left="0"/>
      </w:pPr>
      <w:bookmarkStart w:id="20" w:name="_Toc223699130"/>
      <w:r>
        <w:t>Final Resolution of Disputes</w:t>
      </w:r>
      <w:bookmarkEnd w:id="20"/>
    </w:p>
    <w:p w14:paraId="652D4C31" w14:textId="59262029" w:rsidR="00ED5322" w:rsidRDefault="00ED5322" w:rsidP="00ED5322">
      <w:pPr>
        <w:pStyle w:val="EJCDCNormal"/>
      </w:pPr>
      <w:r>
        <w:t>17.0</w:t>
      </w:r>
      <w:r w:rsidR="005D3980">
        <w:t>2</w:t>
      </w:r>
      <w:r>
        <w:tab/>
      </w:r>
      <w:r w:rsidR="005D3980">
        <w:t>Arbitration</w:t>
      </w:r>
    </w:p>
    <w:p w14:paraId="3E0E81BD" w14:textId="77777777" w:rsidR="00AB2098" w:rsidRDefault="005D3980" w:rsidP="00A15376">
      <w:pPr>
        <w:pStyle w:val="EJCDCGN1ParHead"/>
      </w:pPr>
      <w:r>
        <w:t>—</w:t>
      </w:r>
      <w:r w:rsidR="00ED5322" w:rsidRPr="00E66CC5">
        <w:t>Alternatives to Litigation as Final Dispute Resolution Method; Arbitration</w:t>
      </w:r>
      <w:r>
        <w:t>.</w:t>
      </w:r>
    </w:p>
    <w:p w14:paraId="15D0E94B" w14:textId="501ABDEC" w:rsidR="00ED5322" w:rsidRDefault="00C44146" w:rsidP="00BB72D0">
      <w:pPr>
        <w:pStyle w:val="EJCDCGN2Par1"/>
      </w:pPr>
      <w:r>
        <w:t>Paragraph </w:t>
      </w:r>
      <w:r w:rsidR="00ED5322">
        <w:t>17.01.</w:t>
      </w:r>
      <w:r w:rsidR="005D3980">
        <w:t>B</w:t>
      </w:r>
      <w:r w:rsidR="00ED5322">
        <w:t xml:space="preserve"> of the General Conditions provides that for any dispute subject to final resolution under </w:t>
      </w:r>
      <w:r w:rsidR="007D7120">
        <w:t>Article </w:t>
      </w:r>
      <w:r w:rsidR="00ED5322">
        <w:t xml:space="preserve">17, Owner or </w:t>
      </w:r>
      <w:r w:rsidR="00021171">
        <w:t>Design-Builder</w:t>
      </w:r>
      <w:r w:rsidR="00ED5322">
        <w:t xml:space="preserve"> may invoke the dispute resolution procedure called for in the Supplementary Conditions. </w:t>
      </w:r>
      <w:r>
        <w:t>Paragraph </w:t>
      </w:r>
      <w:r w:rsidR="002441EF">
        <w:t>S</w:t>
      </w:r>
      <w:r>
        <w:t>C</w:t>
      </w:r>
      <w:r>
        <w:noBreakHyphen/>
      </w:r>
      <w:r w:rsidR="00ED5322">
        <w:t xml:space="preserve">17.02 is the location to identify any such primary dispute resolution procedure. If no procedure is identified here in the Supplementary Conditions, and the parties do not agree to a specific procedure, then the default resolution procedure will be litigation: the pursuit of rights in a court of competent jurisdiction. Note that before reaching the point of final resolution of disputes, in most cases the Owner and </w:t>
      </w:r>
      <w:r w:rsidR="00021171">
        <w:t>Design-Builder</w:t>
      </w:r>
      <w:r w:rsidR="00ED5322">
        <w:t xml:space="preserve"> will already have engaged in the Claim</w:t>
      </w:r>
      <w:r w:rsidR="005830E9">
        <w:t>s</w:t>
      </w:r>
      <w:r w:rsidR="00ED5322">
        <w:t xml:space="preserve"> process described in </w:t>
      </w:r>
      <w:r w:rsidR="007D7120">
        <w:t>Article </w:t>
      </w:r>
      <w:r w:rsidR="00ED5322">
        <w:t>12 of the General Conditions. That process allows for mediation of the dispute.</w:t>
      </w:r>
    </w:p>
    <w:p w14:paraId="0A928E88" w14:textId="2DF5922D" w:rsidR="00ED5322" w:rsidRDefault="00ED5322" w:rsidP="00BB72D0">
      <w:pPr>
        <w:pStyle w:val="EJCDCGN2Par1"/>
      </w:pPr>
      <w:r>
        <w:t>As an alternative to litigation, there are many other possible dispute resolution procedures, or combinations of procedures. One of the most common procedures for resolving construction disputes is arbitration; wording for an arbitration clause follows. A discussion of the pros and cons of the arbitration process (and there are many advocates on both sides) is beyond the scope of this Guid</w:t>
      </w:r>
      <w:r w:rsidR="005830E9">
        <w:t>ance Note</w:t>
      </w:r>
      <w:r>
        <w:t>. Owner should consult with its legal counsel when considering the inclusion of an arbitration clause, or of any other dispute resolution procedure or combination of procedures.</w:t>
      </w:r>
    </w:p>
    <w:p w14:paraId="3372B84C" w14:textId="77777777" w:rsidR="00ED5322" w:rsidRDefault="00ED5322" w:rsidP="00BB72D0">
      <w:pPr>
        <w:pStyle w:val="EJCDCGN2Par1"/>
      </w:pPr>
      <w:r>
        <w:t>The EJCDC arbitration clause is drafted to use the rules and administration of the American Arbitration Association. The user is free to substitute the rules and services of other dispute resolution organizations, and to customize the arbitration process to suit the needs of the specific Contract.</w:t>
      </w:r>
    </w:p>
    <w:p w14:paraId="5314FAA0" w14:textId="77777777" w:rsidR="00ED5322" w:rsidRDefault="00ED5322" w:rsidP="00BB72D0">
      <w:pPr>
        <w:pStyle w:val="EJCDCGN2Par1"/>
      </w:pPr>
      <w:r>
        <w:t>The arbitration option is as follows:</w:t>
      </w:r>
    </w:p>
    <w:p w14:paraId="66DF9CBF" w14:textId="1FDF1034" w:rsidR="00ED5322" w:rsidRPr="003F2F08" w:rsidRDefault="002441EF" w:rsidP="00D55BDF">
      <w:pPr>
        <w:pStyle w:val="EJCDCSCPrefatory"/>
      </w:pPr>
      <w:r w:rsidRPr="003F2F08">
        <w:lastRenderedPageBreak/>
        <w:t>S</w:t>
      </w:r>
      <w:r w:rsidR="00C44146">
        <w:t>C</w:t>
      </w:r>
      <w:r w:rsidR="00C44146">
        <w:noBreakHyphen/>
      </w:r>
      <w:r w:rsidR="00ED5322" w:rsidRPr="003F2F08">
        <w:t>17.02</w:t>
      </w:r>
      <w:r w:rsidR="00ED5322" w:rsidRPr="003F2F08">
        <w:tab/>
        <w:t xml:space="preserve">Add the following new paragraph immediately after </w:t>
      </w:r>
      <w:r w:rsidR="00C574D6">
        <w:t>Paragraph GC</w:t>
      </w:r>
      <w:r w:rsidR="00C574D6">
        <w:noBreakHyphen/>
      </w:r>
      <w:r w:rsidR="00ED5322" w:rsidRPr="003F2F08">
        <w:t>17.01.</w:t>
      </w:r>
    </w:p>
    <w:p w14:paraId="2B8D3650" w14:textId="7F22C723" w:rsidR="00ED5322" w:rsidRDefault="00DC4EAC" w:rsidP="00B55CD8">
      <w:pPr>
        <w:pStyle w:val="EJCDCArt2Par101"/>
        <w:numPr>
          <w:ilvl w:val="0"/>
          <w:numId w:val="0"/>
        </w:numPr>
        <w:ind w:left="2160" w:hanging="720"/>
      </w:pPr>
      <w:r>
        <w:t>17.02</w:t>
      </w:r>
      <w:r w:rsidR="00A26C79">
        <w:tab/>
      </w:r>
      <w:r w:rsidR="00ED5322">
        <w:t>Arbitration</w:t>
      </w:r>
    </w:p>
    <w:p w14:paraId="63695641" w14:textId="0A9870C9" w:rsidR="00ED5322" w:rsidRDefault="00ED5322" w:rsidP="00E66CC5">
      <w:pPr>
        <w:pStyle w:val="EJCDCArt3ParA"/>
      </w:pPr>
      <w:r>
        <w:t xml:space="preserve">All matters subject to final resolution under this Article will be settled by arbitration administered by the American Arbitration Association in accordance with its Construction Industry Arbitration Rules, subject to the conditions and limitations of this </w:t>
      </w:r>
      <w:r w:rsidR="00C44146">
        <w:t>Paragraph </w:t>
      </w:r>
      <w:r w:rsidR="002441EF">
        <w:t>S</w:t>
      </w:r>
      <w:r w:rsidR="00C44146">
        <w:t>C</w:t>
      </w:r>
      <w:r w:rsidR="00C44146">
        <w:noBreakHyphen/>
      </w:r>
      <w:r>
        <w:t>17.02. Any controversy or claim in the amount of $100,000 or less will be settled in accordance with the American Arbitration Association’s supplemental rules for Fixed Time and Cost Construction Arbitration. This agreement to arbitrate will be specifically enforceable under the prevailing law of any court having jurisdiction.</w:t>
      </w:r>
    </w:p>
    <w:p w14:paraId="5B1EE87C" w14:textId="0FC54249" w:rsidR="00ED5322" w:rsidRDefault="00ED5322" w:rsidP="00E66CC5">
      <w:pPr>
        <w:pStyle w:val="EJCDCArt3ParA"/>
      </w:pPr>
      <w:r>
        <w:t xml:space="preserve">The demand for arbitration will be filed in writing with the other party to the Contract and with the selected arbitration administrator. The demand for arbitration will be made within the specific time required in </w:t>
      </w:r>
      <w:r w:rsidR="007D7120">
        <w:t>Article </w:t>
      </w:r>
      <w:r>
        <w:t>17, or if no specified time is applicable within a reasonable time after the matter in question has arisen, and in no event will any such demand be made after the date when institution of legal or equitable proceedings based on such matter in question would be barred by the applicable statute of limitations.</w:t>
      </w:r>
    </w:p>
    <w:p w14:paraId="4BC9B3F7" w14:textId="178D405C" w:rsidR="00ED5322" w:rsidRDefault="00ED5322" w:rsidP="00E66CC5">
      <w:pPr>
        <w:pStyle w:val="EJCDCArt3ParA"/>
      </w:pPr>
      <w:r>
        <w:t>The arbitrator(s) must be licensed engineers, contractors, attorneys, or construction managers. Hearings will take place pursuant to the standard procedures of the Construction Arbitration Rules that contemplate in-person hearings. The arbitrators will have no authority to award punitive or other damages not measured by the prevailing party's actual damages, except as may be required by statute or the Contract. Any award in an arbitration initiated under this clause will be limited to monetary damages and include no injunction or direction to any party other than the direction to pay a monetary amount.</w:t>
      </w:r>
    </w:p>
    <w:p w14:paraId="1409D92F" w14:textId="3D69A617" w:rsidR="00ED5322" w:rsidRDefault="00ED5322" w:rsidP="00E66CC5">
      <w:pPr>
        <w:pStyle w:val="EJCDCArt3ParA"/>
      </w:pPr>
      <w:r>
        <w:t>The Arbitrators will have the authority to allocate the costs of the arbitration process among the parties but will only have the authority to allocate attorneys' fees if a specific Law or Regulation or this Contract permits them to do so.</w:t>
      </w:r>
    </w:p>
    <w:p w14:paraId="58DD9A5E" w14:textId="76DD4425" w:rsidR="00ED5322" w:rsidRDefault="00ED5322" w:rsidP="00E66CC5">
      <w:pPr>
        <w:pStyle w:val="EJCDCArt3ParA"/>
      </w:pPr>
      <w:r>
        <w:t>The award of the arbitrators must be accompanied by a reasoned written opinion and a concise breakdown of the award. The written opinion will cite the Contract provisions deemed applicable and relied on in making the award.</w:t>
      </w:r>
    </w:p>
    <w:p w14:paraId="4877EE20" w14:textId="04EFBE47" w:rsidR="00ED5322" w:rsidRDefault="00ED5322" w:rsidP="00E66CC5">
      <w:pPr>
        <w:pStyle w:val="EJCDCArt3ParA"/>
      </w:pPr>
      <w:r>
        <w:t xml:space="preserve">The parties agree that failure or refusal of a party to pay its required share of the deposits for arbitrator compensation or administrative charges will constitute a waiver by that party to present evidence or cross-examine witness. In such event, the other party shall be required to present evidence and legal argument as the arbitrator(s) may require for the making of an award. Such waiver will not allow for a default judgment against the nonpaying party in the absence of evidence presented as </w:t>
      </w:r>
      <w:r w:rsidR="00D24280">
        <w:t>provided</w:t>
      </w:r>
      <w:r>
        <w:t xml:space="preserve"> above.</w:t>
      </w:r>
    </w:p>
    <w:p w14:paraId="3BF723A2" w14:textId="7F80B87D" w:rsidR="00ED5322" w:rsidRDefault="00ED5322" w:rsidP="00E66CC5">
      <w:pPr>
        <w:pStyle w:val="EJCDCArt3ParA"/>
      </w:pPr>
      <w:r>
        <w:t>No arbitration arising out of or relating to the Contract will include by consolidation, joinder, or in any other manner any other individual or entity, including Owner’s Advisor, Engineer, or their consultants, or the officers, directors, partners, agents, employees, or consultants of any entity that is not a party to this Contract unless:</w:t>
      </w:r>
    </w:p>
    <w:p w14:paraId="131EC7CF" w14:textId="5F99666D" w:rsidR="00ED5322" w:rsidRDefault="00ED5322" w:rsidP="00C91C47">
      <w:pPr>
        <w:pStyle w:val="EJCDCArt4Par1"/>
        <w:numPr>
          <w:ilvl w:val="3"/>
          <w:numId w:val="51"/>
        </w:numPr>
      </w:pPr>
      <w:r>
        <w:lastRenderedPageBreak/>
        <w:t>the inclusion of such other individual or entity will allow complete relief to be afforded among those who are already parties to the arbitration;</w:t>
      </w:r>
    </w:p>
    <w:p w14:paraId="1EE40E64" w14:textId="2B03595D" w:rsidR="00ED5322" w:rsidRDefault="00ED5322" w:rsidP="00E66CC5">
      <w:pPr>
        <w:pStyle w:val="EJCDCArt4Par1"/>
      </w:pPr>
      <w:r>
        <w:t>such other individual or entity is substantially involved in a question of law or fact which is common to those who are already parties to the arbitration, and which will arise in such proceedings;</w:t>
      </w:r>
    </w:p>
    <w:p w14:paraId="2E08E307" w14:textId="77DE2F78" w:rsidR="00ED5322" w:rsidRDefault="00ED5322" w:rsidP="00E66CC5">
      <w:pPr>
        <w:pStyle w:val="EJCDCArt4Par1"/>
      </w:pPr>
      <w:r>
        <w:t xml:space="preserve">such other individual or entity is subject to arbitration under a contract with either Owner or </w:t>
      </w:r>
      <w:r w:rsidR="00021171">
        <w:t>Design-Builder</w:t>
      </w:r>
      <w:r>
        <w:t>, or consents to being joined in the arbitration; and</w:t>
      </w:r>
    </w:p>
    <w:p w14:paraId="25FA4F13" w14:textId="0C8B26FD" w:rsidR="00ED5322" w:rsidRDefault="00ED5322" w:rsidP="00E66CC5">
      <w:pPr>
        <w:pStyle w:val="EJCDCArt4Par1"/>
      </w:pPr>
      <w:r>
        <w:t>the consolidation or joinder complies with the arbitration administrator’s procedural rules.</w:t>
      </w:r>
    </w:p>
    <w:p w14:paraId="0EB842FA" w14:textId="7CCB04E7" w:rsidR="00ED5322" w:rsidRDefault="00ED5322" w:rsidP="00E66CC5">
      <w:pPr>
        <w:pStyle w:val="EJCDCArt3ParA"/>
      </w:pPr>
      <w:r>
        <w:t>The award will be final. Judgment may be entered upon it in any court having jurisdiction thereof, and it will not be subject to modification or appeal, subject to provisions of the Laws and Regulations relating to vacating or modifying an arbitral award.</w:t>
      </w:r>
    </w:p>
    <w:p w14:paraId="4DEE37B4" w14:textId="063D52B5" w:rsidR="00ED5322" w:rsidRDefault="00ED5322" w:rsidP="00E66CC5">
      <w:pPr>
        <w:pStyle w:val="EJCDCArt3ParA"/>
      </w:pPr>
      <w:r>
        <w:t>Except as may be required by Laws or Regulations, neither party nor an arbitrator may disclose the existence, content, or results of any arbitration hereunder without the prior written consent of both parties, with the exception of any disclosure required by Laws and Regulations or the Contract. To the extent any disclosure is allowed pursuant to the exception, the disclosure must be strictly and narrowly limited to maintain confidentiality to the extent possible.</w:t>
      </w:r>
    </w:p>
    <w:p w14:paraId="7DC92A91" w14:textId="77777777" w:rsidR="00AB2098" w:rsidRDefault="005830E9" w:rsidP="00A15376">
      <w:pPr>
        <w:pStyle w:val="EJCDCGN1ParHead"/>
      </w:pPr>
      <w:r>
        <w:t>—</w:t>
      </w:r>
      <w:r w:rsidR="00ED5322" w:rsidRPr="00E66CC5">
        <w:t>Prevailing Party Attorneys’ Fees Clause</w:t>
      </w:r>
      <w:r>
        <w:t>.</w:t>
      </w:r>
    </w:p>
    <w:p w14:paraId="788C4A39" w14:textId="7B8149BD" w:rsidR="00ED5322" w:rsidRDefault="00ED5322" w:rsidP="00BB72D0">
      <w:pPr>
        <w:pStyle w:val="EJCDCGN2Par1"/>
      </w:pPr>
      <w:r>
        <w:t>In most jurisdictions in the United States, as a general matter each party to a dispute is responsible for its own attorneys’ fees, unless an express agreement provides to the contrary. Some legal authorities believe that this general rule encourages claims and disputes, because under the general rule claimants have little concern that they will be forced to pay for the opposing party’s fees if the claim fails. Other authorities take the opposite view: that if a prevailing-party attorneys’ fee rule is used instead of the general rule, then the enticing prospect of not only prevailing but also of having one’s own fees paid by the opponent would encourage overly aggressive pursuit of claims, or overzealous defense against valid claims.</w:t>
      </w:r>
    </w:p>
    <w:p w14:paraId="3908759A" w14:textId="1A0AC997" w:rsidR="00ED5322" w:rsidRDefault="00ED5322" w:rsidP="00BB72D0">
      <w:pPr>
        <w:pStyle w:val="EJCDCGN2Par1"/>
      </w:pPr>
      <w:r>
        <w:t xml:space="preserve">If an exception to the general United States rule is preferred for disputes subject to final resolution under </w:t>
      </w:r>
      <w:r w:rsidR="007D7120">
        <w:t>Article </w:t>
      </w:r>
      <w:r>
        <w:t>17, then add the following express agreement:</w:t>
      </w:r>
    </w:p>
    <w:p w14:paraId="14946964" w14:textId="496AFC3B" w:rsidR="00ED5322" w:rsidRPr="00BB72D0" w:rsidRDefault="002441EF" w:rsidP="00DC4EAC">
      <w:pPr>
        <w:pStyle w:val="EJCDCSCPrefatory"/>
        <w:rPr>
          <w:b/>
          <w:bCs/>
        </w:rPr>
      </w:pPr>
      <w:r w:rsidRPr="006155E5">
        <w:t>S</w:t>
      </w:r>
      <w:r w:rsidR="00C44146">
        <w:t>C</w:t>
      </w:r>
      <w:r w:rsidR="00C44146">
        <w:noBreakHyphen/>
      </w:r>
      <w:r w:rsidR="00ED5322" w:rsidRPr="006155E5">
        <w:t>17.03</w:t>
      </w:r>
      <w:r w:rsidR="00ED5322" w:rsidRPr="006155E5">
        <w:tab/>
        <w:t xml:space="preserve">Add the following new paragraph immediately after </w:t>
      </w:r>
      <w:r w:rsidR="00C574D6">
        <w:t>Paragraph GC</w:t>
      </w:r>
      <w:r w:rsidR="00C574D6">
        <w:noBreakHyphen/>
      </w:r>
      <w:r w:rsidR="00ED5322" w:rsidRPr="006155E5">
        <w:t xml:space="preserve">17.02. </w:t>
      </w:r>
      <w:r w:rsidR="00ED5322" w:rsidRPr="00BB72D0">
        <w:rPr>
          <w:b/>
          <w:bCs/>
        </w:rPr>
        <w:t xml:space="preserve">[Note—If there is no </w:t>
      </w:r>
      <w:r w:rsidR="00C574D6" w:rsidRPr="00BB72D0">
        <w:rPr>
          <w:b/>
          <w:bCs/>
        </w:rPr>
        <w:t>Paragraph GC</w:t>
      </w:r>
      <w:r w:rsidR="00C574D6" w:rsidRPr="00BB72D0">
        <w:rPr>
          <w:b/>
          <w:bCs/>
        </w:rPr>
        <w:noBreakHyphen/>
      </w:r>
      <w:r w:rsidR="00ED5322" w:rsidRPr="00BB72D0">
        <w:rPr>
          <w:b/>
          <w:bCs/>
        </w:rPr>
        <w:t xml:space="preserve">17.02, because neither arbitration nor any other dispute resolution process has been specified here in the Supplementary Conditions, then revise this to state “Add the following new </w:t>
      </w:r>
      <w:r w:rsidR="00C44146" w:rsidRPr="00BB72D0">
        <w:rPr>
          <w:b/>
          <w:bCs/>
        </w:rPr>
        <w:t>Paragraph </w:t>
      </w:r>
      <w:r w:rsidR="00ED5322" w:rsidRPr="00BB72D0">
        <w:rPr>
          <w:b/>
          <w:bCs/>
        </w:rPr>
        <w:t xml:space="preserve">immediately after </w:t>
      </w:r>
      <w:r w:rsidR="00C44146" w:rsidRPr="00BB72D0">
        <w:rPr>
          <w:b/>
          <w:bCs/>
        </w:rPr>
        <w:t>Paragraph </w:t>
      </w:r>
      <w:r w:rsidR="00ED5322" w:rsidRPr="00BB72D0">
        <w:rPr>
          <w:b/>
          <w:bCs/>
        </w:rPr>
        <w:t>17.01” and revise the numbering accordingly</w:t>
      </w:r>
      <w:r w:rsidR="00164ADF">
        <w:rPr>
          <w:b/>
          <w:bCs/>
        </w:rPr>
        <w:t>.</w:t>
      </w:r>
      <w:r w:rsidR="00ED5322" w:rsidRPr="00BB72D0">
        <w:rPr>
          <w:b/>
          <w:bCs/>
        </w:rPr>
        <w:t>]</w:t>
      </w:r>
    </w:p>
    <w:p w14:paraId="1C9BF001" w14:textId="641BA130" w:rsidR="00ED5322" w:rsidRPr="006155E5" w:rsidRDefault="00ED5322" w:rsidP="00E06015">
      <w:pPr>
        <w:pStyle w:val="EJCDCArt2Par101"/>
        <w:numPr>
          <w:ilvl w:val="1"/>
          <w:numId w:val="37"/>
        </w:numPr>
        <w:ind w:left="1170" w:firstLine="0"/>
      </w:pPr>
      <w:r w:rsidRPr="006155E5">
        <w:t>Attorneys’ Fees</w:t>
      </w:r>
    </w:p>
    <w:p w14:paraId="25532590" w14:textId="0A063BFA" w:rsidR="00ED5322" w:rsidRPr="006155E5" w:rsidRDefault="00ED5322" w:rsidP="006155E5">
      <w:pPr>
        <w:pStyle w:val="EJCDCArt3ParA"/>
        <w:ind w:firstLine="18"/>
      </w:pPr>
      <w:r w:rsidRPr="006155E5">
        <w:t xml:space="preserve">For any matter subject to final resolution under this Article, the prevailing party shall be entitled to an award of its attorneys’ fees incurred in the final resolution proceedings, in an equitable amount to be determined in the discretion of the court, arbitrator, arbitration panel, or other arbiter of the </w:t>
      </w:r>
      <w:r w:rsidRPr="006155E5">
        <w:lastRenderedPageBreak/>
        <w:t>matter subject to final resolution, considering the parties’ initial demand or defense positions in comparison with the final result.</w:t>
      </w:r>
    </w:p>
    <w:p w14:paraId="01D4DEEE" w14:textId="138F5BBB" w:rsidR="00ED5322" w:rsidRDefault="00C33BCF" w:rsidP="00997B67">
      <w:pPr>
        <w:pStyle w:val="EJCDCArt1Article"/>
        <w:ind w:left="0"/>
      </w:pPr>
      <w:bookmarkStart w:id="21" w:name="_Toc223699131"/>
      <w:r>
        <w:t>Miscellaneous</w:t>
      </w:r>
      <w:bookmarkEnd w:id="21"/>
    </w:p>
    <w:p w14:paraId="3895BA05" w14:textId="0951D000" w:rsidR="00EF423F" w:rsidRDefault="00DC4EAC" w:rsidP="00DC4EAC">
      <w:pPr>
        <w:pStyle w:val="EJCDCArt2Par101"/>
        <w:numPr>
          <w:ilvl w:val="0"/>
          <w:numId w:val="0"/>
        </w:numPr>
      </w:pPr>
      <w:r>
        <w:t>18.01</w:t>
      </w:r>
      <w:r w:rsidRPr="00DC4EAC">
        <w:tab/>
      </w:r>
      <w:r w:rsidR="00EF423F">
        <w:t>Giving Notice</w:t>
      </w:r>
    </w:p>
    <w:p w14:paraId="5F88DA39" w14:textId="34745898" w:rsidR="006155E5" w:rsidRPr="00BB72D0" w:rsidRDefault="006155E5" w:rsidP="00A15376">
      <w:pPr>
        <w:pStyle w:val="EJCDCGN1ParHead"/>
        <w:rPr>
          <w:b w:val="0"/>
          <w:bCs w:val="0"/>
        </w:rPr>
      </w:pPr>
      <w:r w:rsidRPr="006155E5">
        <w:t>—Notice</w:t>
      </w:r>
      <w:r>
        <w:t xml:space="preserve">. </w:t>
      </w:r>
      <w:r w:rsidRPr="00BB72D0">
        <w:rPr>
          <w:b w:val="0"/>
          <w:bCs w:val="0"/>
        </w:rPr>
        <w:t>Various provisions of the Contract Documents, including numerous provisions of the General Conditions, require one of the parties to give notice to the other. G</w:t>
      </w:r>
      <w:r w:rsidR="00C44146" w:rsidRPr="00BB72D0">
        <w:rPr>
          <w:b w:val="0"/>
          <w:bCs w:val="0"/>
        </w:rPr>
        <w:t>C</w:t>
      </w:r>
      <w:r w:rsidR="00C44146" w:rsidRPr="00BB72D0">
        <w:rPr>
          <w:b w:val="0"/>
          <w:bCs w:val="0"/>
        </w:rPr>
        <w:noBreakHyphen/>
      </w:r>
      <w:r w:rsidRPr="00BB72D0">
        <w:rPr>
          <w:b w:val="0"/>
          <w:bCs w:val="0"/>
        </w:rPr>
        <w:t>18.01 specifies the only legitimate ways that such notices can be transmitted, including registered or certified mail; in-person, whether via commercial courier service (for example, FedEx or UPS) or otherwise; or via email subject to certain provisions. If it is desired to allow formal “notices” required under the Contract Documents to be delivered by other methods, include such requirements at S</w:t>
      </w:r>
      <w:r w:rsidR="00C44146" w:rsidRPr="00BB72D0">
        <w:rPr>
          <w:b w:val="0"/>
          <w:bCs w:val="0"/>
        </w:rPr>
        <w:t>C</w:t>
      </w:r>
      <w:r w:rsidR="00C44146" w:rsidRPr="00BB72D0">
        <w:rPr>
          <w:b w:val="0"/>
          <w:bCs w:val="0"/>
        </w:rPr>
        <w:noBreakHyphen/>
      </w:r>
      <w:r w:rsidRPr="00BB72D0">
        <w:rPr>
          <w:b w:val="0"/>
          <w:bCs w:val="0"/>
        </w:rPr>
        <w:t>18.01.A. Alternatively, S</w:t>
      </w:r>
      <w:r w:rsidR="00C44146" w:rsidRPr="00BB72D0">
        <w:rPr>
          <w:b w:val="0"/>
          <w:bCs w:val="0"/>
        </w:rPr>
        <w:t>C</w:t>
      </w:r>
      <w:r w:rsidR="00C44146" w:rsidRPr="00BB72D0">
        <w:rPr>
          <w:b w:val="0"/>
          <w:bCs w:val="0"/>
        </w:rPr>
        <w:noBreakHyphen/>
      </w:r>
      <w:r w:rsidRPr="00BB72D0">
        <w:rPr>
          <w:b w:val="0"/>
          <w:bCs w:val="0"/>
        </w:rPr>
        <w:t>18.01.A can be used to delete a specified notice delivery method, such as email deliveries, should such be desirable—for example, to assure that giving notice results in a written receipt upon delivery.</w:t>
      </w:r>
    </w:p>
    <w:p w14:paraId="5E790D3A" w14:textId="182E0580" w:rsidR="00ED5322" w:rsidRDefault="00ED5322" w:rsidP="009123D1">
      <w:pPr>
        <w:pStyle w:val="EJCDCNormal"/>
        <w:keepNext/>
      </w:pPr>
      <w:r>
        <w:t>18.08</w:t>
      </w:r>
      <w:r>
        <w:tab/>
        <w:t>Assignment of Contract</w:t>
      </w:r>
    </w:p>
    <w:p w14:paraId="3593EBDD" w14:textId="77777777" w:rsidR="00164ADF" w:rsidRDefault="006155E5" w:rsidP="00A15376">
      <w:pPr>
        <w:pStyle w:val="EJCDCGN1ParHead"/>
      </w:pPr>
      <w:r>
        <w:t>—</w:t>
      </w:r>
      <w:r w:rsidR="00ED5322" w:rsidRPr="00E66CC5">
        <w:t>Assignment</w:t>
      </w:r>
      <w:r>
        <w:t>.</w:t>
      </w:r>
    </w:p>
    <w:p w14:paraId="64FD4FD3" w14:textId="714792F2" w:rsidR="00ED5322" w:rsidRDefault="00816F7F" w:rsidP="00BB72D0">
      <w:pPr>
        <w:pStyle w:val="EJCDCGN2Par1"/>
      </w:pPr>
      <w:r>
        <w:t>G</w:t>
      </w:r>
      <w:r w:rsidR="00C44146">
        <w:t>C</w:t>
      </w:r>
      <w:r w:rsidR="00C44146">
        <w:noBreakHyphen/>
      </w:r>
      <w:r w:rsidR="00ED5322">
        <w:t xml:space="preserve">18.08 restricts the assignment of the Contract by both Owner and </w:t>
      </w:r>
      <w:r w:rsidR="00021171">
        <w:t>Design-Builder</w:t>
      </w:r>
      <w:r w:rsidR="00ED5322">
        <w:t xml:space="preserve">. From the </w:t>
      </w:r>
      <w:r w:rsidR="00021171">
        <w:t>Design-Builder</w:t>
      </w:r>
      <w:r w:rsidR="00ED5322">
        <w:t xml:space="preserve">’s perspective, it has elected to work for a specific project Owner, based on an evaluation of the Owner’s ability to meet its obligations, especially payment of </w:t>
      </w:r>
      <w:r w:rsidR="00021171">
        <w:t>Design-Builder</w:t>
      </w:r>
      <w:r w:rsidR="00ED5322">
        <w:t xml:space="preserve">, and on Owner’s reputation for how it administers construction contracts. From Owner’s perspective, it has awarded the Contract to a specific </w:t>
      </w:r>
      <w:r w:rsidR="00021171">
        <w:t>Design-Builder</w:t>
      </w:r>
      <w:r w:rsidR="00ED5322">
        <w:t xml:space="preserve"> based in part on that </w:t>
      </w:r>
      <w:r w:rsidR="00021171">
        <w:t>Design-Builder</w:t>
      </w:r>
      <w:r w:rsidR="00ED5322">
        <w:t xml:space="preserve">’s eligibility to perform the work with requisite competence, safety, and schedule compliance. </w:t>
      </w:r>
      <w:r>
        <w:t>G</w:t>
      </w:r>
      <w:r w:rsidR="00C44146">
        <w:t>C</w:t>
      </w:r>
      <w:r w:rsidR="00C44146">
        <w:noBreakHyphen/>
      </w:r>
      <w:r w:rsidR="00ED5322">
        <w:t>18.08 places some limitations on the ability of either party to transfer its duties without the consent of the other party.</w:t>
      </w:r>
    </w:p>
    <w:p w14:paraId="64EC35C1" w14:textId="77777777" w:rsidR="00ED5322" w:rsidRDefault="00ED5322" w:rsidP="00BB72D0">
      <w:pPr>
        <w:pStyle w:val="EJCDCGN2Par1"/>
      </w:pPr>
      <w:r>
        <w:t>If the parties anticipate during the drafting process that an assignment will occur (for example, a local sewer district that knows it soon will be transferring its infrastructure projects to a metropolitan authority), then a Supplementary Condition should be drafted to confirm the anticipated assignment and establish the parties’ advance consent to the assignment, thereby avoiding possible disputes about granting consent.</w:t>
      </w:r>
    </w:p>
    <w:p w14:paraId="54D720BA" w14:textId="7ACF6447" w:rsidR="00ED5322" w:rsidRDefault="00ED5322" w:rsidP="00BB72D0">
      <w:pPr>
        <w:pStyle w:val="EJCDCGN2Par1"/>
      </w:pPr>
      <w:r>
        <w:t xml:space="preserve">Another possibility is </w:t>
      </w:r>
      <w:r w:rsidR="00D24280">
        <w:t>the</w:t>
      </w:r>
      <w:r>
        <w:t xml:space="preserve"> assignment of a contract or purchase order to the </w:t>
      </w:r>
      <w:r w:rsidR="00021171">
        <w:t>Design-Builder</w:t>
      </w:r>
      <w:r>
        <w:t xml:space="preserve">. This typically happens in the context of Owner’s procurement of engineered equipment; if the procurement is in progress when the </w:t>
      </w:r>
      <w:r w:rsidR="00021171">
        <w:t>Design-Builder</w:t>
      </w:r>
      <w:r>
        <w:t xml:space="preserve"> is selected, it may make sense to assign the procurement contract to the </w:t>
      </w:r>
      <w:r w:rsidR="00021171">
        <w:t>Design-Builder</w:t>
      </w:r>
      <w:r>
        <w:t xml:space="preserve">. </w:t>
      </w:r>
      <w:r w:rsidR="002441EF">
        <w:t>S</w:t>
      </w:r>
      <w:r w:rsidR="00C44146">
        <w:t>C</w:t>
      </w:r>
      <w:r w:rsidR="00C44146">
        <w:noBreakHyphen/>
      </w:r>
      <w:r>
        <w:t xml:space="preserve">18.08.B may be used to implement such an assignment, and to establish the assignment’s basic terms. </w:t>
      </w:r>
      <w:r w:rsidR="002441EF">
        <w:t>S</w:t>
      </w:r>
      <w:r w:rsidR="00C44146">
        <w:t>C</w:t>
      </w:r>
      <w:r w:rsidR="00C44146">
        <w:noBreakHyphen/>
      </w:r>
      <w:r>
        <w:t>18.08.B is intended to be coordinated with the EJCDC Procurement Series (P</w:t>
      </w:r>
      <w:r w:rsidR="00D24280">
        <w:noBreakHyphen/>
      </w:r>
      <w:r>
        <w:t>Series) documents.</w:t>
      </w:r>
    </w:p>
    <w:p w14:paraId="5C0F63D3" w14:textId="1C45908F" w:rsidR="00ED5322" w:rsidRDefault="00ED5322" w:rsidP="00BB72D0">
      <w:pPr>
        <w:pStyle w:val="EJCDCGN2Par1"/>
      </w:pPr>
      <w:r>
        <w:t xml:space="preserve">The form to be attached as an exhibit to the Contract (meaning the construction contract of which these Supplementary Conditions are a part), as referred to in </w:t>
      </w:r>
      <w:r w:rsidR="002441EF">
        <w:t>S</w:t>
      </w:r>
      <w:r w:rsidR="00C44146">
        <w:t>C</w:t>
      </w:r>
      <w:r w:rsidR="00C44146">
        <w:noBreakHyphen/>
      </w:r>
      <w:r>
        <w:t xml:space="preserve">18.08.B, is the Assignment of Contract; Consent to Assignment; and Acceptance of Assignment form that is attached to </w:t>
      </w:r>
      <w:r w:rsidR="00536FDA">
        <w:t>EJCDC </w:t>
      </w:r>
      <w:r>
        <w:t>P</w:t>
      </w:r>
      <w:r w:rsidR="00D24280">
        <w:noBreakHyphen/>
      </w:r>
      <w:r>
        <w:t>520, Agreement Between Buyer and Seller (2019).</w:t>
      </w:r>
    </w:p>
    <w:p w14:paraId="0868E9B5" w14:textId="7522BEAE" w:rsidR="002441EF" w:rsidRDefault="002441EF" w:rsidP="0061240B">
      <w:pPr>
        <w:pStyle w:val="EJCDCSCPrefatory"/>
      </w:pPr>
      <w:r w:rsidRPr="002441EF">
        <w:t>S</w:t>
      </w:r>
      <w:r w:rsidR="00C44146">
        <w:t>C</w:t>
      </w:r>
      <w:r w:rsidR="00C44146">
        <w:noBreakHyphen/>
      </w:r>
      <w:r w:rsidRPr="002441EF">
        <w:t>18.08</w:t>
      </w:r>
      <w:r w:rsidRPr="002441EF">
        <w:tab/>
        <w:t xml:space="preserve">Add the following new paragraph immediately after </w:t>
      </w:r>
      <w:r w:rsidR="00C574D6">
        <w:t>Paragraph GC</w:t>
      </w:r>
      <w:r w:rsidR="00C574D6">
        <w:noBreakHyphen/>
      </w:r>
      <w:r w:rsidRPr="002441EF">
        <w:t>18.08.A:</w:t>
      </w:r>
    </w:p>
    <w:p w14:paraId="1576C41F" w14:textId="1CE7C3F2" w:rsidR="00ED5322" w:rsidRDefault="00ED5322" w:rsidP="00E06015">
      <w:pPr>
        <w:pStyle w:val="EJCDCCom3ParA"/>
        <w:numPr>
          <w:ilvl w:val="2"/>
          <w:numId w:val="18"/>
        </w:numPr>
      </w:pPr>
      <w:r>
        <w:t xml:space="preserve">The contract dated </w:t>
      </w:r>
      <w:r w:rsidRPr="004B247C">
        <w:rPr>
          <w:b/>
          <w:bCs/>
        </w:rPr>
        <w:t>[date]</w:t>
      </w:r>
      <w:r>
        <w:t xml:space="preserve"> between Owner as “buyer” and </w:t>
      </w:r>
      <w:r w:rsidRPr="004B247C">
        <w:rPr>
          <w:b/>
          <w:bCs/>
        </w:rPr>
        <w:t>[identify seller]</w:t>
      </w:r>
      <w:r>
        <w:t xml:space="preserve"> as “seller” for procurement of goods and special services (procurement contract) </w:t>
      </w:r>
      <w:r w:rsidRPr="004B247C">
        <w:rPr>
          <w:b/>
          <w:bCs/>
        </w:rPr>
        <w:t>[is hereby]</w:t>
      </w:r>
      <w:r>
        <w:t xml:space="preserve"> </w:t>
      </w:r>
      <w:r w:rsidRPr="004B247C">
        <w:rPr>
          <w:b/>
          <w:bCs/>
        </w:rPr>
        <w:t>[will be]</w:t>
      </w:r>
      <w:r>
        <w:t xml:space="preserve"> </w:t>
      </w:r>
      <w:r>
        <w:lastRenderedPageBreak/>
        <w:t xml:space="preserve">assigned to </w:t>
      </w:r>
      <w:r w:rsidR="00021171">
        <w:t>Design-Builder</w:t>
      </w:r>
      <w:r>
        <w:t xml:space="preserve"> by Owner, and </w:t>
      </w:r>
      <w:r w:rsidR="00021171">
        <w:t>Design-Builder</w:t>
      </w:r>
      <w:r>
        <w:t xml:space="preserve"> </w:t>
      </w:r>
      <w:r w:rsidRPr="004B247C">
        <w:rPr>
          <w:b/>
          <w:bCs/>
        </w:rPr>
        <w:t>[accepts]</w:t>
      </w:r>
      <w:r>
        <w:t xml:space="preserve"> </w:t>
      </w:r>
      <w:r w:rsidRPr="004B247C">
        <w:rPr>
          <w:b/>
          <w:bCs/>
        </w:rPr>
        <w:t>[will accept]</w:t>
      </w:r>
      <w:r>
        <w:t xml:space="preserve"> such assignment. A form documenting the assignment is attached as an exhibit to this Contract.</w:t>
      </w:r>
    </w:p>
    <w:p w14:paraId="084E8ED7" w14:textId="04AAD516" w:rsidR="00ED5322" w:rsidRDefault="00ED5322" w:rsidP="00C91C47">
      <w:pPr>
        <w:pStyle w:val="EJCDCArt4Par1"/>
        <w:numPr>
          <w:ilvl w:val="3"/>
          <w:numId w:val="52"/>
        </w:numPr>
      </w:pPr>
      <w:r>
        <w:t xml:space="preserve">This assignment will occur on the </w:t>
      </w:r>
      <w:r w:rsidRPr="009C553B">
        <w:rPr>
          <w:b/>
          <w:bCs/>
        </w:rPr>
        <w:t>[Effective Date of the Contract]</w:t>
      </w:r>
      <w:r>
        <w:t xml:space="preserve"> and will relieve the Owner as “buyer” from all further obligations and liabilities under the procurement contract.</w:t>
      </w:r>
    </w:p>
    <w:p w14:paraId="48CA7CB6" w14:textId="0D4153F0" w:rsidR="00ED5322" w:rsidRDefault="00ED5322" w:rsidP="002441EF">
      <w:pPr>
        <w:pStyle w:val="EJCDCArt4Par1"/>
      </w:pPr>
      <w:r>
        <w:t xml:space="preserve">Upon assignment, the “seller” will be a Subcontractor or Supplier of the </w:t>
      </w:r>
      <w:r w:rsidR="00021171">
        <w:t>Design-Builder</w:t>
      </w:r>
      <w:r>
        <w:t xml:space="preserve">, and </w:t>
      </w:r>
      <w:r w:rsidR="00021171">
        <w:t>Design-Builder</w:t>
      </w:r>
      <w:r>
        <w:t xml:space="preserve"> will be responsible for seller’s performance, acts, and omissions, just as </w:t>
      </w:r>
      <w:r w:rsidR="00021171">
        <w:t>Design-Builder</w:t>
      </w:r>
      <w:r>
        <w:t xml:space="preserve"> is responsible for all other Subcontractors and Suppliers.</w:t>
      </w:r>
    </w:p>
    <w:p w14:paraId="1B1F2B36" w14:textId="69F458AC" w:rsidR="00ED5322" w:rsidRDefault="00ED5322" w:rsidP="002441EF">
      <w:pPr>
        <w:pStyle w:val="EJCDCArt4Par1"/>
      </w:pPr>
      <w:r>
        <w:t xml:space="preserve">Notwithstanding this assignment, all performance guarantees and warranties required by the procurement contract will continue to run for the benefit of the Owner and, in addition, for the benefit of the </w:t>
      </w:r>
      <w:r w:rsidR="00021171">
        <w:t>Design-Builder</w:t>
      </w:r>
      <w:r>
        <w:t>.</w:t>
      </w:r>
    </w:p>
    <w:p w14:paraId="15C968F9" w14:textId="5B8FD360" w:rsidR="00ED5322" w:rsidRDefault="00ED5322" w:rsidP="002441EF">
      <w:pPr>
        <w:pStyle w:val="EJCDCArt4Par1"/>
      </w:pPr>
      <w:r>
        <w:t xml:space="preserve">Except as noted in the procurement contract, all rights, duties, and obligations of </w:t>
      </w:r>
      <w:r w:rsidR="00491887">
        <w:t>any third party</w:t>
      </w:r>
      <w:r>
        <w:t xml:space="preserve"> to “buyer” and “seller” under the procurement contract will cease </w:t>
      </w:r>
      <w:r w:rsidRPr="004B247C">
        <w:rPr>
          <w:b/>
          <w:bCs/>
        </w:rPr>
        <w:t xml:space="preserve">[upon the assignment to </w:t>
      </w:r>
      <w:r w:rsidR="00021171">
        <w:rPr>
          <w:b/>
          <w:bCs/>
        </w:rPr>
        <w:t>Design-Builder</w:t>
      </w:r>
      <w:r w:rsidRPr="004B247C">
        <w:rPr>
          <w:b/>
          <w:bCs/>
        </w:rPr>
        <w:t>]</w:t>
      </w:r>
      <w:r>
        <w:t>.</w:t>
      </w:r>
    </w:p>
    <w:p w14:paraId="1604B20F" w14:textId="523B0D0B" w:rsidR="000B3A1D" w:rsidRDefault="000E17F0" w:rsidP="000E17F0">
      <w:pPr>
        <w:pStyle w:val="EJCDCArt1Article"/>
        <w:ind w:left="0"/>
      </w:pPr>
      <w:bookmarkStart w:id="22" w:name="_Toc223699132"/>
      <w:r>
        <w:t xml:space="preserve">Expressly </w:t>
      </w:r>
      <w:r w:rsidRPr="000E17F0">
        <w:t>Included</w:t>
      </w:r>
      <w:r>
        <w:t xml:space="preserve"> Laws and Regulations</w:t>
      </w:r>
      <w:bookmarkEnd w:id="22"/>
    </w:p>
    <w:p w14:paraId="24DABB48" w14:textId="71114753" w:rsidR="00E64A20" w:rsidRPr="00BB72D0" w:rsidRDefault="009C553B" w:rsidP="00A15376">
      <w:pPr>
        <w:pStyle w:val="EJCDCGN1ParHead"/>
        <w:rPr>
          <w:b w:val="0"/>
          <w:bCs w:val="0"/>
        </w:rPr>
      </w:pPr>
      <w:r>
        <w:t>—</w:t>
      </w:r>
      <w:r w:rsidR="00614E77">
        <w:t xml:space="preserve">Expressly </w:t>
      </w:r>
      <w:r w:rsidR="00EA7907" w:rsidRPr="00A81432">
        <w:t xml:space="preserve">Included Laws and Regulations. </w:t>
      </w:r>
      <w:r w:rsidR="00EA7907" w:rsidRPr="00BB72D0">
        <w:rPr>
          <w:b w:val="0"/>
          <w:bCs w:val="0"/>
        </w:rPr>
        <w:t xml:space="preserve">On publicly funded projects, it is frequently mandated by statute that the specific text of given statutory provisions or regulations be included in the Contract Documents. </w:t>
      </w:r>
      <w:r w:rsidR="00A258F4" w:rsidRPr="00BB72D0">
        <w:rPr>
          <w:b w:val="0"/>
          <w:bCs w:val="0"/>
        </w:rPr>
        <w:t>A</w:t>
      </w:r>
      <w:r w:rsidR="007F3B05" w:rsidRPr="00BB72D0">
        <w:rPr>
          <w:b w:val="0"/>
          <w:bCs w:val="0"/>
        </w:rPr>
        <w:t>dd statutory requirements in S</w:t>
      </w:r>
      <w:r w:rsidR="00C44146" w:rsidRPr="00BB72D0">
        <w:rPr>
          <w:b w:val="0"/>
          <w:bCs w:val="0"/>
        </w:rPr>
        <w:t>C</w:t>
      </w:r>
      <w:r w:rsidR="00C44146" w:rsidRPr="00BB72D0">
        <w:rPr>
          <w:b w:val="0"/>
          <w:bCs w:val="0"/>
        </w:rPr>
        <w:noBreakHyphen/>
      </w:r>
      <w:r w:rsidR="007F3B05" w:rsidRPr="00BB72D0">
        <w:rPr>
          <w:b w:val="0"/>
          <w:bCs w:val="0"/>
        </w:rPr>
        <w:t>1</w:t>
      </w:r>
      <w:r w:rsidR="000B3A1D" w:rsidRPr="00BB72D0">
        <w:rPr>
          <w:b w:val="0"/>
          <w:bCs w:val="0"/>
        </w:rPr>
        <w:t>9</w:t>
      </w:r>
      <w:r w:rsidR="00432A16" w:rsidRPr="00BB72D0">
        <w:rPr>
          <w:b w:val="0"/>
          <w:bCs w:val="0"/>
        </w:rPr>
        <w:t>.</w:t>
      </w:r>
      <w:r w:rsidR="00A26C79" w:rsidRPr="00BB72D0">
        <w:rPr>
          <w:b w:val="0"/>
          <w:bCs w:val="0"/>
        </w:rPr>
        <w:t xml:space="preserve"> </w:t>
      </w:r>
      <w:r w:rsidR="007F3B05" w:rsidRPr="00BB72D0">
        <w:rPr>
          <w:b w:val="0"/>
          <w:bCs w:val="0"/>
        </w:rPr>
        <w:t xml:space="preserve">Omit </w:t>
      </w:r>
      <w:r w:rsidR="000C3FF4" w:rsidRPr="00BB72D0">
        <w:rPr>
          <w:b w:val="0"/>
          <w:bCs w:val="0"/>
        </w:rPr>
        <w:t>Article </w:t>
      </w:r>
      <w:r w:rsidR="007F3B05" w:rsidRPr="00BB72D0">
        <w:rPr>
          <w:b w:val="0"/>
          <w:bCs w:val="0"/>
        </w:rPr>
        <w:t>S</w:t>
      </w:r>
      <w:r w:rsidR="00C44146" w:rsidRPr="00BB72D0">
        <w:rPr>
          <w:b w:val="0"/>
          <w:bCs w:val="0"/>
        </w:rPr>
        <w:t>C</w:t>
      </w:r>
      <w:r w:rsidR="00C44146" w:rsidRPr="00BB72D0">
        <w:rPr>
          <w:b w:val="0"/>
          <w:bCs w:val="0"/>
        </w:rPr>
        <w:noBreakHyphen/>
      </w:r>
      <w:r w:rsidR="007F3B05" w:rsidRPr="00BB72D0">
        <w:rPr>
          <w:b w:val="0"/>
          <w:bCs w:val="0"/>
        </w:rPr>
        <w:t>1</w:t>
      </w:r>
      <w:r w:rsidR="000B3A1D" w:rsidRPr="00BB72D0">
        <w:rPr>
          <w:b w:val="0"/>
          <w:bCs w:val="0"/>
        </w:rPr>
        <w:t>9</w:t>
      </w:r>
      <w:r w:rsidR="007F3B05" w:rsidRPr="00BB72D0">
        <w:rPr>
          <w:b w:val="0"/>
          <w:bCs w:val="0"/>
        </w:rPr>
        <w:t xml:space="preserve"> when not required</w:t>
      </w:r>
      <w:r w:rsidR="00E92BF6" w:rsidRPr="00BB72D0">
        <w:rPr>
          <w:b w:val="0"/>
          <w:bCs w:val="0"/>
        </w:rPr>
        <w:t>.</w:t>
      </w:r>
    </w:p>
    <w:p w14:paraId="2A4E0DAE" w14:textId="3D52E4CE" w:rsidR="007F3B05" w:rsidRPr="004C3F98" w:rsidRDefault="007F3B05" w:rsidP="000C7114">
      <w:pPr>
        <w:pStyle w:val="EJCDCStyle-NormalText"/>
        <w:rPr>
          <w:bCs/>
        </w:rPr>
      </w:pPr>
      <w:r w:rsidRPr="004C3F98">
        <w:rPr>
          <w:bCs/>
        </w:rPr>
        <w:t>S</w:t>
      </w:r>
      <w:r w:rsidR="00C44146">
        <w:rPr>
          <w:bCs/>
        </w:rPr>
        <w:t>C</w:t>
      </w:r>
      <w:r w:rsidR="00C44146">
        <w:rPr>
          <w:bCs/>
        </w:rPr>
        <w:noBreakHyphen/>
      </w:r>
      <w:r w:rsidR="000B3A1D">
        <w:rPr>
          <w:bCs/>
        </w:rPr>
        <w:t>19</w:t>
      </w:r>
      <w:r w:rsidRPr="004C3F98">
        <w:rPr>
          <w:bCs/>
        </w:rPr>
        <w:tab/>
        <w:t xml:space="preserve">Add new Article immediately after </w:t>
      </w:r>
      <w:r w:rsidR="000C3FF4">
        <w:rPr>
          <w:bCs/>
        </w:rPr>
        <w:t>Article </w:t>
      </w:r>
      <w:r w:rsidRPr="004C3F98">
        <w:rPr>
          <w:bCs/>
        </w:rPr>
        <w:t>1</w:t>
      </w:r>
      <w:r w:rsidR="000B3A1D">
        <w:rPr>
          <w:bCs/>
        </w:rPr>
        <w:t>8</w:t>
      </w:r>
      <w:r w:rsidRPr="004C3F98">
        <w:rPr>
          <w:bCs/>
        </w:rPr>
        <w:t xml:space="preserve"> of the General Conditions, which is to read as follows:</w:t>
      </w:r>
    </w:p>
    <w:p w14:paraId="764F8727" w14:textId="73707E1E" w:rsidR="00E64A20" w:rsidRDefault="007F3B05" w:rsidP="004C3F98">
      <w:pPr>
        <w:pStyle w:val="EJCDCStyle-NormalText"/>
        <w:ind w:left="1800"/>
        <w:rPr>
          <w:bCs/>
        </w:rPr>
      </w:pPr>
      <w:r w:rsidRPr="004C3F98">
        <w:rPr>
          <w:bCs/>
        </w:rPr>
        <w:t>S</w:t>
      </w:r>
      <w:r w:rsidR="00C44146">
        <w:rPr>
          <w:bCs/>
        </w:rPr>
        <w:t>C</w:t>
      </w:r>
      <w:r w:rsidR="00C44146">
        <w:rPr>
          <w:bCs/>
        </w:rPr>
        <w:noBreakHyphen/>
      </w:r>
      <w:r w:rsidRPr="004C3F98">
        <w:rPr>
          <w:bCs/>
        </w:rPr>
        <w:t>1</w:t>
      </w:r>
      <w:r w:rsidR="000B3A1D">
        <w:rPr>
          <w:bCs/>
        </w:rPr>
        <w:t>9.01</w:t>
      </w:r>
      <w:r w:rsidRPr="004C3F98">
        <w:rPr>
          <w:bCs/>
        </w:rPr>
        <w:tab/>
        <w:t>This Article contains all or portions of the text of certain Laws or Regulations which, by provision of Laws or Regulations, are required to be expressly included in the Contract. The provisions included in this Article may not be complete or current.</w:t>
      </w:r>
    </w:p>
    <w:p w14:paraId="47FA3254" w14:textId="57433CDC" w:rsidR="007F3B05" w:rsidRPr="00EF6FCD" w:rsidRDefault="007F3B05" w:rsidP="004C3F98">
      <w:pPr>
        <w:pStyle w:val="EJCDCStyle-NormalText"/>
        <w:ind w:left="1800"/>
        <w:rPr>
          <w:b/>
          <w:iCs/>
        </w:rPr>
      </w:pPr>
      <w:r w:rsidRPr="004C3F98">
        <w:rPr>
          <w:bCs/>
        </w:rPr>
        <w:t>S</w:t>
      </w:r>
      <w:r w:rsidR="00C44146">
        <w:rPr>
          <w:bCs/>
        </w:rPr>
        <w:t>C</w:t>
      </w:r>
      <w:r w:rsidR="00C44146">
        <w:rPr>
          <w:bCs/>
        </w:rPr>
        <w:noBreakHyphen/>
      </w:r>
      <w:r w:rsidRPr="004C3F98">
        <w:rPr>
          <w:bCs/>
        </w:rPr>
        <w:t>1</w:t>
      </w:r>
      <w:r w:rsidR="000B3A1D">
        <w:rPr>
          <w:bCs/>
        </w:rPr>
        <w:t>9</w:t>
      </w:r>
      <w:r w:rsidRPr="004C3F98">
        <w:rPr>
          <w:bCs/>
        </w:rPr>
        <w:t>.02</w:t>
      </w:r>
      <w:r w:rsidRPr="0033419E">
        <w:rPr>
          <w:b/>
        </w:rPr>
        <w:tab/>
      </w:r>
      <w:r w:rsidRPr="004C3F98">
        <w:rPr>
          <w:b/>
          <w:bCs/>
          <w:iCs/>
        </w:rPr>
        <w:t>[Insert requirements; topics may include state requirements on payment of minimum prevailing wages on public work and other topics required by Laws and Regulations.</w:t>
      </w:r>
      <w:r w:rsidR="00EF6FCD">
        <w:rPr>
          <w:iCs/>
        </w:rPr>
        <w:t>]</w:t>
      </w:r>
    </w:p>
    <w:p w14:paraId="4C335013" w14:textId="77777777" w:rsidR="00F56855" w:rsidRDefault="00F56855" w:rsidP="004C70B7">
      <w:pPr>
        <w:pStyle w:val="EJCDCArt1Article"/>
        <w:numPr>
          <w:ilvl w:val="0"/>
          <w:numId w:val="0"/>
        </w:numPr>
      </w:pPr>
    </w:p>
    <w:p w14:paraId="4022439F" w14:textId="77777777" w:rsidR="00231EF7" w:rsidRDefault="00231EF7" w:rsidP="004C70B7">
      <w:pPr>
        <w:pStyle w:val="EJCDCArt1Article"/>
        <w:numPr>
          <w:ilvl w:val="0"/>
          <w:numId w:val="0"/>
        </w:numPr>
        <w:sectPr w:rsidR="00231EF7" w:rsidSect="005971B5">
          <w:footerReference w:type="default" r:id="rId26"/>
          <w:pgSz w:w="12240" w:h="15840" w:code="1"/>
          <w:pgMar w:top="1440" w:right="1440" w:bottom="1440" w:left="1440" w:header="720" w:footer="720" w:gutter="0"/>
          <w:pgNumType w:start="1"/>
          <w:cols w:space="720"/>
          <w:docGrid w:linePitch="360"/>
        </w:sectPr>
      </w:pPr>
    </w:p>
    <w:p w14:paraId="6123F1AD" w14:textId="600716FB" w:rsidR="00231EF7" w:rsidRDefault="00C44146" w:rsidP="00AB488F">
      <w:pPr>
        <w:pStyle w:val="EJCDCExhibitTitle"/>
        <w:spacing w:after="240"/>
      </w:pPr>
      <w:bookmarkStart w:id="23" w:name="_Toc524751823"/>
      <w:bookmarkStart w:id="24" w:name="_Toc223699133"/>
      <w:r>
        <w:lastRenderedPageBreak/>
        <w:t>Exhibit </w:t>
      </w:r>
      <w:r w:rsidR="004C70B7">
        <w:t>A</w:t>
      </w:r>
      <w:bookmarkEnd w:id="23"/>
      <w:r w:rsidR="00BD3860" w:rsidRPr="00BD3860">
        <w:t>—Software Requirements for Electronic Document Exchange</w:t>
      </w:r>
      <w:bookmarkEnd w:id="24"/>
    </w:p>
    <w:p w14:paraId="2C1101CA" w14:textId="2C176654" w:rsidR="00AB488F" w:rsidRPr="00AB488F" w:rsidRDefault="00AB488F" w:rsidP="00BB72D0">
      <w:pPr>
        <w:pStyle w:val="EJCDCGN1ParHead"/>
      </w:pPr>
      <w:r w:rsidRPr="00AB488F">
        <w:t xml:space="preserve">: </w:t>
      </w:r>
      <w:r w:rsidR="00C44146">
        <w:t>Exhibit </w:t>
      </w:r>
      <w:r w:rsidRPr="00AB488F">
        <w:t xml:space="preserve">A—This exhibit is used with the Electronic Documents Protocol (EDP) presented in </w:t>
      </w:r>
      <w:r w:rsidR="00816F7F">
        <w:t>S</w:t>
      </w:r>
      <w:r w:rsidR="00C44146">
        <w:t>C</w:t>
      </w:r>
      <w:r w:rsidR="00C44146">
        <w:noBreakHyphen/>
      </w:r>
      <w:r w:rsidRPr="00AB488F">
        <w:t xml:space="preserve">2.06. If the Project-specific Supplementary Conditions do not include </w:t>
      </w:r>
      <w:r w:rsidR="00816F7F">
        <w:t>S</w:t>
      </w:r>
      <w:r w:rsidR="00C44146">
        <w:t>C</w:t>
      </w:r>
      <w:r w:rsidR="00C44146">
        <w:noBreakHyphen/>
      </w:r>
      <w:r w:rsidRPr="00AB488F">
        <w:t xml:space="preserve">2.06, then do not include </w:t>
      </w:r>
      <w:r w:rsidR="00C44146">
        <w:t>Exhibit </w:t>
      </w:r>
      <w:r w:rsidRPr="00AB488F">
        <w:t xml:space="preserve">A. </w:t>
      </w: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131"/>
        <w:gridCol w:w="5470"/>
        <w:gridCol w:w="1744"/>
        <w:gridCol w:w="818"/>
        <w:gridCol w:w="669"/>
      </w:tblGrid>
      <w:tr w:rsidR="00AB488F" w:rsidRPr="00AC5492" w14:paraId="50D73D7D" w14:textId="77777777" w:rsidTr="007D747B">
        <w:trPr>
          <w:trHeight w:val="360"/>
          <w:jc w:val="center"/>
        </w:trPr>
        <w:tc>
          <w:tcPr>
            <w:tcW w:w="604" w:type="dxa"/>
            <w:tcBorders>
              <w:top w:val="single" w:sz="4" w:space="0" w:color="auto"/>
              <w:left w:val="single" w:sz="4" w:space="0" w:color="auto"/>
              <w:bottom w:val="single" w:sz="4" w:space="0" w:color="auto"/>
              <w:right w:val="single" w:sz="4" w:space="0" w:color="auto"/>
            </w:tcBorders>
            <w:vAlign w:val="center"/>
          </w:tcPr>
          <w:p w14:paraId="237E7A0D" w14:textId="77777777" w:rsidR="00AB488F" w:rsidRPr="0096276F" w:rsidRDefault="00AB488F" w:rsidP="007D747B">
            <w:pPr>
              <w:pStyle w:val="EJCDCTable-Header"/>
            </w:pPr>
            <w:r w:rsidRPr="0096276F">
              <w:t>Item</w:t>
            </w:r>
          </w:p>
        </w:tc>
        <w:tc>
          <w:tcPr>
            <w:tcW w:w="5601" w:type="dxa"/>
            <w:gridSpan w:val="2"/>
            <w:tcBorders>
              <w:top w:val="single" w:sz="4" w:space="0" w:color="auto"/>
              <w:left w:val="single" w:sz="4" w:space="0" w:color="auto"/>
              <w:bottom w:val="single" w:sz="4" w:space="0" w:color="auto"/>
              <w:right w:val="single" w:sz="4" w:space="0" w:color="auto"/>
            </w:tcBorders>
            <w:vAlign w:val="center"/>
            <w:hideMark/>
          </w:tcPr>
          <w:p w14:paraId="461D0C21" w14:textId="77777777" w:rsidR="00AB488F" w:rsidRPr="0096276F" w:rsidRDefault="00AB488F" w:rsidP="007D747B">
            <w:pPr>
              <w:pStyle w:val="EJCDCTable-Header"/>
            </w:pPr>
            <w:r w:rsidRPr="0096276F">
              <w:t>Electronic Documents</w:t>
            </w:r>
          </w:p>
        </w:tc>
        <w:tc>
          <w:tcPr>
            <w:tcW w:w="1744" w:type="dxa"/>
            <w:tcBorders>
              <w:top w:val="single" w:sz="4" w:space="0" w:color="auto"/>
              <w:left w:val="single" w:sz="4" w:space="0" w:color="auto"/>
              <w:bottom w:val="single" w:sz="4" w:space="0" w:color="auto"/>
              <w:right w:val="single" w:sz="4" w:space="0" w:color="auto"/>
            </w:tcBorders>
            <w:vAlign w:val="center"/>
            <w:hideMark/>
          </w:tcPr>
          <w:p w14:paraId="63672BCC" w14:textId="77777777" w:rsidR="00AB488F" w:rsidRPr="0096276F" w:rsidRDefault="00AB488F" w:rsidP="007D747B">
            <w:pPr>
              <w:pStyle w:val="EJCDCTable-Header"/>
            </w:pPr>
            <w:r w:rsidRPr="0096276F">
              <w:t>Transmittal Means</w:t>
            </w:r>
          </w:p>
        </w:tc>
        <w:tc>
          <w:tcPr>
            <w:tcW w:w="818" w:type="dxa"/>
            <w:tcBorders>
              <w:top w:val="single" w:sz="4" w:space="0" w:color="auto"/>
              <w:left w:val="single" w:sz="4" w:space="0" w:color="auto"/>
              <w:bottom w:val="single" w:sz="4" w:space="0" w:color="auto"/>
              <w:right w:val="single" w:sz="4" w:space="0" w:color="auto"/>
            </w:tcBorders>
            <w:vAlign w:val="center"/>
            <w:hideMark/>
          </w:tcPr>
          <w:p w14:paraId="08081AD6" w14:textId="77777777" w:rsidR="00AB488F" w:rsidRPr="0096276F" w:rsidRDefault="00AB488F" w:rsidP="007D747B">
            <w:pPr>
              <w:pStyle w:val="EJCDCTable-Header"/>
            </w:pPr>
            <w:r w:rsidRPr="0096276F">
              <w:t>Data Format</w:t>
            </w:r>
          </w:p>
        </w:tc>
        <w:tc>
          <w:tcPr>
            <w:tcW w:w="669" w:type="dxa"/>
            <w:tcBorders>
              <w:top w:val="single" w:sz="4" w:space="0" w:color="auto"/>
              <w:left w:val="single" w:sz="4" w:space="0" w:color="auto"/>
              <w:bottom w:val="single" w:sz="4" w:space="0" w:color="auto"/>
              <w:right w:val="single" w:sz="4" w:space="0" w:color="auto"/>
            </w:tcBorders>
            <w:vAlign w:val="center"/>
          </w:tcPr>
          <w:p w14:paraId="39FA4288" w14:textId="77777777" w:rsidR="00AB488F" w:rsidRPr="0096276F" w:rsidRDefault="00AB488F" w:rsidP="007D747B">
            <w:pPr>
              <w:pStyle w:val="EJCDCTable-Header"/>
            </w:pPr>
            <w:r w:rsidRPr="0096276F">
              <w:t>Note</w:t>
            </w:r>
            <w:r>
              <w:t xml:space="preserve"> </w:t>
            </w:r>
            <w:r w:rsidRPr="0096276F">
              <w:t>(1)</w:t>
            </w:r>
          </w:p>
        </w:tc>
      </w:tr>
      <w:tr w:rsidR="00AB488F" w:rsidRPr="00AC5492" w14:paraId="300C4C98" w14:textId="77777777" w:rsidTr="007D747B">
        <w:trPr>
          <w:trHeight w:val="360"/>
          <w:jc w:val="center"/>
        </w:trPr>
        <w:tc>
          <w:tcPr>
            <w:tcW w:w="604" w:type="dxa"/>
            <w:tcBorders>
              <w:top w:val="single" w:sz="4" w:space="0" w:color="auto"/>
              <w:left w:val="single" w:sz="4" w:space="0" w:color="auto"/>
              <w:bottom w:val="single" w:sz="4" w:space="0" w:color="auto"/>
              <w:right w:val="single" w:sz="4" w:space="0" w:color="auto"/>
            </w:tcBorders>
          </w:tcPr>
          <w:p w14:paraId="6C5EB555" w14:textId="77777777" w:rsidR="00AB488F" w:rsidRPr="0096276F" w:rsidRDefault="00AB488F" w:rsidP="007D747B">
            <w:pPr>
              <w:pStyle w:val="EJCDCTable-Entries"/>
            </w:pPr>
            <w:r>
              <w:t>1</w:t>
            </w:r>
          </w:p>
        </w:tc>
        <w:tc>
          <w:tcPr>
            <w:tcW w:w="5601" w:type="dxa"/>
            <w:gridSpan w:val="2"/>
            <w:tcBorders>
              <w:top w:val="single" w:sz="4" w:space="0" w:color="auto"/>
              <w:left w:val="single" w:sz="4" w:space="0" w:color="auto"/>
              <w:bottom w:val="single" w:sz="4" w:space="0" w:color="auto"/>
              <w:right w:val="single" w:sz="4" w:space="0" w:color="auto"/>
            </w:tcBorders>
            <w:hideMark/>
          </w:tcPr>
          <w:p w14:paraId="085F5E51" w14:textId="77777777" w:rsidR="00AB488F" w:rsidRPr="0096276F" w:rsidRDefault="00AB488F" w:rsidP="007D747B">
            <w:pPr>
              <w:pStyle w:val="EJCDCTable-Entries"/>
            </w:pPr>
            <w:r w:rsidRPr="0096276F">
              <w:t>General communications, transmittal covers, meeting notices and responses to general information requests for which there is no specific prescribed form.</w:t>
            </w:r>
          </w:p>
        </w:tc>
        <w:tc>
          <w:tcPr>
            <w:tcW w:w="1744" w:type="dxa"/>
            <w:tcBorders>
              <w:top w:val="single" w:sz="4" w:space="0" w:color="auto"/>
              <w:left w:val="single" w:sz="4" w:space="0" w:color="auto"/>
              <w:bottom w:val="single" w:sz="4" w:space="0" w:color="auto"/>
              <w:right w:val="single" w:sz="4" w:space="0" w:color="auto"/>
            </w:tcBorders>
            <w:hideMark/>
          </w:tcPr>
          <w:p w14:paraId="4DB1F436" w14:textId="77777777" w:rsidR="00AB488F" w:rsidRPr="0096276F" w:rsidRDefault="00AB488F" w:rsidP="007D747B">
            <w:pPr>
              <w:pStyle w:val="EJCDCTable-Entries"/>
            </w:pPr>
            <w:r w:rsidRPr="0096276F">
              <w:t>Email</w:t>
            </w:r>
          </w:p>
        </w:tc>
        <w:tc>
          <w:tcPr>
            <w:tcW w:w="818" w:type="dxa"/>
            <w:tcBorders>
              <w:top w:val="single" w:sz="4" w:space="0" w:color="auto"/>
              <w:left w:val="single" w:sz="4" w:space="0" w:color="auto"/>
              <w:bottom w:val="single" w:sz="4" w:space="0" w:color="auto"/>
              <w:right w:val="single" w:sz="4" w:space="0" w:color="auto"/>
            </w:tcBorders>
            <w:hideMark/>
          </w:tcPr>
          <w:p w14:paraId="3EF28A98" w14:textId="77777777" w:rsidR="00AB488F" w:rsidRPr="0096276F" w:rsidRDefault="00AB488F" w:rsidP="007D747B">
            <w:pPr>
              <w:pStyle w:val="EJCDCTable-Entries"/>
              <w:rPr>
                <w:highlight w:val="lightGray"/>
              </w:rPr>
            </w:pPr>
            <w:r w:rsidRPr="0096276F">
              <w:t>Email</w:t>
            </w:r>
          </w:p>
        </w:tc>
        <w:tc>
          <w:tcPr>
            <w:tcW w:w="669" w:type="dxa"/>
            <w:tcBorders>
              <w:top w:val="single" w:sz="4" w:space="0" w:color="auto"/>
              <w:left w:val="single" w:sz="4" w:space="0" w:color="auto"/>
              <w:bottom w:val="single" w:sz="4" w:space="0" w:color="auto"/>
              <w:right w:val="single" w:sz="4" w:space="0" w:color="auto"/>
            </w:tcBorders>
          </w:tcPr>
          <w:p w14:paraId="79BBADED" w14:textId="77777777" w:rsidR="00AB488F" w:rsidRPr="0096276F" w:rsidRDefault="00AB488F" w:rsidP="007D747B">
            <w:pPr>
              <w:pStyle w:val="EJCDCTable-Entries"/>
            </w:pPr>
          </w:p>
        </w:tc>
      </w:tr>
      <w:tr w:rsidR="00AB488F" w:rsidRPr="00AC5492" w14:paraId="06C45253" w14:textId="77777777" w:rsidTr="007D747B">
        <w:trPr>
          <w:trHeight w:val="360"/>
          <w:jc w:val="center"/>
        </w:trPr>
        <w:tc>
          <w:tcPr>
            <w:tcW w:w="604" w:type="dxa"/>
            <w:tcBorders>
              <w:top w:val="single" w:sz="4" w:space="0" w:color="auto"/>
              <w:left w:val="single" w:sz="4" w:space="0" w:color="auto"/>
              <w:bottom w:val="single" w:sz="4" w:space="0" w:color="auto"/>
              <w:right w:val="single" w:sz="4" w:space="0" w:color="auto"/>
            </w:tcBorders>
          </w:tcPr>
          <w:p w14:paraId="62E3217B" w14:textId="77777777" w:rsidR="00AB488F" w:rsidRPr="0096276F" w:rsidRDefault="00AB488F" w:rsidP="007D747B">
            <w:pPr>
              <w:pStyle w:val="EJCDCTable-Entries"/>
            </w:pPr>
            <w:r>
              <w:t>2</w:t>
            </w:r>
          </w:p>
        </w:tc>
        <w:tc>
          <w:tcPr>
            <w:tcW w:w="5601" w:type="dxa"/>
            <w:gridSpan w:val="2"/>
            <w:tcBorders>
              <w:top w:val="single" w:sz="4" w:space="0" w:color="auto"/>
              <w:left w:val="single" w:sz="4" w:space="0" w:color="auto"/>
              <w:bottom w:val="single" w:sz="4" w:space="0" w:color="auto"/>
              <w:right w:val="single" w:sz="4" w:space="0" w:color="auto"/>
            </w:tcBorders>
            <w:hideMark/>
          </w:tcPr>
          <w:p w14:paraId="3E8869B7" w14:textId="77777777" w:rsidR="00AB488F" w:rsidRPr="0096276F" w:rsidRDefault="00AB488F" w:rsidP="007D747B">
            <w:pPr>
              <w:pStyle w:val="EJCDCTable-Entries"/>
            </w:pPr>
            <w:r w:rsidRPr="0096276F">
              <w:t>Meeting agendas, meeting minutes, RFI’s and responses to RFI’s, and Contract forms.</w:t>
            </w:r>
          </w:p>
        </w:tc>
        <w:tc>
          <w:tcPr>
            <w:tcW w:w="1744" w:type="dxa"/>
            <w:tcBorders>
              <w:top w:val="single" w:sz="4" w:space="0" w:color="auto"/>
              <w:left w:val="single" w:sz="4" w:space="0" w:color="auto"/>
              <w:bottom w:val="single" w:sz="4" w:space="0" w:color="auto"/>
              <w:right w:val="single" w:sz="4" w:space="0" w:color="auto"/>
            </w:tcBorders>
            <w:hideMark/>
          </w:tcPr>
          <w:p w14:paraId="124C58E4" w14:textId="77777777" w:rsidR="00AB488F" w:rsidRPr="0096276F" w:rsidRDefault="00AB488F" w:rsidP="007D747B">
            <w:pPr>
              <w:pStyle w:val="EJCDCTable-Entries"/>
            </w:pPr>
            <w:r w:rsidRPr="0096276F">
              <w:t>Email w/ Attachment</w:t>
            </w:r>
          </w:p>
        </w:tc>
        <w:tc>
          <w:tcPr>
            <w:tcW w:w="818" w:type="dxa"/>
            <w:tcBorders>
              <w:top w:val="single" w:sz="4" w:space="0" w:color="auto"/>
              <w:left w:val="single" w:sz="4" w:space="0" w:color="auto"/>
              <w:bottom w:val="single" w:sz="4" w:space="0" w:color="auto"/>
              <w:right w:val="single" w:sz="4" w:space="0" w:color="auto"/>
            </w:tcBorders>
            <w:hideMark/>
          </w:tcPr>
          <w:p w14:paraId="15FADA47" w14:textId="77777777" w:rsidR="00AB488F" w:rsidRPr="0096276F" w:rsidRDefault="00AB488F" w:rsidP="007D747B">
            <w:pPr>
              <w:pStyle w:val="EJCDCTable-Entries"/>
            </w:pPr>
            <w:r w:rsidRPr="0096276F">
              <w:t>PDF</w:t>
            </w:r>
          </w:p>
        </w:tc>
        <w:tc>
          <w:tcPr>
            <w:tcW w:w="669" w:type="dxa"/>
            <w:tcBorders>
              <w:top w:val="single" w:sz="4" w:space="0" w:color="auto"/>
              <w:left w:val="single" w:sz="4" w:space="0" w:color="auto"/>
              <w:bottom w:val="single" w:sz="4" w:space="0" w:color="auto"/>
              <w:right w:val="single" w:sz="4" w:space="0" w:color="auto"/>
            </w:tcBorders>
          </w:tcPr>
          <w:p w14:paraId="53949927" w14:textId="77777777" w:rsidR="00AB488F" w:rsidRPr="0096276F" w:rsidRDefault="00AB488F" w:rsidP="007D747B">
            <w:pPr>
              <w:pStyle w:val="EJCDCTable-Entries"/>
              <w:jc w:val="center"/>
            </w:pPr>
            <w:r w:rsidRPr="0096276F">
              <w:t>(2)</w:t>
            </w:r>
          </w:p>
        </w:tc>
      </w:tr>
      <w:tr w:rsidR="00AB488F" w:rsidRPr="00AC5492" w14:paraId="63F6EEC3" w14:textId="77777777" w:rsidTr="007D747B">
        <w:trPr>
          <w:trHeight w:val="360"/>
          <w:jc w:val="center"/>
        </w:trPr>
        <w:tc>
          <w:tcPr>
            <w:tcW w:w="604" w:type="dxa"/>
            <w:tcBorders>
              <w:top w:val="single" w:sz="4" w:space="0" w:color="auto"/>
              <w:left w:val="single" w:sz="4" w:space="0" w:color="auto"/>
              <w:bottom w:val="single" w:sz="4" w:space="0" w:color="auto"/>
              <w:right w:val="single" w:sz="4" w:space="0" w:color="auto"/>
            </w:tcBorders>
          </w:tcPr>
          <w:p w14:paraId="3496F5DF" w14:textId="77777777" w:rsidR="00AB488F" w:rsidRPr="0096276F" w:rsidRDefault="00AB488F" w:rsidP="007D747B">
            <w:pPr>
              <w:pStyle w:val="EJCDCTable-Entries"/>
            </w:pPr>
            <w:r>
              <w:t>3</w:t>
            </w:r>
          </w:p>
        </w:tc>
        <w:tc>
          <w:tcPr>
            <w:tcW w:w="5601" w:type="dxa"/>
            <w:gridSpan w:val="2"/>
            <w:tcBorders>
              <w:top w:val="single" w:sz="4" w:space="0" w:color="auto"/>
              <w:left w:val="single" w:sz="4" w:space="0" w:color="auto"/>
              <w:bottom w:val="single" w:sz="4" w:space="0" w:color="auto"/>
              <w:right w:val="single" w:sz="4" w:space="0" w:color="auto"/>
            </w:tcBorders>
            <w:hideMark/>
          </w:tcPr>
          <w:p w14:paraId="1E633CF0" w14:textId="725F53C9" w:rsidR="00AB488F" w:rsidRPr="0096276F" w:rsidRDefault="00021171" w:rsidP="007D747B">
            <w:pPr>
              <w:pStyle w:val="EJCDCTable-Entries"/>
            </w:pPr>
            <w:r>
              <w:t>Design-Builder</w:t>
            </w:r>
            <w:r w:rsidR="00AB488F" w:rsidRPr="0096276F">
              <w:t xml:space="preserve">s Submittals (Shop Drawings, “or equal” requests, substitution requests, documentation accompanying Sample submittals and other submittals) to </w:t>
            </w:r>
            <w:r w:rsidR="009C553B">
              <w:t>Owner’s Advisor</w:t>
            </w:r>
            <w:r w:rsidR="00AB488F" w:rsidRPr="0096276F">
              <w:t xml:space="preserve"> and </w:t>
            </w:r>
            <w:r w:rsidR="009C553B">
              <w:t>Owner’s Advisor</w:t>
            </w:r>
            <w:r w:rsidR="00AB488F" w:rsidRPr="0096276F">
              <w:t xml:space="preserve">’s responses to </w:t>
            </w:r>
            <w:r>
              <w:t>Design-Builder</w:t>
            </w:r>
            <w:r w:rsidR="00AB488F" w:rsidRPr="0096276F">
              <w:t>’s Submittals, Shop Drawings, correspondence, and Applications for Payment.</w:t>
            </w:r>
          </w:p>
        </w:tc>
        <w:tc>
          <w:tcPr>
            <w:tcW w:w="1744" w:type="dxa"/>
            <w:tcBorders>
              <w:top w:val="single" w:sz="4" w:space="0" w:color="auto"/>
              <w:left w:val="single" w:sz="4" w:space="0" w:color="auto"/>
              <w:bottom w:val="single" w:sz="4" w:space="0" w:color="auto"/>
              <w:right w:val="single" w:sz="4" w:space="0" w:color="auto"/>
            </w:tcBorders>
            <w:hideMark/>
          </w:tcPr>
          <w:p w14:paraId="60257D41" w14:textId="77777777" w:rsidR="00AB488F" w:rsidRPr="0096276F" w:rsidRDefault="00AB488F" w:rsidP="007D747B">
            <w:pPr>
              <w:pStyle w:val="EJCDCTable-Entries"/>
            </w:pPr>
            <w:r w:rsidRPr="0096276F">
              <w:t>Email w/ Attachment</w:t>
            </w:r>
          </w:p>
        </w:tc>
        <w:tc>
          <w:tcPr>
            <w:tcW w:w="818" w:type="dxa"/>
            <w:tcBorders>
              <w:top w:val="single" w:sz="4" w:space="0" w:color="auto"/>
              <w:left w:val="single" w:sz="4" w:space="0" w:color="auto"/>
              <w:bottom w:val="single" w:sz="4" w:space="0" w:color="auto"/>
              <w:right w:val="single" w:sz="4" w:space="0" w:color="auto"/>
            </w:tcBorders>
            <w:hideMark/>
          </w:tcPr>
          <w:p w14:paraId="19431E0D" w14:textId="77777777" w:rsidR="00AB488F" w:rsidRPr="0096276F" w:rsidRDefault="00AB488F" w:rsidP="007D747B">
            <w:pPr>
              <w:pStyle w:val="EJCDCTable-Entries"/>
            </w:pPr>
            <w:r w:rsidRPr="0096276F">
              <w:t>PDF</w:t>
            </w:r>
          </w:p>
        </w:tc>
        <w:tc>
          <w:tcPr>
            <w:tcW w:w="669" w:type="dxa"/>
            <w:tcBorders>
              <w:top w:val="single" w:sz="4" w:space="0" w:color="auto"/>
              <w:left w:val="single" w:sz="4" w:space="0" w:color="auto"/>
              <w:bottom w:val="single" w:sz="4" w:space="0" w:color="auto"/>
              <w:right w:val="single" w:sz="4" w:space="0" w:color="auto"/>
            </w:tcBorders>
          </w:tcPr>
          <w:p w14:paraId="3EE4A0BB" w14:textId="77777777" w:rsidR="00AB488F" w:rsidRPr="0096276F" w:rsidRDefault="00AB488F" w:rsidP="007D747B">
            <w:pPr>
              <w:pStyle w:val="EJCDCTable-Entries"/>
            </w:pPr>
          </w:p>
        </w:tc>
      </w:tr>
      <w:tr w:rsidR="00AB488F" w:rsidRPr="00AC5492" w14:paraId="253A7F86" w14:textId="77777777" w:rsidTr="007D747B">
        <w:trPr>
          <w:trHeight w:val="360"/>
          <w:jc w:val="center"/>
        </w:trPr>
        <w:tc>
          <w:tcPr>
            <w:tcW w:w="604" w:type="dxa"/>
            <w:tcBorders>
              <w:top w:val="single" w:sz="4" w:space="0" w:color="auto"/>
              <w:left w:val="single" w:sz="4" w:space="0" w:color="auto"/>
              <w:bottom w:val="single" w:sz="4" w:space="0" w:color="auto"/>
              <w:right w:val="single" w:sz="4" w:space="0" w:color="auto"/>
            </w:tcBorders>
          </w:tcPr>
          <w:p w14:paraId="13329DF6" w14:textId="77777777" w:rsidR="00AB488F" w:rsidRPr="0096276F" w:rsidRDefault="00AB488F" w:rsidP="007D747B">
            <w:pPr>
              <w:pStyle w:val="EJCDCTable-Entries"/>
            </w:pPr>
            <w:r>
              <w:t>4</w:t>
            </w:r>
          </w:p>
        </w:tc>
        <w:tc>
          <w:tcPr>
            <w:tcW w:w="5601" w:type="dxa"/>
            <w:gridSpan w:val="2"/>
            <w:tcBorders>
              <w:top w:val="single" w:sz="4" w:space="0" w:color="auto"/>
              <w:left w:val="single" w:sz="4" w:space="0" w:color="auto"/>
              <w:bottom w:val="single" w:sz="4" w:space="0" w:color="auto"/>
              <w:right w:val="single" w:sz="4" w:space="0" w:color="auto"/>
            </w:tcBorders>
            <w:hideMark/>
          </w:tcPr>
          <w:p w14:paraId="17E2A828" w14:textId="31699061" w:rsidR="00AB488F" w:rsidRPr="0096276F" w:rsidRDefault="00AB488F" w:rsidP="007D747B">
            <w:pPr>
              <w:pStyle w:val="EJCDCTable-Entries"/>
            </w:pPr>
            <w:r w:rsidRPr="0096276F">
              <w:t xml:space="preserve">Correspondence; milestone and final version Submittals of reports, layouts, Drawings, maps, calculations and spreadsheets, Specifications, Drawings and other Submittals from </w:t>
            </w:r>
            <w:r w:rsidR="00021171">
              <w:t>Design-Builder</w:t>
            </w:r>
            <w:r w:rsidRPr="0096276F">
              <w:t xml:space="preserve"> to Owner or </w:t>
            </w:r>
            <w:r w:rsidR="009C553B">
              <w:t>Owner’s Advisor</w:t>
            </w:r>
            <w:r w:rsidRPr="0096276F">
              <w:t xml:space="preserve"> and for responses from </w:t>
            </w:r>
            <w:r w:rsidR="009C553B">
              <w:t>Owner’s Advisor</w:t>
            </w:r>
            <w:r w:rsidRPr="0096276F">
              <w:t xml:space="preserve"> to </w:t>
            </w:r>
            <w:r w:rsidR="00021171">
              <w:t>Design-Builder</w:t>
            </w:r>
            <w:r w:rsidRPr="0096276F">
              <w:t xml:space="preserve"> regarding Submittals.</w:t>
            </w:r>
          </w:p>
        </w:tc>
        <w:tc>
          <w:tcPr>
            <w:tcW w:w="1744" w:type="dxa"/>
            <w:tcBorders>
              <w:top w:val="single" w:sz="4" w:space="0" w:color="auto"/>
              <w:left w:val="single" w:sz="4" w:space="0" w:color="auto"/>
              <w:bottom w:val="single" w:sz="4" w:space="0" w:color="auto"/>
              <w:right w:val="single" w:sz="4" w:space="0" w:color="auto"/>
            </w:tcBorders>
            <w:hideMark/>
          </w:tcPr>
          <w:p w14:paraId="6D59CC70" w14:textId="6A0F4A51" w:rsidR="00AB488F" w:rsidRPr="0096276F" w:rsidRDefault="00AB488F" w:rsidP="007D747B">
            <w:pPr>
              <w:pStyle w:val="EJCDCTable-Entries"/>
            </w:pPr>
            <w:r w:rsidRPr="0096276F">
              <w:t xml:space="preserve">Email w/ </w:t>
            </w:r>
            <w:r w:rsidR="00C44146">
              <w:t>Attachment </w:t>
            </w:r>
            <w:r w:rsidRPr="0096276F">
              <w:t>or LFE</w:t>
            </w:r>
          </w:p>
        </w:tc>
        <w:tc>
          <w:tcPr>
            <w:tcW w:w="818" w:type="dxa"/>
            <w:tcBorders>
              <w:top w:val="single" w:sz="4" w:space="0" w:color="auto"/>
              <w:left w:val="single" w:sz="4" w:space="0" w:color="auto"/>
              <w:bottom w:val="single" w:sz="4" w:space="0" w:color="auto"/>
              <w:right w:val="single" w:sz="4" w:space="0" w:color="auto"/>
            </w:tcBorders>
            <w:hideMark/>
          </w:tcPr>
          <w:p w14:paraId="2904D096" w14:textId="77777777" w:rsidR="00AB488F" w:rsidRPr="0096276F" w:rsidRDefault="00AB488F" w:rsidP="007D747B">
            <w:pPr>
              <w:pStyle w:val="EJCDCTable-Entries"/>
            </w:pPr>
            <w:r w:rsidRPr="0096276F">
              <w:t>PDF</w:t>
            </w:r>
          </w:p>
        </w:tc>
        <w:tc>
          <w:tcPr>
            <w:tcW w:w="669" w:type="dxa"/>
            <w:tcBorders>
              <w:top w:val="single" w:sz="4" w:space="0" w:color="auto"/>
              <w:left w:val="single" w:sz="4" w:space="0" w:color="auto"/>
              <w:bottom w:val="single" w:sz="4" w:space="0" w:color="auto"/>
              <w:right w:val="single" w:sz="4" w:space="0" w:color="auto"/>
            </w:tcBorders>
          </w:tcPr>
          <w:p w14:paraId="38C2D38C" w14:textId="77777777" w:rsidR="00AB488F" w:rsidRPr="0096276F" w:rsidRDefault="00AB488F" w:rsidP="007D747B">
            <w:pPr>
              <w:pStyle w:val="EJCDCTable-Entries"/>
            </w:pPr>
          </w:p>
        </w:tc>
      </w:tr>
      <w:tr w:rsidR="00AB488F" w:rsidRPr="00AC5492" w14:paraId="2E723EA5" w14:textId="77777777" w:rsidTr="007D747B">
        <w:trPr>
          <w:trHeight w:val="360"/>
          <w:jc w:val="center"/>
        </w:trPr>
        <w:tc>
          <w:tcPr>
            <w:tcW w:w="604" w:type="dxa"/>
            <w:tcBorders>
              <w:top w:val="single" w:sz="4" w:space="0" w:color="auto"/>
              <w:left w:val="single" w:sz="4" w:space="0" w:color="auto"/>
              <w:bottom w:val="single" w:sz="4" w:space="0" w:color="auto"/>
              <w:right w:val="single" w:sz="4" w:space="0" w:color="auto"/>
            </w:tcBorders>
          </w:tcPr>
          <w:p w14:paraId="503AED1A" w14:textId="77777777" w:rsidR="00AB488F" w:rsidRPr="0096276F" w:rsidRDefault="00AB488F" w:rsidP="007D747B">
            <w:pPr>
              <w:pStyle w:val="EJCDCTable-Entries"/>
            </w:pPr>
            <w:r>
              <w:t>5</w:t>
            </w:r>
          </w:p>
        </w:tc>
        <w:tc>
          <w:tcPr>
            <w:tcW w:w="5601" w:type="dxa"/>
            <w:gridSpan w:val="2"/>
            <w:tcBorders>
              <w:top w:val="single" w:sz="4" w:space="0" w:color="auto"/>
              <w:left w:val="single" w:sz="4" w:space="0" w:color="auto"/>
              <w:bottom w:val="single" w:sz="4" w:space="0" w:color="auto"/>
              <w:right w:val="single" w:sz="4" w:space="0" w:color="auto"/>
            </w:tcBorders>
            <w:hideMark/>
          </w:tcPr>
          <w:p w14:paraId="7FA6EBD6" w14:textId="77777777" w:rsidR="00AB488F" w:rsidRPr="0096276F" w:rsidRDefault="00AB488F" w:rsidP="007D747B">
            <w:pPr>
              <w:pStyle w:val="EJCDCTable-Entries"/>
            </w:pPr>
            <w:r w:rsidRPr="0096276F">
              <w:t>Layouts and drawings to be submitted to Owner for future use and modification.</w:t>
            </w:r>
          </w:p>
        </w:tc>
        <w:tc>
          <w:tcPr>
            <w:tcW w:w="1744" w:type="dxa"/>
            <w:tcBorders>
              <w:top w:val="single" w:sz="4" w:space="0" w:color="auto"/>
              <w:left w:val="single" w:sz="4" w:space="0" w:color="auto"/>
              <w:bottom w:val="single" w:sz="4" w:space="0" w:color="auto"/>
              <w:right w:val="single" w:sz="4" w:space="0" w:color="auto"/>
            </w:tcBorders>
            <w:hideMark/>
          </w:tcPr>
          <w:p w14:paraId="41B27870" w14:textId="716FA1F0" w:rsidR="00AB488F" w:rsidRPr="0096276F" w:rsidRDefault="00AB488F" w:rsidP="007D747B">
            <w:pPr>
              <w:pStyle w:val="EJCDCTable-Entries"/>
            </w:pPr>
            <w:r w:rsidRPr="0096276F">
              <w:t xml:space="preserve">Email w/ </w:t>
            </w:r>
            <w:r w:rsidR="00C44146">
              <w:t>Attachment </w:t>
            </w:r>
            <w:r w:rsidRPr="0096276F">
              <w:t>or LFE</w:t>
            </w:r>
          </w:p>
        </w:tc>
        <w:tc>
          <w:tcPr>
            <w:tcW w:w="818" w:type="dxa"/>
            <w:tcBorders>
              <w:top w:val="single" w:sz="4" w:space="0" w:color="auto"/>
              <w:left w:val="single" w:sz="4" w:space="0" w:color="auto"/>
              <w:bottom w:val="single" w:sz="4" w:space="0" w:color="auto"/>
              <w:right w:val="single" w:sz="4" w:space="0" w:color="auto"/>
            </w:tcBorders>
            <w:hideMark/>
          </w:tcPr>
          <w:p w14:paraId="76C338BA" w14:textId="77777777" w:rsidR="00AB488F" w:rsidRPr="0096276F" w:rsidRDefault="00AB488F" w:rsidP="007D747B">
            <w:pPr>
              <w:pStyle w:val="EJCDCTable-Entries"/>
            </w:pPr>
            <w:r w:rsidRPr="0096276F">
              <w:t>DWG</w:t>
            </w:r>
          </w:p>
        </w:tc>
        <w:tc>
          <w:tcPr>
            <w:tcW w:w="669" w:type="dxa"/>
            <w:tcBorders>
              <w:top w:val="single" w:sz="4" w:space="0" w:color="auto"/>
              <w:left w:val="single" w:sz="4" w:space="0" w:color="auto"/>
              <w:bottom w:val="single" w:sz="4" w:space="0" w:color="auto"/>
              <w:right w:val="single" w:sz="4" w:space="0" w:color="auto"/>
            </w:tcBorders>
          </w:tcPr>
          <w:p w14:paraId="3A6421D2" w14:textId="77777777" w:rsidR="00AB488F" w:rsidRPr="0096276F" w:rsidRDefault="00AB488F" w:rsidP="007D747B">
            <w:pPr>
              <w:pStyle w:val="EJCDCTable-Entries"/>
            </w:pPr>
          </w:p>
        </w:tc>
      </w:tr>
      <w:tr w:rsidR="00AB488F" w:rsidRPr="00AC5492" w14:paraId="3AE3C0B1" w14:textId="77777777" w:rsidTr="007D747B">
        <w:trPr>
          <w:trHeight w:val="360"/>
          <w:jc w:val="center"/>
        </w:trPr>
        <w:tc>
          <w:tcPr>
            <w:tcW w:w="604" w:type="dxa"/>
            <w:tcBorders>
              <w:top w:val="single" w:sz="4" w:space="0" w:color="auto"/>
              <w:left w:val="single" w:sz="4" w:space="0" w:color="auto"/>
              <w:bottom w:val="single" w:sz="4" w:space="0" w:color="auto"/>
              <w:right w:val="single" w:sz="4" w:space="0" w:color="auto"/>
            </w:tcBorders>
          </w:tcPr>
          <w:p w14:paraId="6FDA131C" w14:textId="77777777" w:rsidR="00AB488F" w:rsidRPr="0096276F" w:rsidRDefault="00AB488F" w:rsidP="007D747B">
            <w:pPr>
              <w:pStyle w:val="EJCDCTable-Entries"/>
            </w:pPr>
            <w:r>
              <w:t>6</w:t>
            </w:r>
          </w:p>
        </w:tc>
        <w:tc>
          <w:tcPr>
            <w:tcW w:w="5601" w:type="dxa"/>
            <w:gridSpan w:val="2"/>
            <w:tcBorders>
              <w:top w:val="single" w:sz="4" w:space="0" w:color="auto"/>
              <w:left w:val="single" w:sz="4" w:space="0" w:color="auto"/>
              <w:bottom w:val="single" w:sz="4" w:space="0" w:color="auto"/>
              <w:right w:val="single" w:sz="4" w:space="0" w:color="auto"/>
            </w:tcBorders>
            <w:hideMark/>
          </w:tcPr>
          <w:p w14:paraId="1C1C0AD7" w14:textId="77777777" w:rsidR="00AB488F" w:rsidRPr="0096276F" w:rsidRDefault="00AB488F" w:rsidP="007D747B">
            <w:pPr>
              <w:pStyle w:val="EJCDCTable-Entries"/>
            </w:pPr>
            <w:r w:rsidRPr="0096276F">
              <w:t>Correspondence, reports</w:t>
            </w:r>
            <w:r>
              <w:t>,</w:t>
            </w:r>
            <w:r w:rsidRPr="0096276F">
              <w:t xml:space="preserve"> and Specifications to be submitted to Owner for future word processing use and modification.</w:t>
            </w:r>
          </w:p>
        </w:tc>
        <w:tc>
          <w:tcPr>
            <w:tcW w:w="1744" w:type="dxa"/>
            <w:tcBorders>
              <w:top w:val="single" w:sz="4" w:space="0" w:color="auto"/>
              <w:left w:val="single" w:sz="4" w:space="0" w:color="auto"/>
              <w:bottom w:val="single" w:sz="4" w:space="0" w:color="auto"/>
              <w:right w:val="single" w:sz="4" w:space="0" w:color="auto"/>
            </w:tcBorders>
            <w:hideMark/>
          </w:tcPr>
          <w:p w14:paraId="7AD8A2B5" w14:textId="57828F8F" w:rsidR="00AB488F" w:rsidRPr="0096276F" w:rsidRDefault="00AB488F" w:rsidP="007D747B">
            <w:pPr>
              <w:pStyle w:val="EJCDCTable-Entries"/>
            </w:pPr>
            <w:r w:rsidRPr="0096276F">
              <w:t xml:space="preserve">Email w/ </w:t>
            </w:r>
            <w:r w:rsidR="00C44146">
              <w:t>Attachment </w:t>
            </w:r>
            <w:r w:rsidRPr="0096276F">
              <w:t>or LFE</w:t>
            </w:r>
          </w:p>
        </w:tc>
        <w:tc>
          <w:tcPr>
            <w:tcW w:w="818" w:type="dxa"/>
            <w:tcBorders>
              <w:top w:val="single" w:sz="4" w:space="0" w:color="auto"/>
              <w:left w:val="single" w:sz="4" w:space="0" w:color="auto"/>
              <w:bottom w:val="single" w:sz="4" w:space="0" w:color="auto"/>
              <w:right w:val="single" w:sz="4" w:space="0" w:color="auto"/>
            </w:tcBorders>
            <w:hideMark/>
          </w:tcPr>
          <w:p w14:paraId="63E6FA54" w14:textId="77777777" w:rsidR="00AB488F" w:rsidRPr="0096276F" w:rsidRDefault="00AB488F" w:rsidP="007D747B">
            <w:pPr>
              <w:pStyle w:val="EJCDCTable-Entries"/>
            </w:pPr>
            <w:r w:rsidRPr="0096276F">
              <w:t>DOC</w:t>
            </w:r>
          </w:p>
        </w:tc>
        <w:tc>
          <w:tcPr>
            <w:tcW w:w="669" w:type="dxa"/>
            <w:tcBorders>
              <w:top w:val="single" w:sz="4" w:space="0" w:color="auto"/>
              <w:left w:val="single" w:sz="4" w:space="0" w:color="auto"/>
              <w:bottom w:val="single" w:sz="4" w:space="0" w:color="auto"/>
              <w:right w:val="single" w:sz="4" w:space="0" w:color="auto"/>
            </w:tcBorders>
          </w:tcPr>
          <w:p w14:paraId="2F1E5D08" w14:textId="77777777" w:rsidR="00AB488F" w:rsidRPr="0096276F" w:rsidRDefault="00AB488F" w:rsidP="007D747B">
            <w:pPr>
              <w:pStyle w:val="EJCDCTable-Entries"/>
            </w:pPr>
          </w:p>
        </w:tc>
      </w:tr>
      <w:tr w:rsidR="00AB488F" w:rsidRPr="00AC5492" w14:paraId="1E7B7642" w14:textId="77777777" w:rsidTr="007D747B">
        <w:trPr>
          <w:trHeight w:val="360"/>
          <w:jc w:val="center"/>
        </w:trPr>
        <w:tc>
          <w:tcPr>
            <w:tcW w:w="604" w:type="dxa"/>
            <w:tcBorders>
              <w:top w:val="single" w:sz="4" w:space="0" w:color="auto"/>
              <w:left w:val="single" w:sz="4" w:space="0" w:color="auto"/>
              <w:bottom w:val="single" w:sz="4" w:space="0" w:color="auto"/>
              <w:right w:val="single" w:sz="4" w:space="0" w:color="auto"/>
            </w:tcBorders>
          </w:tcPr>
          <w:p w14:paraId="4E641666" w14:textId="77777777" w:rsidR="00AB488F" w:rsidRPr="0096276F" w:rsidRDefault="00AB488F" w:rsidP="007D747B">
            <w:pPr>
              <w:pStyle w:val="EJCDCTable-Entries"/>
            </w:pPr>
            <w:r>
              <w:t>7</w:t>
            </w:r>
          </w:p>
        </w:tc>
        <w:tc>
          <w:tcPr>
            <w:tcW w:w="5601" w:type="dxa"/>
            <w:gridSpan w:val="2"/>
            <w:tcBorders>
              <w:top w:val="single" w:sz="4" w:space="0" w:color="auto"/>
              <w:left w:val="single" w:sz="4" w:space="0" w:color="auto"/>
              <w:bottom w:val="single" w:sz="4" w:space="0" w:color="auto"/>
              <w:right w:val="single" w:sz="4" w:space="0" w:color="auto"/>
            </w:tcBorders>
            <w:hideMark/>
          </w:tcPr>
          <w:p w14:paraId="70BC278F" w14:textId="77777777" w:rsidR="00AB488F" w:rsidRPr="0096276F" w:rsidRDefault="00AB488F" w:rsidP="007D747B">
            <w:pPr>
              <w:pStyle w:val="EJCDCTable-Entries"/>
            </w:pPr>
            <w:r w:rsidRPr="0096276F">
              <w:t>Spreadsheets and data to be submitted to Owner for future data processing use and modification.</w:t>
            </w:r>
          </w:p>
        </w:tc>
        <w:tc>
          <w:tcPr>
            <w:tcW w:w="1744" w:type="dxa"/>
            <w:tcBorders>
              <w:top w:val="single" w:sz="4" w:space="0" w:color="auto"/>
              <w:left w:val="single" w:sz="4" w:space="0" w:color="auto"/>
              <w:bottom w:val="single" w:sz="4" w:space="0" w:color="auto"/>
              <w:right w:val="single" w:sz="4" w:space="0" w:color="auto"/>
            </w:tcBorders>
            <w:hideMark/>
          </w:tcPr>
          <w:p w14:paraId="7D46975A" w14:textId="5B0C9D36" w:rsidR="00AB488F" w:rsidRPr="0096276F" w:rsidRDefault="00AB488F" w:rsidP="007D747B">
            <w:pPr>
              <w:pStyle w:val="EJCDCTable-Entries"/>
            </w:pPr>
            <w:r w:rsidRPr="0096276F">
              <w:t xml:space="preserve">Email w/ </w:t>
            </w:r>
            <w:r w:rsidR="00C44146">
              <w:t>Attachment </w:t>
            </w:r>
            <w:r w:rsidRPr="0096276F">
              <w:t>or LFE</w:t>
            </w:r>
          </w:p>
        </w:tc>
        <w:tc>
          <w:tcPr>
            <w:tcW w:w="818" w:type="dxa"/>
            <w:tcBorders>
              <w:top w:val="single" w:sz="4" w:space="0" w:color="auto"/>
              <w:left w:val="single" w:sz="4" w:space="0" w:color="auto"/>
              <w:bottom w:val="single" w:sz="4" w:space="0" w:color="auto"/>
              <w:right w:val="single" w:sz="4" w:space="0" w:color="auto"/>
            </w:tcBorders>
            <w:hideMark/>
          </w:tcPr>
          <w:p w14:paraId="18294205" w14:textId="77777777" w:rsidR="00AB488F" w:rsidRPr="0096276F" w:rsidRDefault="00AB488F" w:rsidP="007D747B">
            <w:pPr>
              <w:pStyle w:val="EJCDCTable-Entries"/>
            </w:pPr>
            <w:r w:rsidRPr="0096276F">
              <w:t>EXC</w:t>
            </w:r>
          </w:p>
        </w:tc>
        <w:tc>
          <w:tcPr>
            <w:tcW w:w="669" w:type="dxa"/>
            <w:tcBorders>
              <w:top w:val="single" w:sz="4" w:space="0" w:color="auto"/>
              <w:left w:val="single" w:sz="4" w:space="0" w:color="auto"/>
              <w:bottom w:val="single" w:sz="4" w:space="0" w:color="auto"/>
              <w:right w:val="single" w:sz="4" w:space="0" w:color="auto"/>
            </w:tcBorders>
          </w:tcPr>
          <w:p w14:paraId="01D68A12" w14:textId="77777777" w:rsidR="00AB488F" w:rsidRPr="0096276F" w:rsidRDefault="00AB488F" w:rsidP="007D747B">
            <w:pPr>
              <w:pStyle w:val="EJCDCTable-Entries"/>
            </w:pPr>
          </w:p>
        </w:tc>
      </w:tr>
      <w:tr w:rsidR="00AB488F" w:rsidRPr="00AC5492" w14:paraId="3582A57A" w14:textId="77777777" w:rsidTr="007D747B">
        <w:trPr>
          <w:trHeight w:val="360"/>
          <w:jc w:val="center"/>
        </w:trPr>
        <w:tc>
          <w:tcPr>
            <w:tcW w:w="604" w:type="dxa"/>
            <w:tcBorders>
              <w:top w:val="single" w:sz="4" w:space="0" w:color="auto"/>
              <w:left w:val="single" w:sz="4" w:space="0" w:color="auto"/>
              <w:bottom w:val="single" w:sz="4" w:space="0" w:color="auto"/>
              <w:right w:val="single" w:sz="4" w:space="0" w:color="auto"/>
            </w:tcBorders>
          </w:tcPr>
          <w:p w14:paraId="017491C8" w14:textId="77777777" w:rsidR="00AB488F" w:rsidRPr="0096276F" w:rsidRDefault="00AB488F" w:rsidP="007D747B">
            <w:pPr>
              <w:pStyle w:val="EJCDCTable-Entries"/>
            </w:pPr>
            <w:r>
              <w:t>8</w:t>
            </w:r>
          </w:p>
        </w:tc>
        <w:tc>
          <w:tcPr>
            <w:tcW w:w="5601" w:type="dxa"/>
            <w:gridSpan w:val="2"/>
            <w:tcBorders>
              <w:top w:val="single" w:sz="4" w:space="0" w:color="auto"/>
              <w:left w:val="single" w:sz="4" w:space="0" w:color="auto"/>
              <w:bottom w:val="single" w:sz="4" w:space="0" w:color="auto"/>
              <w:right w:val="single" w:sz="4" w:space="0" w:color="auto"/>
            </w:tcBorders>
            <w:hideMark/>
          </w:tcPr>
          <w:p w14:paraId="70095AED" w14:textId="77777777" w:rsidR="00AB488F" w:rsidRPr="0096276F" w:rsidRDefault="00AB488F" w:rsidP="007D747B">
            <w:pPr>
              <w:pStyle w:val="EJCDCTable-Entries"/>
            </w:pPr>
            <w:r w:rsidRPr="0096276F">
              <w:t>Database files and data to be submitted to Owner for future data processing use and modification.</w:t>
            </w:r>
          </w:p>
        </w:tc>
        <w:tc>
          <w:tcPr>
            <w:tcW w:w="1744" w:type="dxa"/>
            <w:tcBorders>
              <w:top w:val="single" w:sz="4" w:space="0" w:color="auto"/>
              <w:left w:val="single" w:sz="4" w:space="0" w:color="auto"/>
              <w:bottom w:val="single" w:sz="4" w:space="0" w:color="auto"/>
              <w:right w:val="single" w:sz="4" w:space="0" w:color="auto"/>
            </w:tcBorders>
            <w:hideMark/>
          </w:tcPr>
          <w:p w14:paraId="31F23BEC" w14:textId="009A664A" w:rsidR="00AB488F" w:rsidRPr="0096276F" w:rsidRDefault="00AB488F" w:rsidP="007D747B">
            <w:pPr>
              <w:pStyle w:val="EJCDCTable-Entries"/>
            </w:pPr>
            <w:r w:rsidRPr="0096276F">
              <w:t xml:space="preserve">Email w/ </w:t>
            </w:r>
            <w:r w:rsidR="00C44146">
              <w:t>Attachment </w:t>
            </w:r>
            <w:r w:rsidRPr="0096276F">
              <w:t>or LFE</w:t>
            </w:r>
          </w:p>
        </w:tc>
        <w:tc>
          <w:tcPr>
            <w:tcW w:w="818" w:type="dxa"/>
            <w:tcBorders>
              <w:top w:val="single" w:sz="4" w:space="0" w:color="auto"/>
              <w:left w:val="single" w:sz="4" w:space="0" w:color="auto"/>
              <w:bottom w:val="single" w:sz="4" w:space="0" w:color="auto"/>
              <w:right w:val="single" w:sz="4" w:space="0" w:color="auto"/>
            </w:tcBorders>
            <w:hideMark/>
          </w:tcPr>
          <w:p w14:paraId="34F19B7C" w14:textId="77777777" w:rsidR="00AB488F" w:rsidRPr="0096276F" w:rsidRDefault="00AB488F" w:rsidP="007D747B">
            <w:pPr>
              <w:pStyle w:val="EJCDCTable-Entries"/>
            </w:pPr>
            <w:r w:rsidRPr="0096276F">
              <w:t>DB</w:t>
            </w:r>
          </w:p>
        </w:tc>
        <w:tc>
          <w:tcPr>
            <w:tcW w:w="669" w:type="dxa"/>
            <w:tcBorders>
              <w:top w:val="single" w:sz="4" w:space="0" w:color="auto"/>
              <w:left w:val="single" w:sz="4" w:space="0" w:color="auto"/>
              <w:bottom w:val="single" w:sz="4" w:space="0" w:color="auto"/>
              <w:right w:val="single" w:sz="4" w:space="0" w:color="auto"/>
            </w:tcBorders>
          </w:tcPr>
          <w:p w14:paraId="33E6BA37" w14:textId="77777777" w:rsidR="00AB488F" w:rsidRPr="0096276F" w:rsidRDefault="00AB488F" w:rsidP="007D747B">
            <w:pPr>
              <w:pStyle w:val="EJCDCTable-Entries"/>
            </w:pPr>
          </w:p>
        </w:tc>
      </w:tr>
      <w:tr w:rsidR="00AB488F" w:rsidRPr="00AC5492" w14:paraId="2285EF1A" w14:textId="77777777" w:rsidTr="007D747B">
        <w:trPr>
          <w:trHeight w:val="360"/>
          <w:jc w:val="center"/>
        </w:trPr>
        <w:tc>
          <w:tcPr>
            <w:tcW w:w="9436" w:type="dxa"/>
            <w:gridSpan w:val="6"/>
            <w:tcBorders>
              <w:top w:val="single" w:sz="4" w:space="0" w:color="auto"/>
              <w:left w:val="single" w:sz="4" w:space="0" w:color="auto"/>
              <w:bottom w:val="single" w:sz="4" w:space="0" w:color="auto"/>
              <w:right w:val="single" w:sz="4" w:space="0" w:color="auto"/>
            </w:tcBorders>
            <w:vAlign w:val="center"/>
          </w:tcPr>
          <w:p w14:paraId="7012F676" w14:textId="77777777" w:rsidR="00AB488F" w:rsidRPr="0096276F" w:rsidRDefault="00AB488F" w:rsidP="007D747B">
            <w:pPr>
              <w:pStyle w:val="EJCDCTable-Entries"/>
            </w:pPr>
            <w:r w:rsidRPr="0096276F">
              <w:t>Notes</w:t>
            </w:r>
          </w:p>
        </w:tc>
      </w:tr>
      <w:tr w:rsidR="00AB488F" w:rsidRPr="00AC5492" w14:paraId="21E0A5BD" w14:textId="77777777" w:rsidTr="007D747B">
        <w:trPr>
          <w:trHeight w:val="360"/>
          <w:jc w:val="center"/>
        </w:trPr>
        <w:tc>
          <w:tcPr>
            <w:tcW w:w="604" w:type="dxa"/>
            <w:tcBorders>
              <w:top w:val="single" w:sz="4" w:space="0" w:color="auto"/>
              <w:left w:val="single" w:sz="4" w:space="0" w:color="auto"/>
              <w:bottom w:val="single" w:sz="4" w:space="0" w:color="auto"/>
              <w:right w:val="single" w:sz="4" w:space="0" w:color="auto"/>
            </w:tcBorders>
            <w:vAlign w:val="center"/>
          </w:tcPr>
          <w:p w14:paraId="07327105" w14:textId="77777777" w:rsidR="00AB488F" w:rsidRPr="0096276F" w:rsidRDefault="00AB488F" w:rsidP="007D747B">
            <w:pPr>
              <w:pStyle w:val="EJCDCTable-Entries"/>
            </w:pPr>
            <w:r w:rsidRPr="0096276F">
              <w:t>(1)</w:t>
            </w:r>
          </w:p>
        </w:tc>
        <w:tc>
          <w:tcPr>
            <w:tcW w:w="8832" w:type="dxa"/>
            <w:gridSpan w:val="5"/>
            <w:tcBorders>
              <w:top w:val="single" w:sz="4" w:space="0" w:color="auto"/>
              <w:left w:val="single" w:sz="4" w:space="0" w:color="auto"/>
              <w:bottom w:val="single" w:sz="4" w:space="0" w:color="auto"/>
              <w:right w:val="single" w:sz="4" w:space="0" w:color="auto"/>
            </w:tcBorders>
            <w:vAlign w:val="center"/>
          </w:tcPr>
          <w:p w14:paraId="3526859D" w14:textId="77777777" w:rsidR="00AB488F" w:rsidRPr="0096276F" w:rsidRDefault="00AB488F" w:rsidP="007D747B">
            <w:pPr>
              <w:pStyle w:val="EJCDCTable-Entries"/>
            </w:pPr>
            <w:r w:rsidRPr="0096276F">
              <w:t>All exchanges and uses of transmitted data are subject to the appropriate provisions of Contract Documents.</w:t>
            </w:r>
          </w:p>
        </w:tc>
      </w:tr>
      <w:tr w:rsidR="00AB488F" w:rsidRPr="00AC5492" w14:paraId="0FDCF421" w14:textId="77777777" w:rsidTr="007D747B">
        <w:trPr>
          <w:trHeight w:val="360"/>
          <w:jc w:val="center"/>
        </w:trPr>
        <w:tc>
          <w:tcPr>
            <w:tcW w:w="604" w:type="dxa"/>
            <w:tcBorders>
              <w:top w:val="single" w:sz="4" w:space="0" w:color="auto"/>
              <w:left w:val="single" w:sz="4" w:space="0" w:color="auto"/>
              <w:bottom w:val="single" w:sz="4" w:space="0" w:color="auto"/>
              <w:right w:val="single" w:sz="4" w:space="0" w:color="auto"/>
            </w:tcBorders>
            <w:vAlign w:val="center"/>
          </w:tcPr>
          <w:p w14:paraId="424304FF" w14:textId="77777777" w:rsidR="00AB488F" w:rsidRPr="0096276F" w:rsidRDefault="00AB488F" w:rsidP="007D747B">
            <w:pPr>
              <w:pStyle w:val="EJCDCTable-Entries"/>
            </w:pPr>
            <w:r w:rsidRPr="0096276F">
              <w:t>(2)</w:t>
            </w:r>
          </w:p>
        </w:tc>
        <w:tc>
          <w:tcPr>
            <w:tcW w:w="8832" w:type="dxa"/>
            <w:gridSpan w:val="5"/>
            <w:tcBorders>
              <w:top w:val="single" w:sz="4" w:space="0" w:color="auto"/>
              <w:left w:val="single" w:sz="4" w:space="0" w:color="auto"/>
              <w:bottom w:val="single" w:sz="4" w:space="0" w:color="auto"/>
              <w:right w:val="single" w:sz="4" w:space="0" w:color="auto"/>
            </w:tcBorders>
            <w:vAlign w:val="center"/>
          </w:tcPr>
          <w:p w14:paraId="20239377" w14:textId="3B004A17" w:rsidR="00AB488F" w:rsidRPr="0096276F" w:rsidRDefault="00AB488F" w:rsidP="007D747B">
            <w:pPr>
              <w:pStyle w:val="EJCDCTable-Entries"/>
            </w:pPr>
            <w:r w:rsidRPr="0096276F">
              <w:t xml:space="preserve">Transmittal of written notices is governed by </w:t>
            </w:r>
            <w:r w:rsidR="00C44146">
              <w:t>Paragraph </w:t>
            </w:r>
            <w:r w:rsidRPr="0096276F">
              <w:t>18.01 of the General Conditions.</w:t>
            </w:r>
          </w:p>
        </w:tc>
      </w:tr>
      <w:tr w:rsidR="00AB488F" w:rsidRPr="00AC5492" w14:paraId="328ACA8A" w14:textId="77777777" w:rsidTr="007D747B">
        <w:trPr>
          <w:trHeight w:val="360"/>
          <w:jc w:val="center"/>
        </w:trPr>
        <w:tc>
          <w:tcPr>
            <w:tcW w:w="9436" w:type="dxa"/>
            <w:gridSpan w:val="6"/>
            <w:tcBorders>
              <w:top w:val="single" w:sz="4" w:space="0" w:color="auto"/>
              <w:left w:val="single" w:sz="4" w:space="0" w:color="auto"/>
              <w:bottom w:val="single" w:sz="4" w:space="0" w:color="auto"/>
              <w:right w:val="single" w:sz="4" w:space="0" w:color="auto"/>
            </w:tcBorders>
            <w:vAlign w:val="center"/>
          </w:tcPr>
          <w:p w14:paraId="2A8E5CCC" w14:textId="77777777" w:rsidR="00AB488F" w:rsidRPr="0096276F" w:rsidRDefault="00AB488F" w:rsidP="007D747B">
            <w:pPr>
              <w:pStyle w:val="EJCDCTable-Entries"/>
            </w:pPr>
            <w:r w:rsidRPr="0096276F">
              <w:t>Key</w:t>
            </w:r>
          </w:p>
        </w:tc>
      </w:tr>
      <w:tr w:rsidR="00AB488F" w:rsidRPr="00AC5492" w14:paraId="5E86370D" w14:textId="77777777" w:rsidTr="007D747B">
        <w:trPr>
          <w:trHeight w:val="360"/>
          <w:jc w:val="center"/>
        </w:trPr>
        <w:tc>
          <w:tcPr>
            <w:tcW w:w="735" w:type="dxa"/>
            <w:gridSpan w:val="2"/>
            <w:tcBorders>
              <w:top w:val="single" w:sz="4" w:space="0" w:color="auto"/>
              <w:left w:val="single" w:sz="4" w:space="0" w:color="auto"/>
              <w:bottom w:val="single" w:sz="4" w:space="0" w:color="auto"/>
              <w:right w:val="single" w:sz="4" w:space="0" w:color="auto"/>
            </w:tcBorders>
            <w:vAlign w:val="center"/>
          </w:tcPr>
          <w:p w14:paraId="1188CE1A" w14:textId="77777777" w:rsidR="00AB488F" w:rsidRPr="0096276F" w:rsidRDefault="00AB488F" w:rsidP="007D747B">
            <w:pPr>
              <w:pStyle w:val="EJCDCTable-Entries"/>
            </w:pPr>
            <w:r w:rsidRPr="0096276F">
              <w:t>Email</w:t>
            </w:r>
          </w:p>
        </w:tc>
        <w:tc>
          <w:tcPr>
            <w:tcW w:w="8701" w:type="dxa"/>
            <w:gridSpan w:val="4"/>
            <w:tcBorders>
              <w:top w:val="single" w:sz="4" w:space="0" w:color="auto"/>
              <w:left w:val="single" w:sz="4" w:space="0" w:color="auto"/>
              <w:bottom w:val="single" w:sz="4" w:space="0" w:color="auto"/>
              <w:right w:val="single" w:sz="4" w:space="0" w:color="auto"/>
            </w:tcBorders>
            <w:vAlign w:val="center"/>
          </w:tcPr>
          <w:p w14:paraId="4857773D" w14:textId="77777777" w:rsidR="00AB488F" w:rsidRPr="0096276F" w:rsidRDefault="00AB488F" w:rsidP="007D747B">
            <w:pPr>
              <w:pStyle w:val="EJCDCTable-Entries"/>
            </w:pPr>
            <w:r w:rsidRPr="0096276F">
              <w:t>Standard Email formats (.htm, .rtf, or .txt). Do not use stationery formatting or other features that impair legibility of content on screen or in printed copies</w:t>
            </w:r>
          </w:p>
        </w:tc>
      </w:tr>
      <w:tr w:rsidR="00AB488F" w:rsidRPr="00AC5492" w14:paraId="30943354" w14:textId="77777777" w:rsidTr="007D747B">
        <w:trPr>
          <w:trHeight w:val="360"/>
          <w:jc w:val="center"/>
        </w:trPr>
        <w:tc>
          <w:tcPr>
            <w:tcW w:w="735" w:type="dxa"/>
            <w:gridSpan w:val="2"/>
            <w:tcBorders>
              <w:top w:val="single" w:sz="4" w:space="0" w:color="auto"/>
              <w:left w:val="single" w:sz="4" w:space="0" w:color="auto"/>
              <w:bottom w:val="single" w:sz="4" w:space="0" w:color="auto"/>
              <w:right w:val="single" w:sz="4" w:space="0" w:color="auto"/>
            </w:tcBorders>
            <w:vAlign w:val="center"/>
          </w:tcPr>
          <w:p w14:paraId="5DFACA08" w14:textId="77777777" w:rsidR="00AB488F" w:rsidRPr="0096276F" w:rsidRDefault="00AB488F" w:rsidP="007D747B">
            <w:pPr>
              <w:pStyle w:val="EJCDCTable-Entries"/>
            </w:pPr>
            <w:r w:rsidRPr="0096276F">
              <w:t>LFE</w:t>
            </w:r>
          </w:p>
        </w:tc>
        <w:tc>
          <w:tcPr>
            <w:tcW w:w="8701" w:type="dxa"/>
            <w:gridSpan w:val="4"/>
            <w:tcBorders>
              <w:top w:val="single" w:sz="4" w:space="0" w:color="auto"/>
              <w:left w:val="single" w:sz="4" w:space="0" w:color="auto"/>
              <w:bottom w:val="single" w:sz="4" w:space="0" w:color="auto"/>
              <w:right w:val="single" w:sz="4" w:space="0" w:color="auto"/>
            </w:tcBorders>
            <w:vAlign w:val="center"/>
          </w:tcPr>
          <w:p w14:paraId="79258CB7" w14:textId="77777777" w:rsidR="00AB488F" w:rsidRPr="0096276F" w:rsidRDefault="00AB488F" w:rsidP="007D747B">
            <w:pPr>
              <w:pStyle w:val="EJCDCTable-Entries"/>
            </w:pPr>
            <w:r w:rsidRPr="0096276F">
              <w:t>Agreed upon Large File Exchange method (FTP, CD, DVD, hard drive)</w:t>
            </w:r>
          </w:p>
        </w:tc>
      </w:tr>
      <w:tr w:rsidR="00AB488F" w:rsidRPr="00AC5492" w14:paraId="6EAFE902" w14:textId="77777777" w:rsidTr="007D747B">
        <w:trPr>
          <w:trHeight w:val="360"/>
          <w:jc w:val="center"/>
        </w:trPr>
        <w:tc>
          <w:tcPr>
            <w:tcW w:w="735" w:type="dxa"/>
            <w:gridSpan w:val="2"/>
            <w:tcBorders>
              <w:top w:val="single" w:sz="4" w:space="0" w:color="auto"/>
              <w:left w:val="single" w:sz="4" w:space="0" w:color="auto"/>
              <w:bottom w:val="single" w:sz="4" w:space="0" w:color="auto"/>
              <w:right w:val="single" w:sz="4" w:space="0" w:color="auto"/>
            </w:tcBorders>
            <w:vAlign w:val="center"/>
          </w:tcPr>
          <w:p w14:paraId="4081F841" w14:textId="77777777" w:rsidR="00AB488F" w:rsidRPr="0096276F" w:rsidRDefault="00AB488F" w:rsidP="007D747B">
            <w:pPr>
              <w:pStyle w:val="EJCDCTable-Entries"/>
            </w:pPr>
            <w:r w:rsidRPr="0096276F">
              <w:t>PDF</w:t>
            </w:r>
          </w:p>
        </w:tc>
        <w:tc>
          <w:tcPr>
            <w:tcW w:w="8701" w:type="dxa"/>
            <w:gridSpan w:val="4"/>
            <w:tcBorders>
              <w:top w:val="single" w:sz="4" w:space="0" w:color="auto"/>
              <w:left w:val="single" w:sz="4" w:space="0" w:color="auto"/>
              <w:bottom w:val="single" w:sz="4" w:space="0" w:color="auto"/>
              <w:right w:val="single" w:sz="4" w:space="0" w:color="auto"/>
            </w:tcBorders>
            <w:vAlign w:val="center"/>
          </w:tcPr>
          <w:p w14:paraId="551DAE2D" w14:textId="45E126AC" w:rsidR="00AB488F" w:rsidRPr="0096276F" w:rsidRDefault="00AB488F" w:rsidP="007D747B">
            <w:pPr>
              <w:pStyle w:val="EJCDCTable-Entries"/>
            </w:pPr>
            <w:r w:rsidRPr="0096276F">
              <w:t xml:space="preserve">Portable Document Format readable by Adobe Acrobat Reader Version </w:t>
            </w:r>
            <w:r w:rsidRPr="0096276F">
              <w:rPr>
                <w:b/>
              </w:rPr>
              <w:t>[number]</w:t>
            </w:r>
            <w:r w:rsidRPr="0096276F">
              <w:t xml:space="preserve"> or later</w:t>
            </w:r>
          </w:p>
        </w:tc>
      </w:tr>
      <w:tr w:rsidR="00AB488F" w:rsidRPr="00AC5492" w14:paraId="26F9EB34" w14:textId="77777777" w:rsidTr="007D747B">
        <w:trPr>
          <w:trHeight w:val="360"/>
          <w:jc w:val="center"/>
        </w:trPr>
        <w:tc>
          <w:tcPr>
            <w:tcW w:w="735" w:type="dxa"/>
            <w:gridSpan w:val="2"/>
            <w:tcBorders>
              <w:top w:val="single" w:sz="4" w:space="0" w:color="auto"/>
              <w:left w:val="single" w:sz="4" w:space="0" w:color="auto"/>
              <w:bottom w:val="single" w:sz="4" w:space="0" w:color="auto"/>
              <w:right w:val="single" w:sz="4" w:space="0" w:color="auto"/>
            </w:tcBorders>
            <w:vAlign w:val="center"/>
          </w:tcPr>
          <w:p w14:paraId="6D8AEACF" w14:textId="77777777" w:rsidR="00AB488F" w:rsidRPr="0096276F" w:rsidRDefault="00AB488F" w:rsidP="007D747B">
            <w:pPr>
              <w:pStyle w:val="EJCDCTable-Entries"/>
            </w:pPr>
            <w:r w:rsidRPr="0096276F">
              <w:t>DWG</w:t>
            </w:r>
          </w:p>
        </w:tc>
        <w:tc>
          <w:tcPr>
            <w:tcW w:w="8701" w:type="dxa"/>
            <w:gridSpan w:val="4"/>
            <w:tcBorders>
              <w:top w:val="single" w:sz="4" w:space="0" w:color="auto"/>
              <w:left w:val="single" w:sz="4" w:space="0" w:color="auto"/>
              <w:bottom w:val="single" w:sz="4" w:space="0" w:color="auto"/>
              <w:right w:val="single" w:sz="4" w:space="0" w:color="auto"/>
            </w:tcBorders>
            <w:vAlign w:val="center"/>
          </w:tcPr>
          <w:p w14:paraId="055EF56C" w14:textId="1DD6F852" w:rsidR="00AB488F" w:rsidRPr="0096276F" w:rsidRDefault="00AB488F" w:rsidP="007D747B">
            <w:pPr>
              <w:pStyle w:val="EJCDCTable-Entries"/>
            </w:pPr>
            <w:r w:rsidRPr="0096276F">
              <w:t xml:space="preserve">Autodesk AutoCAD .dwg format Version </w:t>
            </w:r>
            <w:r w:rsidRPr="0096276F">
              <w:rPr>
                <w:b/>
              </w:rPr>
              <w:t>[number]</w:t>
            </w:r>
          </w:p>
        </w:tc>
      </w:tr>
      <w:tr w:rsidR="00AB488F" w:rsidRPr="00AC5492" w14:paraId="53C6326E" w14:textId="77777777" w:rsidTr="007D747B">
        <w:trPr>
          <w:trHeight w:val="360"/>
          <w:jc w:val="center"/>
        </w:trPr>
        <w:tc>
          <w:tcPr>
            <w:tcW w:w="735" w:type="dxa"/>
            <w:gridSpan w:val="2"/>
            <w:tcBorders>
              <w:top w:val="single" w:sz="4" w:space="0" w:color="auto"/>
              <w:left w:val="single" w:sz="4" w:space="0" w:color="auto"/>
              <w:bottom w:val="single" w:sz="4" w:space="0" w:color="auto"/>
              <w:right w:val="single" w:sz="4" w:space="0" w:color="auto"/>
            </w:tcBorders>
            <w:vAlign w:val="center"/>
          </w:tcPr>
          <w:p w14:paraId="5CC101DB" w14:textId="77777777" w:rsidR="00AB488F" w:rsidRPr="0096276F" w:rsidRDefault="00AB488F" w:rsidP="007D747B">
            <w:pPr>
              <w:pStyle w:val="EJCDCTable-Entries"/>
            </w:pPr>
            <w:r w:rsidRPr="0096276F">
              <w:t>DOC</w:t>
            </w:r>
          </w:p>
        </w:tc>
        <w:tc>
          <w:tcPr>
            <w:tcW w:w="8701" w:type="dxa"/>
            <w:gridSpan w:val="4"/>
            <w:tcBorders>
              <w:top w:val="single" w:sz="4" w:space="0" w:color="auto"/>
              <w:left w:val="single" w:sz="4" w:space="0" w:color="auto"/>
              <w:bottom w:val="single" w:sz="4" w:space="0" w:color="auto"/>
              <w:right w:val="single" w:sz="4" w:space="0" w:color="auto"/>
            </w:tcBorders>
            <w:vAlign w:val="center"/>
          </w:tcPr>
          <w:p w14:paraId="737111D6" w14:textId="08DD28D8" w:rsidR="00AB488F" w:rsidRPr="0096276F" w:rsidRDefault="00AB488F" w:rsidP="007D747B">
            <w:pPr>
              <w:pStyle w:val="EJCDCTable-Entries"/>
            </w:pPr>
            <w:r w:rsidRPr="0096276F">
              <w:t xml:space="preserve">Microsoft Word .docx format Version </w:t>
            </w:r>
            <w:r w:rsidRPr="0096276F">
              <w:rPr>
                <w:b/>
              </w:rPr>
              <w:t>[number]</w:t>
            </w:r>
          </w:p>
        </w:tc>
      </w:tr>
      <w:tr w:rsidR="00AB488F" w:rsidRPr="00AC5492" w14:paraId="6CE7349D" w14:textId="77777777" w:rsidTr="007D747B">
        <w:trPr>
          <w:trHeight w:val="360"/>
          <w:jc w:val="center"/>
        </w:trPr>
        <w:tc>
          <w:tcPr>
            <w:tcW w:w="735" w:type="dxa"/>
            <w:gridSpan w:val="2"/>
            <w:tcBorders>
              <w:top w:val="single" w:sz="4" w:space="0" w:color="auto"/>
              <w:left w:val="single" w:sz="4" w:space="0" w:color="auto"/>
              <w:bottom w:val="single" w:sz="4" w:space="0" w:color="auto"/>
              <w:right w:val="single" w:sz="4" w:space="0" w:color="auto"/>
            </w:tcBorders>
            <w:vAlign w:val="center"/>
          </w:tcPr>
          <w:p w14:paraId="7589912E" w14:textId="77777777" w:rsidR="00AB488F" w:rsidRPr="0096276F" w:rsidRDefault="00AB488F" w:rsidP="007D747B">
            <w:pPr>
              <w:pStyle w:val="EJCDCTable-Entries"/>
            </w:pPr>
            <w:r w:rsidRPr="0096276F">
              <w:t>EXC</w:t>
            </w:r>
          </w:p>
        </w:tc>
        <w:tc>
          <w:tcPr>
            <w:tcW w:w="8701" w:type="dxa"/>
            <w:gridSpan w:val="4"/>
            <w:tcBorders>
              <w:top w:val="single" w:sz="4" w:space="0" w:color="auto"/>
              <w:left w:val="single" w:sz="4" w:space="0" w:color="auto"/>
              <w:bottom w:val="single" w:sz="4" w:space="0" w:color="auto"/>
              <w:right w:val="single" w:sz="4" w:space="0" w:color="auto"/>
            </w:tcBorders>
            <w:vAlign w:val="center"/>
          </w:tcPr>
          <w:p w14:paraId="39938F24" w14:textId="3377E535" w:rsidR="00AB488F" w:rsidRPr="0096276F" w:rsidRDefault="00AB488F" w:rsidP="007D747B">
            <w:pPr>
              <w:pStyle w:val="EJCDCTable-Entries"/>
            </w:pPr>
            <w:r w:rsidRPr="0096276F">
              <w:t>Microsoft Excel .xls</w:t>
            </w:r>
            <w:r>
              <w:t>x</w:t>
            </w:r>
            <w:r w:rsidRPr="0096276F">
              <w:t xml:space="preserve"> or .xml format Version </w:t>
            </w:r>
            <w:r w:rsidRPr="0096276F">
              <w:rPr>
                <w:b/>
              </w:rPr>
              <w:t>[number]</w:t>
            </w:r>
          </w:p>
        </w:tc>
      </w:tr>
      <w:tr w:rsidR="00AB488F" w:rsidRPr="00AC5492" w14:paraId="3522D44F" w14:textId="77777777" w:rsidTr="007D747B">
        <w:trPr>
          <w:trHeight w:val="360"/>
          <w:jc w:val="center"/>
        </w:trPr>
        <w:tc>
          <w:tcPr>
            <w:tcW w:w="735" w:type="dxa"/>
            <w:gridSpan w:val="2"/>
            <w:tcBorders>
              <w:top w:val="single" w:sz="4" w:space="0" w:color="auto"/>
              <w:left w:val="single" w:sz="4" w:space="0" w:color="auto"/>
              <w:bottom w:val="single" w:sz="4" w:space="0" w:color="auto"/>
              <w:right w:val="single" w:sz="4" w:space="0" w:color="auto"/>
            </w:tcBorders>
            <w:vAlign w:val="center"/>
          </w:tcPr>
          <w:p w14:paraId="7CDA5162" w14:textId="77777777" w:rsidR="00AB488F" w:rsidRPr="0096276F" w:rsidRDefault="00AB488F" w:rsidP="007D747B">
            <w:pPr>
              <w:pStyle w:val="EJCDCTable-Entries"/>
            </w:pPr>
            <w:r w:rsidRPr="0096276F">
              <w:t>DB</w:t>
            </w:r>
          </w:p>
        </w:tc>
        <w:tc>
          <w:tcPr>
            <w:tcW w:w="8701" w:type="dxa"/>
            <w:gridSpan w:val="4"/>
            <w:tcBorders>
              <w:top w:val="single" w:sz="4" w:space="0" w:color="auto"/>
              <w:left w:val="single" w:sz="4" w:space="0" w:color="auto"/>
              <w:bottom w:val="single" w:sz="4" w:space="0" w:color="auto"/>
              <w:right w:val="single" w:sz="4" w:space="0" w:color="auto"/>
            </w:tcBorders>
            <w:vAlign w:val="center"/>
          </w:tcPr>
          <w:p w14:paraId="5E712199" w14:textId="4EABB22C" w:rsidR="00AB488F" w:rsidRPr="0096276F" w:rsidRDefault="00AB488F" w:rsidP="007D747B">
            <w:pPr>
              <w:pStyle w:val="EJCDCTable-Entries"/>
            </w:pPr>
            <w:r w:rsidRPr="0096276F">
              <w:t>Microsoft Access .</w:t>
            </w:r>
            <w:r>
              <w:t>accdb</w:t>
            </w:r>
            <w:r w:rsidRPr="0096276F">
              <w:t xml:space="preserve"> format Version </w:t>
            </w:r>
            <w:r w:rsidRPr="0096276F">
              <w:rPr>
                <w:b/>
              </w:rPr>
              <w:t>[number]</w:t>
            </w:r>
          </w:p>
        </w:tc>
      </w:tr>
    </w:tbl>
    <w:p w14:paraId="44678BD2" w14:textId="77777777" w:rsidR="00AB488F" w:rsidRDefault="00AB488F" w:rsidP="00AB488F">
      <w:pPr>
        <w:pStyle w:val="EJCDCNormal"/>
        <w:sectPr w:rsidR="00AB488F" w:rsidSect="005971B5">
          <w:footerReference w:type="default" r:id="rId27"/>
          <w:pgSz w:w="12240" w:h="15840" w:code="1"/>
          <w:pgMar w:top="1440" w:right="1440" w:bottom="1440" w:left="1440" w:header="720" w:footer="720" w:gutter="0"/>
          <w:pgNumType w:start="1"/>
          <w:cols w:space="720"/>
          <w:docGrid w:linePitch="360"/>
        </w:sectPr>
      </w:pPr>
    </w:p>
    <w:p w14:paraId="11153272" w14:textId="7299037E" w:rsidR="00AB488F" w:rsidRDefault="00C44146" w:rsidP="00AB488F">
      <w:pPr>
        <w:pStyle w:val="EJCDCExhibitTitle"/>
      </w:pPr>
      <w:bookmarkStart w:id="25" w:name="_Toc223699134"/>
      <w:r>
        <w:lastRenderedPageBreak/>
        <w:t>Exhibit </w:t>
      </w:r>
      <w:r w:rsidR="00AB488F">
        <w:t>B—</w:t>
      </w:r>
      <w:r w:rsidR="00770661">
        <w:t>Foreseeable Abnormal Weather Days</w:t>
      </w:r>
      <w:bookmarkEnd w:id="25"/>
    </w:p>
    <w:p w14:paraId="7B7FFF56" w14:textId="0D372345" w:rsidR="00AB488F" w:rsidRDefault="0062134C" w:rsidP="00BB72D0">
      <w:pPr>
        <w:pStyle w:val="EJCDCGN1ParHead"/>
      </w:pPr>
      <w:r>
        <w:t>—</w:t>
      </w:r>
      <w:r w:rsidR="00C44146">
        <w:t>Exhibit </w:t>
      </w:r>
      <w:r w:rsidR="00AB488F" w:rsidRPr="00AB488F">
        <w:t>B</w:t>
      </w:r>
      <w:r>
        <w:t xml:space="preserve">. </w:t>
      </w:r>
      <w:r w:rsidR="00AB488F" w:rsidRPr="00BB72D0">
        <w:rPr>
          <w:b w:val="0"/>
          <w:bCs w:val="0"/>
        </w:rPr>
        <w:t xml:space="preserve">This exhibit is used with </w:t>
      </w:r>
      <w:r w:rsidR="00816F7F" w:rsidRPr="00BB72D0">
        <w:rPr>
          <w:b w:val="0"/>
          <w:bCs w:val="0"/>
        </w:rPr>
        <w:t>S</w:t>
      </w:r>
      <w:r w:rsidR="00C44146" w:rsidRPr="00BB72D0">
        <w:rPr>
          <w:b w:val="0"/>
          <w:bCs w:val="0"/>
        </w:rPr>
        <w:t>C</w:t>
      </w:r>
      <w:r w:rsidR="00C44146" w:rsidRPr="00BB72D0">
        <w:rPr>
          <w:b w:val="0"/>
          <w:bCs w:val="0"/>
        </w:rPr>
        <w:noBreakHyphen/>
      </w:r>
      <w:r w:rsidR="00AB488F" w:rsidRPr="00BB72D0">
        <w:rPr>
          <w:b w:val="0"/>
          <w:bCs w:val="0"/>
        </w:rPr>
        <w:t>4.</w:t>
      </w:r>
      <w:r w:rsidRPr="00BB72D0">
        <w:rPr>
          <w:b w:val="0"/>
          <w:bCs w:val="0"/>
        </w:rPr>
        <w:t>0</w:t>
      </w:r>
      <w:r>
        <w:rPr>
          <w:b w:val="0"/>
          <w:bCs w:val="0"/>
        </w:rPr>
        <w:t>3</w:t>
      </w:r>
      <w:r w:rsidR="00AB488F" w:rsidRPr="00BB72D0">
        <w:rPr>
          <w:b w:val="0"/>
          <w:bCs w:val="0"/>
        </w:rPr>
        <w:t xml:space="preserve">.C, which provides a definition of those “abnormal weather conditions” that result from excessive precipitation or extreme temperatures. If the Project-specific Supplementary Conditions do not include </w:t>
      </w:r>
      <w:r w:rsidR="00816F7F" w:rsidRPr="00BB72D0">
        <w:rPr>
          <w:b w:val="0"/>
          <w:bCs w:val="0"/>
        </w:rPr>
        <w:t>S</w:t>
      </w:r>
      <w:r w:rsidR="00C44146" w:rsidRPr="00BB72D0">
        <w:rPr>
          <w:b w:val="0"/>
          <w:bCs w:val="0"/>
        </w:rPr>
        <w:t>C</w:t>
      </w:r>
      <w:r w:rsidR="00C44146" w:rsidRPr="00BB72D0">
        <w:rPr>
          <w:b w:val="0"/>
          <w:bCs w:val="0"/>
        </w:rPr>
        <w:noBreakHyphen/>
      </w:r>
      <w:r w:rsidR="00AB488F" w:rsidRPr="00BB72D0">
        <w:rPr>
          <w:b w:val="0"/>
          <w:bCs w:val="0"/>
        </w:rPr>
        <w:t>4.</w:t>
      </w:r>
      <w:r w:rsidRPr="00BB72D0">
        <w:rPr>
          <w:b w:val="0"/>
          <w:bCs w:val="0"/>
        </w:rPr>
        <w:t>0</w:t>
      </w:r>
      <w:r>
        <w:rPr>
          <w:b w:val="0"/>
          <w:bCs w:val="0"/>
        </w:rPr>
        <w:t>3</w:t>
      </w:r>
      <w:r w:rsidR="00AB488F" w:rsidRPr="00BB72D0">
        <w:rPr>
          <w:b w:val="0"/>
          <w:bCs w:val="0"/>
        </w:rPr>
        <w:t xml:space="preserve">.C, then do not include </w:t>
      </w:r>
      <w:r w:rsidR="00C44146" w:rsidRPr="00BB72D0">
        <w:rPr>
          <w:b w:val="0"/>
          <w:bCs w:val="0"/>
        </w:rPr>
        <w:t>Exhibit </w:t>
      </w:r>
      <w:r w:rsidR="00AB488F" w:rsidRPr="00BB72D0">
        <w:rPr>
          <w:b w:val="0"/>
          <w:bCs w:val="0"/>
        </w:rPr>
        <w:t xml:space="preserve">B. If </w:t>
      </w:r>
      <w:r w:rsidR="00C44146" w:rsidRPr="00BB72D0">
        <w:rPr>
          <w:b w:val="0"/>
          <w:bCs w:val="0"/>
        </w:rPr>
        <w:t>Exhibit </w:t>
      </w:r>
      <w:r w:rsidR="00AB488F" w:rsidRPr="00BB72D0">
        <w:rPr>
          <w:b w:val="0"/>
          <w:bCs w:val="0"/>
        </w:rPr>
        <w:t xml:space="preserve">B is included, fill in the information in the table to establish the Project-specific number of foreseeable </w:t>
      </w:r>
      <w:r w:rsidR="00660CA9" w:rsidRPr="00BB72D0">
        <w:rPr>
          <w:b w:val="0"/>
          <w:bCs w:val="0"/>
        </w:rPr>
        <w:t>abnormal</w:t>
      </w:r>
      <w:r w:rsidR="00DF3BDC" w:rsidRPr="00BB72D0">
        <w:rPr>
          <w:b w:val="0"/>
          <w:bCs w:val="0"/>
        </w:rPr>
        <w:t xml:space="preserve"> weather</w:t>
      </w:r>
      <w:r w:rsidR="00AB488F" w:rsidRPr="00BB72D0">
        <w:rPr>
          <w:b w:val="0"/>
          <w:bCs w:val="0"/>
        </w:rPr>
        <w:t xml:space="preserve"> </w:t>
      </w:r>
      <w:r w:rsidR="00DF3BDC" w:rsidRPr="00BB72D0">
        <w:rPr>
          <w:b w:val="0"/>
          <w:bCs w:val="0"/>
        </w:rPr>
        <w:t>d</w:t>
      </w:r>
      <w:r w:rsidR="00AB488F" w:rsidRPr="00BB72D0">
        <w:rPr>
          <w:b w:val="0"/>
          <w:bCs w:val="0"/>
        </w:rPr>
        <w:t>ays with respect to precipitation and temperature.</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2648"/>
        <w:gridCol w:w="2700"/>
        <w:gridCol w:w="2790"/>
      </w:tblGrid>
      <w:tr w:rsidR="00AB488F" w:rsidRPr="00C13E76" w14:paraId="59776D5C" w14:textId="77777777" w:rsidTr="007D747B">
        <w:trPr>
          <w:tblHeader/>
        </w:trPr>
        <w:tc>
          <w:tcPr>
            <w:tcW w:w="1222" w:type="dxa"/>
            <w:vMerge w:val="restart"/>
            <w:vAlign w:val="bottom"/>
          </w:tcPr>
          <w:p w14:paraId="356996DC" w14:textId="77777777" w:rsidR="00AB488F" w:rsidRPr="0096276F" w:rsidRDefault="00AB488F" w:rsidP="007D747B">
            <w:pPr>
              <w:pStyle w:val="EJCDCTable-Header"/>
            </w:pPr>
            <w:r w:rsidRPr="0096276F">
              <w:t>Month</w:t>
            </w:r>
          </w:p>
        </w:tc>
        <w:tc>
          <w:tcPr>
            <w:tcW w:w="2648" w:type="dxa"/>
            <w:vMerge w:val="restart"/>
            <w:vAlign w:val="bottom"/>
          </w:tcPr>
          <w:p w14:paraId="2ECD3A42" w14:textId="7827EDFF" w:rsidR="00AB488F" w:rsidRPr="0096276F" w:rsidRDefault="00AB488F" w:rsidP="007D747B">
            <w:pPr>
              <w:pStyle w:val="EJCDCTable-Header"/>
            </w:pPr>
            <w:r w:rsidRPr="0096276F">
              <w:t xml:space="preserve">Number of Foreseeable </w:t>
            </w:r>
            <w:r w:rsidR="00660CA9">
              <w:t>Abnormal</w:t>
            </w:r>
            <w:r w:rsidRPr="0096276F">
              <w:t xml:space="preserve"> Weather Days in Month Based on Precipitation as Rain Equivalent (inches) (1)</w:t>
            </w:r>
          </w:p>
        </w:tc>
        <w:tc>
          <w:tcPr>
            <w:tcW w:w="5490" w:type="dxa"/>
            <w:gridSpan w:val="2"/>
            <w:tcBorders>
              <w:bottom w:val="single" w:sz="4" w:space="0" w:color="auto"/>
            </w:tcBorders>
            <w:vAlign w:val="bottom"/>
          </w:tcPr>
          <w:p w14:paraId="1240C2A2" w14:textId="77777777" w:rsidR="00AB488F" w:rsidRPr="0096276F" w:rsidRDefault="00AB488F" w:rsidP="007D747B">
            <w:pPr>
              <w:pStyle w:val="EJCDCTable-Header"/>
            </w:pPr>
            <w:r w:rsidRPr="0096276F">
              <w:t>Ambient Outdoor Air Temperature (degrees F)</w:t>
            </w:r>
          </w:p>
        </w:tc>
      </w:tr>
      <w:tr w:rsidR="00AB488F" w:rsidRPr="00C13E76" w14:paraId="0252087A" w14:textId="77777777" w:rsidTr="007D747B">
        <w:tc>
          <w:tcPr>
            <w:tcW w:w="1222" w:type="dxa"/>
            <w:vMerge/>
            <w:tcBorders>
              <w:bottom w:val="double" w:sz="4" w:space="0" w:color="auto"/>
            </w:tcBorders>
            <w:vAlign w:val="bottom"/>
          </w:tcPr>
          <w:p w14:paraId="55AB3837" w14:textId="77777777" w:rsidR="00AB488F" w:rsidRPr="0096276F" w:rsidRDefault="00AB488F" w:rsidP="007D747B">
            <w:pPr>
              <w:pStyle w:val="EJCDCTable-Header"/>
            </w:pPr>
          </w:p>
        </w:tc>
        <w:tc>
          <w:tcPr>
            <w:tcW w:w="2648" w:type="dxa"/>
            <w:vMerge/>
            <w:tcBorders>
              <w:bottom w:val="double" w:sz="4" w:space="0" w:color="auto"/>
            </w:tcBorders>
            <w:vAlign w:val="bottom"/>
          </w:tcPr>
          <w:p w14:paraId="24986EFF" w14:textId="77777777" w:rsidR="00AB488F" w:rsidRPr="0096276F" w:rsidRDefault="00AB488F" w:rsidP="007D747B">
            <w:pPr>
              <w:pStyle w:val="EJCDCTable-Header"/>
            </w:pPr>
          </w:p>
        </w:tc>
        <w:tc>
          <w:tcPr>
            <w:tcW w:w="2700" w:type="dxa"/>
            <w:tcBorders>
              <w:top w:val="single" w:sz="4" w:space="0" w:color="auto"/>
              <w:bottom w:val="double" w:sz="4" w:space="0" w:color="auto"/>
            </w:tcBorders>
            <w:vAlign w:val="bottom"/>
          </w:tcPr>
          <w:p w14:paraId="06E6FE63" w14:textId="48B3F32E" w:rsidR="00AB488F" w:rsidRPr="0096276F" w:rsidRDefault="00AB488F" w:rsidP="007D747B">
            <w:pPr>
              <w:pStyle w:val="EJCDCTable-Header"/>
            </w:pPr>
            <w:r w:rsidRPr="0096276F">
              <w:t xml:space="preserve">Number of Foreseeable </w:t>
            </w:r>
            <w:r w:rsidR="00660CA9">
              <w:t>Abnormal</w:t>
            </w:r>
            <w:r w:rsidRPr="0096276F">
              <w:t xml:space="preserve"> Weather Days in Month Based on Low Temperature at 11</w:t>
            </w:r>
            <w:r>
              <w:t>:</w:t>
            </w:r>
            <w:r w:rsidRPr="0096276F">
              <w:t>00 a.m.</w:t>
            </w:r>
          </w:p>
        </w:tc>
        <w:tc>
          <w:tcPr>
            <w:tcW w:w="2790" w:type="dxa"/>
            <w:tcBorders>
              <w:top w:val="single" w:sz="4" w:space="0" w:color="auto"/>
              <w:bottom w:val="double" w:sz="4" w:space="0" w:color="auto"/>
            </w:tcBorders>
            <w:vAlign w:val="bottom"/>
          </w:tcPr>
          <w:p w14:paraId="66B9D5F5" w14:textId="1542904F" w:rsidR="00AB488F" w:rsidRPr="0096276F" w:rsidRDefault="00AB488F" w:rsidP="007D747B">
            <w:pPr>
              <w:pStyle w:val="EJCDCTable-Header"/>
            </w:pPr>
            <w:r w:rsidRPr="0096276F">
              <w:t xml:space="preserve">Number of </w:t>
            </w:r>
            <w:r w:rsidR="004947EE">
              <w:t>Abnor</w:t>
            </w:r>
            <w:r w:rsidR="00660CA9">
              <w:t>mal</w:t>
            </w:r>
            <w:r w:rsidRPr="0096276F">
              <w:t xml:space="preserve"> Weather Days in Month Based on High Temperature at 3</w:t>
            </w:r>
            <w:r>
              <w:t>:</w:t>
            </w:r>
            <w:r w:rsidRPr="0096276F">
              <w:t>00 p.m.</w:t>
            </w:r>
          </w:p>
        </w:tc>
      </w:tr>
      <w:tr w:rsidR="00AB488F" w:rsidRPr="00C13E76" w14:paraId="10B76428" w14:textId="77777777" w:rsidTr="007D747B">
        <w:tc>
          <w:tcPr>
            <w:tcW w:w="1222" w:type="dxa"/>
            <w:tcBorders>
              <w:top w:val="double" w:sz="4" w:space="0" w:color="auto"/>
            </w:tcBorders>
          </w:tcPr>
          <w:p w14:paraId="201BD616" w14:textId="77777777" w:rsidR="00AB488F" w:rsidRPr="0096276F" w:rsidRDefault="00AB488F" w:rsidP="007D747B">
            <w:pPr>
              <w:pStyle w:val="EJCDCTable-Entries"/>
            </w:pPr>
            <w:r w:rsidRPr="0096276F">
              <w:t>January</w:t>
            </w:r>
          </w:p>
        </w:tc>
        <w:tc>
          <w:tcPr>
            <w:tcW w:w="2648" w:type="dxa"/>
            <w:tcBorders>
              <w:top w:val="double" w:sz="4" w:space="0" w:color="auto"/>
            </w:tcBorders>
          </w:tcPr>
          <w:p w14:paraId="66F0D273" w14:textId="77777777" w:rsidR="00AB488F" w:rsidRPr="0096276F" w:rsidRDefault="00AB488F" w:rsidP="007D747B">
            <w:pPr>
              <w:pStyle w:val="EJCDCTable-Entries"/>
            </w:pPr>
          </w:p>
        </w:tc>
        <w:tc>
          <w:tcPr>
            <w:tcW w:w="2700" w:type="dxa"/>
            <w:tcBorders>
              <w:top w:val="double" w:sz="4" w:space="0" w:color="auto"/>
            </w:tcBorders>
          </w:tcPr>
          <w:p w14:paraId="3FC6690F" w14:textId="77777777" w:rsidR="00AB488F" w:rsidRPr="0096276F" w:rsidRDefault="00AB488F" w:rsidP="007D747B">
            <w:pPr>
              <w:pStyle w:val="EJCDCTable-Entries"/>
            </w:pPr>
          </w:p>
        </w:tc>
        <w:tc>
          <w:tcPr>
            <w:tcW w:w="2790" w:type="dxa"/>
            <w:tcBorders>
              <w:top w:val="double" w:sz="4" w:space="0" w:color="auto"/>
            </w:tcBorders>
          </w:tcPr>
          <w:p w14:paraId="39B931C7" w14:textId="77777777" w:rsidR="00AB488F" w:rsidRPr="0096276F" w:rsidRDefault="00AB488F" w:rsidP="007D747B">
            <w:pPr>
              <w:pStyle w:val="EJCDCTable-Entries"/>
            </w:pPr>
          </w:p>
        </w:tc>
      </w:tr>
      <w:tr w:rsidR="00AB488F" w:rsidRPr="00C13E76" w14:paraId="5B6EE3AD" w14:textId="77777777" w:rsidTr="007D747B">
        <w:tc>
          <w:tcPr>
            <w:tcW w:w="1222" w:type="dxa"/>
          </w:tcPr>
          <w:p w14:paraId="668A033C" w14:textId="77777777" w:rsidR="00AB488F" w:rsidRPr="0096276F" w:rsidRDefault="00AB488F" w:rsidP="007D747B">
            <w:pPr>
              <w:pStyle w:val="EJCDCTable-Entries"/>
            </w:pPr>
            <w:r w:rsidRPr="0096276F">
              <w:t>February</w:t>
            </w:r>
          </w:p>
        </w:tc>
        <w:tc>
          <w:tcPr>
            <w:tcW w:w="2648" w:type="dxa"/>
          </w:tcPr>
          <w:p w14:paraId="57AAF12F" w14:textId="77777777" w:rsidR="00AB488F" w:rsidRPr="0096276F" w:rsidRDefault="00AB488F" w:rsidP="007D747B">
            <w:pPr>
              <w:pStyle w:val="EJCDCTable-Entries"/>
            </w:pPr>
          </w:p>
        </w:tc>
        <w:tc>
          <w:tcPr>
            <w:tcW w:w="2700" w:type="dxa"/>
          </w:tcPr>
          <w:p w14:paraId="53F3707D" w14:textId="77777777" w:rsidR="00AB488F" w:rsidRPr="0096276F" w:rsidRDefault="00AB488F" w:rsidP="007D747B">
            <w:pPr>
              <w:pStyle w:val="EJCDCTable-Entries"/>
            </w:pPr>
          </w:p>
        </w:tc>
        <w:tc>
          <w:tcPr>
            <w:tcW w:w="2790" w:type="dxa"/>
          </w:tcPr>
          <w:p w14:paraId="3D2F5223" w14:textId="77777777" w:rsidR="00AB488F" w:rsidRPr="0096276F" w:rsidRDefault="00AB488F" w:rsidP="007D747B">
            <w:pPr>
              <w:pStyle w:val="EJCDCTable-Entries"/>
            </w:pPr>
          </w:p>
        </w:tc>
      </w:tr>
      <w:tr w:rsidR="00AB488F" w:rsidRPr="00C13E76" w14:paraId="39E5E610" w14:textId="77777777" w:rsidTr="007D747B">
        <w:tc>
          <w:tcPr>
            <w:tcW w:w="1222" w:type="dxa"/>
          </w:tcPr>
          <w:p w14:paraId="48215151" w14:textId="77777777" w:rsidR="00AB488F" w:rsidRPr="0096276F" w:rsidRDefault="00AB488F" w:rsidP="007D747B">
            <w:pPr>
              <w:pStyle w:val="EJCDCTable-Entries"/>
            </w:pPr>
            <w:r w:rsidRPr="0096276F">
              <w:t>March</w:t>
            </w:r>
          </w:p>
        </w:tc>
        <w:tc>
          <w:tcPr>
            <w:tcW w:w="2648" w:type="dxa"/>
          </w:tcPr>
          <w:p w14:paraId="413978BA" w14:textId="77777777" w:rsidR="00AB488F" w:rsidRPr="0096276F" w:rsidRDefault="00AB488F" w:rsidP="007D747B">
            <w:pPr>
              <w:pStyle w:val="EJCDCTable-Entries"/>
            </w:pPr>
          </w:p>
        </w:tc>
        <w:tc>
          <w:tcPr>
            <w:tcW w:w="2700" w:type="dxa"/>
          </w:tcPr>
          <w:p w14:paraId="54D94B6A" w14:textId="77777777" w:rsidR="00AB488F" w:rsidRPr="0096276F" w:rsidRDefault="00AB488F" w:rsidP="007D747B">
            <w:pPr>
              <w:pStyle w:val="EJCDCTable-Entries"/>
            </w:pPr>
          </w:p>
        </w:tc>
        <w:tc>
          <w:tcPr>
            <w:tcW w:w="2790" w:type="dxa"/>
          </w:tcPr>
          <w:p w14:paraId="2F2F052A" w14:textId="77777777" w:rsidR="00AB488F" w:rsidRPr="0096276F" w:rsidRDefault="00AB488F" w:rsidP="007D747B">
            <w:pPr>
              <w:pStyle w:val="EJCDCTable-Entries"/>
            </w:pPr>
          </w:p>
        </w:tc>
      </w:tr>
      <w:tr w:rsidR="00AB488F" w:rsidRPr="00C13E76" w14:paraId="7082F7E9" w14:textId="77777777" w:rsidTr="007D747B">
        <w:tc>
          <w:tcPr>
            <w:tcW w:w="1222" w:type="dxa"/>
          </w:tcPr>
          <w:p w14:paraId="43B7CA6E" w14:textId="77777777" w:rsidR="00AB488F" w:rsidRPr="0096276F" w:rsidRDefault="00AB488F" w:rsidP="007D747B">
            <w:pPr>
              <w:pStyle w:val="EJCDCTable-Entries"/>
            </w:pPr>
            <w:r w:rsidRPr="0096276F">
              <w:t>April</w:t>
            </w:r>
          </w:p>
        </w:tc>
        <w:tc>
          <w:tcPr>
            <w:tcW w:w="2648" w:type="dxa"/>
          </w:tcPr>
          <w:p w14:paraId="7CDDB6E6" w14:textId="77777777" w:rsidR="00AB488F" w:rsidRPr="0096276F" w:rsidRDefault="00AB488F" w:rsidP="007D747B">
            <w:pPr>
              <w:pStyle w:val="EJCDCTable-Entries"/>
            </w:pPr>
          </w:p>
        </w:tc>
        <w:tc>
          <w:tcPr>
            <w:tcW w:w="2700" w:type="dxa"/>
          </w:tcPr>
          <w:p w14:paraId="60BE86B2" w14:textId="77777777" w:rsidR="00AB488F" w:rsidRPr="0096276F" w:rsidRDefault="00AB488F" w:rsidP="007D747B">
            <w:pPr>
              <w:pStyle w:val="EJCDCTable-Entries"/>
            </w:pPr>
          </w:p>
        </w:tc>
        <w:tc>
          <w:tcPr>
            <w:tcW w:w="2790" w:type="dxa"/>
          </w:tcPr>
          <w:p w14:paraId="08423F4C" w14:textId="77777777" w:rsidR="00AB488F" w:rsidRPr="0096276F" w:rsidRDefault="00AB488F" w:rsidP="007D747B">
            <w:pPr>
              <w:pStyle w:val="EJCDCTable-Entries"/>
            </w:pPr>
          </w:p>
        </w:tc>
      </w:tr>
      <w:tr w:rsidR="00AB488F" w:rsidRPr="00C13E76" w14:paraId="0536C92F" w14:textId="77777777" w:rsidTr="007D747B">
        <w:tc>
          <w:tcPr>
            <w:tcW w:w="1222" w:type="dxa"/>
          </w:tcPr>
          <w:p w14:paraId="6B6D936A" w14:textId="77777777" w:rsidR="00AB488F" w:rsidRPr="0096276F" w:rsidRDefault="00AB488F" w:rsidP="007D747B">
            <w:pPr>
              <w:pStyle w:val="EJCDCTable-Entries"/>
            </w:pPr>
            <w:r w:rsidRPr="0096276F">
              <w:t>May</w:t>
            </w:r>
          </w:p>
        </w:tc>
        <w:tc>
          <w:tcPr>
            <w:tcW w:w="2648" w:type="dxa"/>
          </w:tcPr>
          <w:p w14:paraId="65BD2764" w14:textId="77777777" w:rsidR="00AB488F" w:rsidRPr="0096276F" w:rsidRDefault="00AB488F" w:rsidP="007D747B">
            <w:pPr>
              <w:pStyle w:val="EJCDCTable-Entries"/>
            </w:pPr>
          </w:p>
        </w:tc>
        <w:tc>
          <w:tcPr>
            <w:tcW w:w="2700" w:type="dxa"/>
          </w:tcPr>
          <w:p w14:paraId="249D1819" w14:textId="77777777" w:rsidR="00AB488F" w:rsidRPr="0096276F" w:rsidRDefault="00AB488F" w:rsidP="007D747B">
            <w:pPr>
              <w:pStyle w:val="EJCDCTable-Entries"/>
            </w:pPr>
          </w:p>
        </w:tc>
        <w:tc>
          <w:tcPr>
            <w:tcW w:w="2790" w:type="dxa"/>
          </w:tcPr>
          <w:p w14:paraId="39B238B8" w14:textId="77777777" w:rsidR="00AB488F" w:rsidRPr="0096276F" w:rsidRDefault="00AB488F" w:rsidP="007D747B">
            <w:pPr>
              <w:pStyle w:val="EJCDCTable-Entries"/>
            </w:pPr>
          </w:p>
        </w:tc>
      </w:tr>
      <w:tr w:rsidR="00AB488F" w:rsidRPr="00C13E76" w14:paraId="7F6A3D66" w14:textId="77777777" w:rsidTr="007D747B">
        <w:tc>
          <w:tcPr>
            <w:tcW w:w="1222" w:type="dxa"/>
          </w:tcPr>
          <w:p w14:paraId="21D0B77D" w14:textId="77777777" w:rsidR="00AB488F" w:rsidRPr="0096276F" w:rsidRDefault="00AB488F" w:rsidP="007D747B">
            <w:pPr>
              <w:pStyle w:val="EJCDCTable-Entries"/>
            </w:pPr>
            <w:r w:rsidRPr="0096276F">
              <w:t>June</w:t>
            </w:r>
          </w:p>
        </w:tc>
        <w:tc>
          <w:tcPr>
            <w:tcW w:w="2648" w:type="dxa"/>
          </w:tcPr>
          <w:p w14:paraId="5F1BFEB7" w14:textId="77777777" w:rsidR="00AB488F" w:rsidRPr="0096276F" w:rsidRDefault="00AB488F" w:rsidP="007D747B">
            <w:pPr>
              <w:pStyle w:val="EJCDCTable-Entries"/>
            </w:pPr>
          </w:p>
        </w:tc>
        <w:tc>
          <w:tcPr>
            <w:tcW w:w="2700" w:type="dxa"/>
          </w:tcPr>
          <w:p w14:paraId="5007972F" w14:textId="77777777" w:rsidR="00AB488F" w:rsidRPr="0096276F" w:rsidRDefault="00AB488F" w:rsidP="007D747B">
            <w:pPr>
              <w:pStyle w:val="EJCDCTable-Entries"/>
            </w:pPr>
          </w:p>
        </w:tc>
        <w:tc>
          <w:tcPr>
            <w:tcW w:w="2790" w:type="dxa"/>
          </w:tcPr>
          <w:p w14:paraId="4E3FC4B5" w14:textId="77777777" w:rsidR="00AB488F" w:rsidRPr="0096276F" w:rsidRDefault="00AB488F" w:rsidP="007D747B">
            <w:pPr>
              <w:pStyle w:val="EJCDCTable-Entries"/>
            </w:pPr>
          </w:p>
        </w:tc>
      </w:tr>
      <w:tr w:rsidR="00AB488F" w:rsidRPr="00C13E76" w14:paraId="11094030" w14:textId="77777777" w:rsidTr="007D747B">
        <w:tc>
          <w:tcPr>
            <w:tcW w:w="1222" w:type="dxa"/>
          </w:tcPr>
          <w:p w14:paraId="29C2769B" w14:textId="77777777" w:rsidR="00AB488F" w:rsidRPr="0096276F" w:rsidRDefault="00AB488F" w:rsidP="007D747B">
            <w:pPr>
              <w:pStyle w:val="EJCDCTable-Entries"/>
            </w:pPr>
            <w:r w:rsidRPr="0096276F">
              <w:t>July</w:t>
            </w:r>
          </w:p>
        </w:tc>
        <w:tc>
          <w:tcPr>
            <w:tcW w:w="2648" w:type="dxa"/>
          </w:tcPr>
          <w:p w14:paraId="244CD839" w14:textId="77777777" w:rsidR="00AB488F" w:rsidRPr="0096276F" w:rsidRDefault="00AB488F" w:rsidP="007D747B">
            <w:pPr>
              <w:pStyle w:val="EJCDCTable-Entries"/>
            </w:pPr>
          </w:p>
        </w:tc>
        <w:tc>
          <w:tcPr>
            <w:tcW w:w="2700" w:type="dxa"/>
          </w:tcPr>
          <w:p w14:paraId="330FDA39" w14:textId="77777777" w:rsidR="00AB488F" w:rsidRPr="0096276F" w:rsidRDefault="00AB488F" w:rsidP="007D747B">
            <w:pPr>
              <w:pStyle w:val="EJCDCTable-Entries"/>
            </w:pPr>
          </w:p>
        </w:tc>
        <w:tc>
          <w:tcPr>
            <w:tcW w:w="2790" w:type="dxa"/>
          </w:tcPr>
          <w:p w14:paraId="02339C8B" w14:textId="77777777" w:rsidR="00AB488F" w:rsidRPr="0096276F" w:rsidRDefault="00AB488F" w:rsidP="007D747B">
            <w:pPr>
              <w:pStyle w:val="EJCDCTable-Entries"/>
            </w:pPr>
          </w:p>
        </w:tc>
      </w:tr>
      <w:tr w:rsidR="00AB488F" w:rsidRPr="00C13E76" w14:paraId="7EEAB698" w14:textId="77777777" w:rsidTr="007D747B">
        <w:tc>
          <w:tcPr>
            <w:tcW w:w="1222" w:type="dxa"/>
          </w:tcPr>
          <w:p w14:paraId="2AF0340D" w14:textId="77777777" w:rsidR="00AB488F" w:rsidRPr="0096276F" w:rsidRDefault="00AB488F" w:rsidP="007D747B">
            <w:pPr>
              <w:pStyle w:val="EJCDCTable-Entries"/>
            </w:pPr>
            <w:r w:rsidRPr="0096276F">
              <w:t>August</w:t>
            </w:r>
          </w:p>
        </w:tc>
        <w:tc>
          <w:tcPr>
            <w:tcW w:w="2648" w:type="dxa"/>
          </w:tcPr>
          <w:p w14:paraId="5C09B38F" w14:textId="77777777" w:rsidR="00AB488F" w:rsidRPr="0096276F" w:rsidRDefault="00AB488F" w:rsidP="007D747B">
            <w:pPr>
              <w:pStyle w:val="EJCDCTable-Entries"/>
            </w:pPr>
          </w:p>
        </w:tc>
        <w:tc>
          <w:tcPr>
            <w:tcW w:w="2700" w:type="dxa"/>
          </w:tcPr>
          <w:p w14:paraId="7B3A50CF" w14:textId="77777777" w:rsidR="00AB488F" w:rsidRPr="0096276F" w:rsidRDefault="00AB488F" w:rsidP="007D747B">
            <w:pPr>
              <w:pStyle w:val="EJCDCTable-Entries"/>
            </w:pPr>
          </w:p>
        </w:tc>
        <w:tc>
          <w:tcPr>
            <w:tcW w:w="2790" w:type="dxa"/>
          </w:tcPr>
          <w:p w14:paraId="073B0991" w14:textId="77777777" w:rsidR="00AB488F" w:rsidRPr="0096276F" w:rsidRDefault="00AB488F" w:rsidP="007D747B">
            <w:pPr>
              <w:pStyle w:val="EJCDCTable-Entries"/>
            </w:pPr>
          </w:p>
        </w:tc>
      </w:tr>
      <w:tr w:rsidR="00AB488F" w:rsidRPr="00C13E76" w14:paraId="66168831" w14:textId="77777777" w:rsidTr="007D747B">
        <w:tc>
          <w:tcPr>
            <w:tcW w:w="1222" w:type="dxa"/>
          </w:tcPr>
          <w:p w14:paraId="0D6BEAE5" w14:textId="77777777" w:rsidR="00AB488F" w:rsidRPr="0096276F" w:rsidRDefault="00AB488F" w:rsidP="007D747B">
            <w:pPr>
              <w:pStyle w:val="EJCDCTable-Entries"/>
            </w:pPr>
            <w:r w:rsidRPr="0096276F">
              <w:t>September</w:t>
            </w:r>
          </w:p>
        </w:tc>
        <w:tc>
          <w:tcPr>
            <w:tcW w:w="2648" w:type="dxa"/>
          </w:tcPr>
          <w:p w14:paraId="001F0878" w14:textId="77777777" w:rsidR="00AB488F" w:rsidRPr="0096276F" w:rsidRDefault="00AB488F" w:rsidP="007D747B">
            <w:pPr>
              <w:pStyle w:val="EJCDCTable-Entries"/>
            </w:pPr>
          </w:p>
        </w:tc>
        <w:tc>
          <w:tcPr>
            <w:tcW w:w="2700" w:type="dxa"/>
          </w:tcPr>
          <w:p w14:paraId="41949CB0" w14:textId="77777777" w:rsidR="00AB488F" w:rsidRPr="0096276F" w:rsidRDefault="00AB488F" w:rsidP="007D747B">
            <w:pPr>
              <w:pStyle w:val="EJCDCTable-Entries"/>
            </w:pPr>
          </w:p>
        </w:tc>
        <w:tc>
          <w:tcPr>
            <w:tcW w:w="2790" w:type="dxa"/>
          </w:tcPr>
          <w:p w14:paraId="7D4BF582" w14:textId="77777777" w:rsidR="00AB488F" w:rsidRPr="0096276F" w:rsidRDefault="00AB488F" w:rsidP="007D747B">
            <w:pPr>
              <w:pStyle w:val="EJCDCTable-Entries"/>
            </w:pPr>
          </w:p>
        </w:tc>
      </w:tr>
      <w:tr w:rsidR="00AB488F" w:rsidRPr="00C13E76" w14:paraId="4B08F727" w14:textId="77777777" w:rsidTr="007D747B">
        <w:tc>
          <w:tcPr>
            <w:tcW w:w="1222" w:type="dxa"/>
          </w:tcPr>
          <w:p w14:paraId="0973A555" w14:textId="77777777" w:rsidR="00AB488F" w:rsidRPr="0096276F" w:rsidRDefault="00AB488F" w:rsidP="007D747B">
            <w:pPr>
              <w:pStyle w:val="EJCDCTable-Entries"/>
            </w:pPr>
            <w:r w:rsidRPr="0096276F">
              <w:t>October</w:t>
            </w:r>
          </w:p>
        </w:tc>
        <w:tc>
          <w:tcPr>
            <w:tcW w:w="2648" w:type="dxa"/>
          </w:tcPr>
          <w:p w14:paraId="349A6613" w14:textId="77777777" w:rsidR="00AB488F" w:rsidRPr="0096276F" w:rsidRDefault="00AB488F" w:rsidP="007D747B">
            <w:pPr>
              <w:pStyle w:val="EJCDCTable-Entries"/>
            </w:pPr>
          </w:p>
        </w:tc>
        <w:tc>
          <w:tcPr>
            <w:tcW w:w="2700" w:type="dxa"/>
          </w:tcPr>
          <w:p w14:paraId="224AC996" w14:textId="77777777" w:rsidR="00AB488F" w:rsidRPr="0096276F" w:rsidRDefault="00AB488F" w:rsidP="007D747B">
            <w:pPr>
              <w:pStyle w:val="EJCDCTable-Entries"/>
            </w:pPr>
          </w:p>
        </w:tc>
        <w:tc>
          <w:tcPr>
            <w:tcW w:w="2790" w:type="dxa"/>
          </w:tcPr>
          <w:p w14:paraId="2A243B70" w14:textId="77777777" w:rsidR="00AB488F" w:rsidRPr="0096276F" w:rsidRDefault="00AB488F" w:rsidP="007D747B">
            <w:pPr>
              <w:pStyle w:val="EJCDCTable-Entries"/>
            </w:pPr>
          </w:p>
        </w:tc>
      </w:tr>
      <w:tr w:rsidR="00AB488F" w:rsidRPr="00C13E76" w14:paraId="21C653EC" w14:textId="77777777" w:rsidTr="007D747B">
        <w:tc>
          <w:tcPr>
            <w:tcW w:w="1222" w:type="dxa"/>
          </w:tcPr>
          <w:p w14:paraId="31FE673D" w14:textId="77777777" w:rsidR="00AB488F" w:rsidRPr="0096276F" w:rsidRDefault="00AB488F" w:rsidP="007D747B">
            <w:pPr>
              <w:pStyle w:val="EJCDCTable-Entries"/>
            </w:pPr>
            <w:r w:rsidRPr="0096276F">
              <w:t>November</w:t>
            </w:r>
          </w:p>
        </w:tc>
        <w:tc>
          <w:tcPr>
            <w:tcW w:w="2648" w:type="dxa"/>
          </w:tcPr>
          <w:p w14:paraId="07CB615C" w14:textId="77777777" w:rsidR="00AB488F" w:rsidRPr="0096276F" w:rsidRDefault="00AB488F" w:rsidP="007D747B">
            <w:pPr>
              <w:pStyle w:val="EJCDCTable-Entries"/>
            </w:pPr>
          </w:p>
        </w:tc>
        <w:tc>
          <w:tcPr>
            <w:tcW w:w="2700" w:type="dxa"/>
          </w:tcPr>
          <w:p w14:paraId="2062C3DE" w14:textId="77777777" w:rsidR="00AB488F" w:rsidRPr="0096276F" w:rsidRDefault="00AB488F" w:rsidP="007D747B">
            <w:pPr>
              <w:pStyle w:val="EJCDCTable-Entries"/>
            </w:pPr>
          </w:p>
        </w:tc>
        <w:tc>
          <w:tcPr>
            <w:tcW w:w="2790" w:type="dxa"/>
          </w:tcPr>
          <w:p w14:paraId="0800CD08" w14:textId="77777777" w:rsidR="00AB488F" w:rsidRPr="0096276F" w:rsidRDefault="00AB488F" w:rsidP="007D747B">
            <w:pPr>
              <w:pStyle w:val="EJCDCTable-Entries"/>
            </w:pPr>
          </w:p>
        </w:tc>
      </w:tr>
      <w:tr w:rsidR="00AB488F" w:rsidRPr="00C13E76" w14:paraId="418F1DEB" w14:textId="77777777" w:rsidTr="007D747B">
        <w:tc>
          <w:tcPr>
            <w:tcW w:w="1222" w:type="dxa"/>
          </w:tcPr>
          <w:p w14:paraId="508E380F" w14:textId="77777777" w:rsidR="00AB488F" w:rsidRPr="0096276F" w:rsidRDefault="00AB488F" w:rsidP="007D747B">
            <w:pPr>
              <w:pStyle w:val="EJCDCTable-Entries"/>
            </w:pPr>
            <w:r w:rsidRPr="0096276F">
              <w:t>December</w:t>
            </w:r>
          </w:p>
        </w:tc>
        <w:tc>
          <w:tcPr>
            <w:tcW w:w="2648" w:type="dxa"/>
          </w:tcPr>
          <w:p w14:paraId="7B09818B" w14:textId="77777777" w:rsidR="00AB488F" w:rsidRPr="0096276F" w:rsidRDefault="00AB488F" w:rsidP="007D747B">
            <w:pPr>
              <w:pStyle w:val="EJCDCTable-Entries"/>
            </w:pPr>
          </w:p>
        </w:tc>
        <w:tc>
          <w:tcPr>
            <w:tcW w:w="2700" w:type="dxa"/>
          </w:tcPr>
          <w:p w14:paraId="36BBB97E" w14:textId="77777777" w:rsidR="00AB488F" w:rsidRPr="0096276F" w:rsidRDefault="00AB488F" w:rsidP="007D747B">
            <w:pPr>
              <w:pStyle w:val="EJCDCTable-Entries"/>
            </w:pPr>
          </w:p>
        </w:tc>
        <w:tc>
          <w:tcPr>
            <w:tcW w:w="2790" w:type="dxa"/>
          </w:tcPr>
          <w:p w14:paraId="5AC7E453" w14:textId="77777777" w:rsidR="00AB488F" w:rsidRPr="0096276F" w:rsidRDefault="00AB488F" w:rsidP="007D747B">
            <w:pPr>
              <w:pStyle w:val="EJCDCTable-Entries"/>
            </w:pPr>
          </w:p>
        </w:tc>
      </w:tr>
      <w:tr w:rsidR="00AB488F" w:rsidRPr="00C13E76" w14:paraId="0A74F15D" w14:textId="77777777" w:rsidTr="007D747B">
        <w:tc>
          <w:tcPr>
            <w:tcW w:w="9360" w:type="dxa"/>
            <w:gridSpan w:val="4"/>
          </w:tcPr>
          <w:p w14:paraId="2A7B8B14" w14:textId="77777777" w:rsidR="00AB488F" w:rsidRPr="0096276F" w:rsidRDefault="00AB488F" w:rsidP="007D747B">
            <w:pPr>
              <w:pStyle w:val="EJCDCTable-Entries"/>
            </w:pPr>
            <w:r w:rsidRPr="0096276F">
              <w:t>Notes</w:t>
            </w:r>
            <w:r>
              <w:t>:</w:t>
            </w:r>
          </w:p>
          <w:p w14:paraId="60933569" w14:textId="11E6D46A" w:rsidR="00AB488F" w:rsidRPr="0096276F" w:rsidRDefault="00AB488F" w:rsidP="007D747B">
            <w:pPr>
              <w:pStyle w:val="EJCDCTable-Entries"/>
              <w:ind w:left="340" w:hanging="360"/>
            </w:pPr>
            <w:r w:rsidRPr="0096276F">
              <w:t>1.</w:t>
            </w:r>
            <w:r w:rsidRPr="0096276F">
              <w:tab/>
              <w:t xml:space="preserve">Two inches of sleet </w:t>
            </w:r>
            <w:r w:rsidR="00D24280" w:rsidRPr="0096276F">
              <w:t>equals</w:t>
            </w:r>
            <w:r w:rsidRPr="0096276F">
              <w:t xml:space="preserve"> one inch of rain. Five inches of wet, heavy snow </w:t>
            </w:r>
            <w:r w:rsidR="005C0BA1" w:rsidRPr="0096276F">
              <w:t>equals</w:t>
            </w:r>
            <w:r w:rsidRPr="0096276F">
              <w:t xml:space="preserve"> one inch of rain. Fifteen inches of “dry” powder snow equals one inch of rain.</w:t>
            </w:r>
          </w:p>
        </w:tc>
      </w:tr>
    </w:tbl>
    <w:p w14:paraId="1529383A" w14:textId="77777777" w:rsidR="00AB488F" w:rsidRDefault="00AB488F" w:rsidP="00AB488F">
      <w:pPr>
        <w:pStyle w:val="EJCDCNormal"/>
        <w:sectPr w:rsidR="00AB488F" w:rsidSect="005971B5">
          <w:footerReference w:type="default" r:id="rId28"/>
          <w:pgSz w:w="12240" w:h="15840" w:code="1"/>
          <w:pgMar w:top="1440" w:right="1440" w:bottom="1440" w:left="1440" w:header="720" w:footer="720" w:gutter="0"/>
          <w:pgNumType w:start="1"/>
          <w:cols w:space="720"/>
          <w:docGrid w:linePitch="360"/>
        </w:sectPr>
      </w:pPr>
    </w:p>
    <w:p w14:paraId="27800A8D" w14:textId="241F0824" w:rsidR="00AB488F" w:rsidRDefault="00C44146" w:rsidP="00AB488F">
      <w:pPr>
        <w:pStyle w:val="EJCDCExhibitTitle"/>
      </w:pPr>
      <w:bookmarkStart w:id="26" w:name="_Toc223699135"/>
      <w:r>
        <w:lastRenderedPageBreak/>
        <w:t>Exhibit </w:t>
      </w:r>
      <w:r w:rsidR="00AB488F">
        <w:t>C—</w:t>
      </w:r>
      <w:r w:rsidR="00AB488F" w:rsidRPr="00AB488F">
        <w:t>Geotechnical Baseline Report Supplement to the Supplementary Conditions</w:t>
      </w:r>
      <w:bookmarkEnd w:id="26"/>
    </w:p>
    <w:p w14:paraId="223BEAF9" w14:textId="2D4ABA5B" w:rsidR="000756DF" w:rsidRDefault="000756DF" w:rsidP="00A15376">
      <w:pPr>
        <w:pStyle w:val="EJCDCGN1ParHead"/>
      </w:pPr>
      <w:r>
        <w:t>—</w:t>
      </w:r>
      <w:r w:rsidR="00AB488F" w:rsidRPr="007D607A">
        <w:t>Geotechnical Baseline Reports</w:t>
      </w:r>
      <w:r>
        <w:t>.</w:t>
      </w:r>
    </w:p>
    <w:p w14:paraId="0F3E777B" w14:textId="7AF84A00" w:rsidR="00AB488F" w:rsidRDefault="00AB488F" w:rsidP="00BB72D0">
      <w:pPr>
        <w:pStyle w:val="EJCDCGN2Par1"/>
      </w:pPr>
      <w:r>
        <w:t>This supplement presents optional Supplementary Conditions that are used if Owner elects to issue a Geotechnical Baseline Report (GBR) for a specific Project. Do not include this supplement with a project’s Supplementary Conditions unless the GBR system is used.</w:t>
      </w:r>
    </w:p>
    <w:p w14:paraId="6A7A7476" w14:textId="5CA2C156" w:rsidR="00AB488F" w:rsidRDefault="00AB488F" w:rsidP="00BB72D0">
      <w:pPr>
        <w:pStyle w:val="EJCDCGN2Par1"/>
      </w:pPr>
      <w:r>
        <w:t xml:space="preserve">Some project owners use a GBR for projects, or portions of a project, in which the subsurface conditions will play a significant role. Providing a GBR may result in proposals with lower contingencies for subsurface conditions and simplify the application of the differing site conditions provisions in </w:t>
      </w:r>
      <w:r w:rsidR="007D7120">
        <w:t>Article </w:t>
      </w:r>
      <w:r>
        <w:t xml:space="preserve">5 of the General Conditions. Commentary on Geotechnical Baseline Reports is presented in </w:t>
      </w:r>
      <w:r w:rsidR="00C44146">
        <w:t>C</w:t>
      </w:r>
      <w:r w:rsidR="00C44146">
        <w:noBreakHyphen/>
      </w:r>
      <w:r>
        <w:t xml:space="preserve">001. See also </w:t>
      </w:r>
      <w:r w:rsidRPr="00BB72D0">
        <w:rPr>
          <w:i/>
        </w:rPr>
        <w:t>Geotechnical Baseline Reports for Construction—Suggested Guidelines</w:t>
      </w:r>
      <w:r>
        <w:t>, by Randall J. Essex, P.E., ASCE 2007. In many cases it may be advantageous for Owner, Engineer, or the geotechnical engineer to engage a consultant with GBR experience to assist in preparation of the GBR and related documents.</w:t>
      </w:r>
    </w:p>
    <w:p w14:paraId="76D2B758" w14:textId="427188EF" w:rsidR="00AB488F" w:rsidRDefault="00AB488F" w:rsidP="00BB72D0">
      <w:pPr>
        <w:pStyle w:val="EJCDCGN2Par1"/>
      </w:pPr>
      <w:r>
        <w:t xml:space="preserve">On projects in which a Geotechnical Baseline Report is used, it is typical to also assemble and provide a Geotechnical Data Report (GDR), as a separate, single source of factual geotechnical information regarding the Site. The content of the GDR is what the EJCDC documents define as “Technical Data”: reliable factual information, such as boring logs and laboratory test results. (See the definition of Technical Data in </w:t>
      </w:r>
      <w:r w:rsidR="007D7120">
        <w:t>Article </w:t>
      </w:r>
      <w:r>
        <w:t xml:space="preserve">1 of the General Conditions, and the definition of a GDR in </w:t>
      </w:r>
      <w:r w:rsidR="007D7120">
        <w:t>Article </w:t>
      </w:r>
      <w:r>
        <w:t>1 of these Supplementary Conditions). Some Owners may elect to issue a GBR without compiling a GDR, but regardless of the format it is essential to identify and make all geotechnical data available. Note that a typical general-purpose geotechnical report, usually prepared primarily to assist in the design of the project, often contains not only factual data but also opinions, interpretations, and even speculation regarding the Site’s subsurface conditions. Such a geotechnical report is not suitable to be adopted or identified as a GDR.</w:t>
      </w:r>
    </w:p>
    <w:p w14:paraId="0CD09B11" w14:textId="1803D3C8" w:rsidR="00AB488F" w:rsidRDefault="00AB488F" w:rsidP="00BB72D0">
      <w:pPr>
        <w:pStyle w:val="EJCDCGN2Par1"/>
      </w:pPr>
      <w:r>
        <w:t>Although it is preferable that a GBR be comprehensive with respect to subsurface conditions, in some cases a GBR will establish baselines for a portion of a project but will not address all subsurface issues. For example, the GBR may establish baseline subsurface conditions along the route of a pipeline but be silent with respect to conditions underlying an associated pump building. Also, in some cases a project will involve both subsurface construction as well as building modifications or other tasks unrelated to geotechnical investigations, analysis, or interpretations. The SC/GBR provisions that follow retain certain differing site condition provisions of the General Conditions, in part because these may be needed for situations that are outside the scope of the GBR. As noted previously, these SC/GBR provisions contain locations for (1</w:t>
      </w:r>
      <w:r w:rsidR="00D24280">
        <w:t>) </w:t>
      </w:r>
      <w:r>
        <w:t>identifying known reports and drawings regarding the subsurface conditions—a mandatory obligation, and (2</w:t>
      </w:r>
      <w:r w:rsidR="00D24280">
        <w:t>) </w:t>
      </w:r>
      <w:r>
        <w:t xml:space="preserve">identifying Technical Data upon whose accuracy </w:t>
      </w:r>
      <w:r w:rsidR="00021171">
        <w:t>Design-Builder</w:t>
      </w:r>
      <w:r>
        <w:t xml:space="preserve"> may rely (necessary in some but not all GBR projects, depending on the scope of the GBR and GDR documents).</w:t>
      </w:r>
    </w:p>
    <w:p w14:paraId="39D98476" w14:textId="2CBE7320" w:rsidR="00AB488F" w:rsidRDefault="00AB488F" w:rsidP="00BB72D0">
      <w:pPr>
        <w:pStyle w:val="EJCDCGN2Par1"/>
      </w:pPr>
      <w:r>
        <w:t>If a GBR is used, it remains important to disclose known reports and tests regarding subsurface conditions; a place for doing so is provided in SC/GBR 5.</w:t>
      </w:r>
      <w:r w:rsidR="000756DF">
        <w:t>04</w:t>
      </w:r>
      <w:r>
        <w:t>. If some Site conditions are outside the scope of the Geotechnical Baseline Report it will continue to be necessary to identify reliable Technical Data contained in such reports and drawings; however, if the Geotechnical Baseline Report or a related Geotechnical Data Report already establish the data that is worthy of reliance, it will not be necessary to make a redundant identification in SC/GBR 5.</w:t>
      </w:r>
      <w:r w:rsidR="000756DF">
        <w:t>04</w:t>
      </w:r>
      <w:r>
        <w:t>.</w:t>
      </w:r>
    </w:p>
    <w:p w14:paraId="68BB7FED" w14:textId="381732DE" w:rsidR="00AB488F" w:rsidRDefault="00AB488F" w:rsidP="00BB72D0">
      <w:pPr>
        <w:pStyle w:val="EJCDCGN2Par1"/>
      </w:pPr>
      <w:r>
        <w:lastRenderedPageBreak/>
        <w:t xml:space="preserve">If a GBR is used, then include the following GBR Supplementary Conditions, and do not use the </w:t>
      </w:r>
      <w:r w:rsidR="00C44146">
        <w:t>Paragraph </w:t>
      </w:r>
      <w:r w:rsidR="00816F7F">
        <w:t>S</w:t>
      </w:r>
      <w:r w:rsidR="00C44146">
        <w:t>C</w:t>
      </w:r>
      <w:r w:rsidR="00C44146">
        <w:noBreakHyphen/>
      </w:r>
      <w:r>
        <w:t>5.</w:t>
      </w:r>
      <w:r w:rsidR="000756DF">
        <w:t xml:space="preserve">04 </w:t>
      </w:r>
      <w:r>
        <w:t xml:space="preserve">in the main body of </w:t>
      </w:r>
      <w:r w:rsidR="00412A43">
        <w:t>D</w:t>
      </w:r>
      <w:r w:rsidR="00C44146">
        <w:noBreakHyphen/>
      </w:r>
      <w:r>
        <w:t>80</w:t>
      </w:r>
      <w:r w:rsidR="00500135">
        <w:t>1</w:t>
      </w:r>
      <w:r>
        <w:t>:</w:t>
      </w:r>
    </w:p>
    <w:p w14:paraId="7C2797DD" w14:textId="77777777" w:rsidR="00AB488F" w:rsidRDefault="00AB488F" w:rsidP="007D607A">
      <w:pPr>
        <w:pStyle w:val="EJCDCArt2Par101"/>
        <w:numPr>
          <w:ilvl w:val="0"/>
          <w:numId w:val="0"/>
        </w:numPr>
        <w:ind w:left="720" w:hanging="720"/>
      </w:pPr>
      <w:r>
        <w:t>1.01</w:t>
      </w:r>
      <w:r>
        <w:tab/>
        <w:t>Definitions</w:t>
      </w:r>
    </w:p>
    <w:p w14:paraId="15F9E14A" w14:textId="340745F3" w:rsidR="00AB488F" w:rsidRDefault="00AB488F" w:rsidP="007D607A">
      <w:pPr>
        <w:pStyle w:val="EJCDCSCPrefatory"/>
      </w:pPr>
      <w:r>
        <w:t>S</w:t>
      </w:r>
      <w:r w:rsidR="00C44146">
        <w:t>C</w:t>
      </w:r>
      <w:r w:rsidR="00C44146">
        <w:noBreakHyphen/>
      </w:r>
      <w:r>
        <w:t>1.01</w:t>
      </w:r>
      <w:r>
        <w:tab/>
        <w:t xml:space="preserve">Add to the list of definitions in </w:t>
      </w:r>
      <w:r w:rsidR="00C574D6">
        <w:t>Paragraph GC</w:t>
      </w:r>
      <w:r w:rsidR="00C574D6">
        <w:noBreakHyphen/>
      </w:r>
      <w:r>
        <w:t>1.01.A by inserting the following as numbered items in their proper alphabetical positions:</w:t>
      </w:r>
    </w:p>
    <w:p w14:paraId="2E448BDB" w14:textId="58898EDF" w:rsidR="00AB488F" w:rsidRDefault="00AB488F" w:rsidP="007D607A">
      <w:pPr>
        <w:pStyle w:val="EJCDCCom4Par1"/>
      </w:pPr>
      <w:r>
        <w:t>Geotechnical Baseline Report (GBR)—The interpretive report prepared by or for Owner regarding subsurface conditions at the Site and containing specific baseline geotechnical conditions that may be anticipated or relied upon for establishing a Guaranteed Maximum Price and contract administration purposes, subject to the controlling provisions of the Contract, including the GBR’s own terms. The GBR is a Contract Document.</w:t>
      </w:r>
    </w:p>
    <w:p w14:paraId="16B61E56" w14:textId="05AE69B7" w:rsidR="00AB488F" w:rsidRDefault="00AB488F" w:rsidP="007D607A">
      <w:pPr>
        <w:pStyle w:val="EJCDCCom4Par1"/>
      </w:pPr>
      <w:r>
        <w:t>Geotechnical Data Report (GDR)—The factual report that collects and presents data regarding actual subsurface conditions at or adjacent to the Site, including Technical Data and other geotechnical data, prepared by or for Owner in support of the Geotechnical Baseline Report. The GDR’s content may include logs of borings, trenches, and other site investigations, recorded measurements of subsurface water levels, the results of field and laboratory testing, and descriptions of the investigative and testing programs. The GDR does not include an interpretation of the data. If opinions, or interpretive or speculative nonfactual comments or statements appear in a document that is labeled a GDR, such opinions, comments, or statements are not operative parts of the GDR and do not have contractual standing. Subject to that exception, the GDR is a Contract Document.</w:t>
      </w:r>
    </w:p>
    <w:p w14:paraId="63B6918C" w14:textId="75B7370B" w:rsidR="00AB488F" w:rsidRDefault="00AB488F" w:rsidP="007D607A">
      <w:pPr>
        <w:pStyle w:val="EJCDCArt2Par101"/>
        <w:numPr>
          <w:ilvl w:val="0"/>
          <w:numId w:val="0"/>
        </w:numPr>
        <w:ind w:left="720" w:hanging="720"/>
      </w:pPr>
      <w:r>
        <w:t>5.0</w:t>
      </w:r>
      <w:r w:rsidR="0027229F">
        <w:t>4</w:t>
      </w:r>
      <w:r>
        <w:tab/>
        <w:t>Subsurface and Physical Conditions</w:t>
      </w:r>
    </w:p>
    <w:p w14:paraId="6DFA8C8F" w14:textId="707E3305" w:rsidR="00AB488F" w:rsidRDefault="00AB488F" w:rsidP="007D607A">
      <w:pPr>
        <w:pStyle w:val="EJCDCSCPrefatory"/>
      </w:pPr>
      <w:r>
        <w:t>S</w:t>
      </w:r>
      <w:r w:rsidR="00C44146">
        <w:t>C</w:t>
      </w:r>
      <w:r w:rsidR="00C44146">
        <w:noBreakHyphen/>
      </w:r>
      <w:r>
        <w:t>5.0</w:t>
      </w:r>
      <w:r w:rsidR="0027229F">
        <w:t>4</w:t>
      </w:r>
      <w:r>
        <w:tab/>
        <w:t xml:space="preserve">Delete </w:t>
      </w:r>
      <w:r w:rsidR="00C574D6">
        <w:t>Paragraph GC</w:t>
      </w:r>
      <w:r w:rsidR="00C574D6">
        <w:noBreakHyphen/>
      </w:r>
      <w:r>
        <w:t>5.0</w:t>
      </w:r>
      <w:r w:rsidR="0027229F">
        <w:t>4</w:t>
      </w:r>
      <w:r>
        <w:t xml:space="preserve"> in its entirety and replace with the following:</w:t>
      </w:r>
    </w:p>
    <w:p w14:paraId="3FEF4EF3" w14:textId="2CB67A24" w:rsidR="00AB488F" w:rsidRDefault="00AB488F" w:rsidP="00694C68">
      <w:pPr>
        <w:pStyle w:val="EJCDCNormal"/>
        <w:ind w:left="1152"/>
      </w:pPr>
      <w:r>
        <w:t>5.0</w:t>
      </w:r>
      <w:r w:rsidR="0027229F">
        <w:t>4</w:t>
      </w:r>
      <w:r>
        <w:tab/>
        <w:t>Subsurface and Physical Conditions</w:t>
      </w:r>
    </w:p>
    <w:p w14:paraId="5AB483A3" w14:textId="43C4865B" w:rsidR="00AB488F" w:rsidRDefault="00AB488F" w:rsidP="00E06015">
      <w:pPr>
        <w:pStyle w:val="EJCDCArt3ParA"/>
        <w:numPr>
          <w:ilvl w:val="2"/>
          <w:numId w:val="22"/>
        </w:numPr>
      </w:pPr>
      <w:r>
        <w:t>Reports and Drawings—The Supplementary Conditions hereby identify:</w:t>
      </w:r>
    </w:p>
    <w:p w14:paraId="5A2AE95E" w14:textId="6520E325" w:rsidR="00AB488F" w:rsidRDefault="00AB488F" w:rsidP="007D607A">
      <w:pPr>
        <w:pStyle w:val="EJCDCArt4Par1"/>
      </w:pPr>
      <w:r>
        <w:t>those reports of explorations and tests of subsurface conditions at or adjacent to the Site, other than any Geotechnical Data Report or Geotechnical Baseline Report, that contain Technical Data. Such reports are as follows:</w:t>
      </w:r>
    </w:p>
    <w:p w14:paraId="3B479D3B" w14:textId="3087660C" w:rsidR="00AB488F" w:rsidRDefault="00AB488F" w:rsidP="007D607A">
      <w:pPr>
        <w:pStyle w:val="EJCDCArt5Para"/>
      </w:pPr>
      <w:r>
        <w:t>Report Title</w:t>
      </w:r>
      <w:r w:rsidR="009817CC">
        <w:t>—</w:t>
      </w:r>
      <w:r w:rsidR="005C0BA1" w:rsidRPr="00816F7F">
        <w:rPr>
          <w:b/>
          <w:bCs/>
        </w:rPr>
        <w:t>[</w:t>
      </w:r>
      <w:r w:rsidRPr="00816F7F">
        <w:rPr>
          <w:b/>
          <w:bCs/>
        </w:rPr>
        <w:t>Exact title of the document]</w:t>
      </w:r>
      <w:r w:rsidR="00816F7F">
        <w:t>.</w:t>
      </w:r>
    </w:p>
    <w:p w14:paraId="4567B15B" w14:textId="75848286" w:rsidR="00AB488F" w:rsidRDefault="00AB488F" w:rsidP="007D607A">
      <w:pPr>
        <w:pStyle w:val="EJCDCArt5Para"/>
      </w:pPr>
      <w:r>
        <w:t>Date of Report</w:t>
      </w:r>
      <w:r w:rsidR="009817CC">
        <w:t>—</w:t>
      </w:r>
      <w:r w:rsidR="005C0BA1" w:rsidRPr="00816F7F">
        <w:rPr>
          <w:b/>
          <w:bCs/>
        </w:rPr>
        <w:t>[</w:t>
      </w:r>
      <w:r w:rsidRPr="00816F7F">
        <w:rPr>
          <w:b/>
          <w:bCs/>
        </w:rPr>
        <w:t>Date report was issued]</w:t>
      </w:r>
      <w:r w:rsidR="00816F7F">
        <w:t>.</w:t>
      </w:r>
    </w:p>
    <w:p w14:paraId="360BD07E" w14:textId="6DA7E591" w:rsidR="00AB488F" w:rsidRDefault="00AB488F" w:rsidP="007D607A">
      <w:pPr>
        <w:pStyle w:val="EJCDCArt5Para"/>
      </w:pPr>
      <w:r>
        <w:t xml:space="preserve">Technical Data in report upon which </w:t>
      </w:r>
      <w:r w:rsidR="00021171">
        <w:t>Design-Builder</w:t>
      </w:r>
      <w:r>
        <w:t xml:space="preserve"> may rely: </w:t>
      </w:r>
      <w:r w:rsidRPr="00816F7F">
        <w:rPr>
          <w:b/>
          <w:bCs/>
        </w:rPr>
        <w:t>[Identify Technical Data (for example, “Boring Log, Test Site 3”</w:t>
      </w:r>
      <w:r w:rsidR="00D24280">
        <w:rPr>
          <w:b/>
          <w:bCs/>
        </w:rPr>
        <w:t xml:space="preserve">) </w:t>
      </w:r>
      <w:r w:rsidRPr="00816F7F">
        <w:rPr>
          <w:b/>
          <w:bCs/>
        </w:rPr>
        <w:t>and specify page number or other reference where Technical Data is located within the report. List multiple Technical Data line items per entry when appropriate.]</w:t>
      </w:r>
    </w:p>
    <w:p w14:paraId="7E4A42D8" w14:textId="7431D7F2" w:rsidR="00AB488F" w:rsidRDefault="00AB488F" w:rsidP="007D607A">
      <w:pPr>
        <w:pStyle w:val="EJCDCArt4Par1"/>
      </w:pPr>
      <w:r>
        <w:t>those drawings of existing physical conditions at or adjacent to the Site, including those drawings depicting existing surface or subsurface structures at or adjacent to the Site, except Underground Facilities, that contain Technical Data. Such drawings are as follows:</w:t>
      </w:r>
    </w:p>
    <w:p w14:paraId="01F346D8" w14:textId="428B4E29" w:rsidR="00AB488F" w:rsidRDefault="00AB488F" w:rsidP="007D607A">
      <w:pPr>
        <w:pStyle w:val="EJCDCArt5Para"/>
      </w:pPr>
      <w:r>
        <w:lastRenderedPageBreak/>
        <w:t>Drawings Title</w:t>
      </w:r>
      <w:r w:rsidR="009817CC">
        <w:t>—</w:t>
      </w:r>
      <w:r w:rsidRPr="007D607A">
        <w:rPr>
          <w:b/>
          <w:bCs/>
        </w:rPr>
        <w:t>[Exact title of the drawings]</w:t>
      </w:r>
      <w:r w:rsidR="00816F7F">
        <w:t>.</w:t>
      </w:r>
    </w:p>
    <w:p w14:paraId="053C95D2" w14:textId="69A6ACE3" w:rsidR="00AB488F" w:rsidRDefault="00AB488F" w:rsidP="007D607A">
      <w:pPr>
        <w:pStyle w:val="EJCDCArt5Para"/>
      </w:pPr>
      <w:r>
        <w:t>Date of Drawings</w:t>
      </w:r>
      <w:r w:rsidR="009817CC">
        <w:t>—</w:t>
      </w:r>
      <w:r w:rsidR="005C0BA1" w:rsidRPr="00816F7F">
        <w:rPr>
          <w:b/>
          <w:bCs/>
        </w:rPr>
        <w:t>[</w:t>
      </w:r>
      <w:r w:rsidRPr="00816F7F">
        <w:rPr>
          <w:b/>
          <w:bCs/>
        </w:rPr>
        <w:t>Date drawings were issued]</w:t>
      </w:r>
      <w:r w:rsidR="007D7120">
        <w:t xml:space="preserve"> </w:t>
      </w:r>
      <w:r>
        <w:t xml:space="preserve">Technical Data in drawings upon which </w:t>
      </w:r>
      <w:r w:rsidR="00021171">
        <w:t>Design-Builder</w:t>
      </w:r>
      <w:r>
        <w:t xml:space="preserve"> may rely: </w:t>
      </w:r>
      <w:r w:rsidRPr="00816F7F">
        <w:rPr>
          <w:b/>
          <w:bCs/>
        </w:rPr>
        <w:t>[Identify Technical Data (for example, “Plan View of Rock Outcroppings”) in drawings, or state “All information in drawing” if entire content is Technical Data entitled to reliance; and specify drawing number, page number, or other reference where the Technical Data is located. List multiple Technical Data line items per entry when appropriate.]</w:t>
      </w:r>
    </w:p>
    <w:p w14:paraId="004C47AD" w14:textId="0068F40C" w:rsidR="00AB488F" w:rsidRDefault="00021171" w:rsidP="007D607A">
      <w:pPr>
        <w:pStyle w:val="EJCDCArt4Par1"/>
      </w:pPr>
      <w:r>
        <w:t>Design-Builder</w:t>
      </w:r>
      <w:r w:rsidR="00AB488F">
        <w:t xml:space="preserve"> may examine copies of reports and drawings identified immediately above that were not included with the Proposal Documents </w:t>
      </w:r>
      <w:r w:rsidR="00AB488F" w:rsidRPr="00816F7F">
        <w:rPr>
          <w:b/>
          <w:bCs/>
        </w:rPr>
        <w:t xml:space="preserve">[at </w:t>
      </w:r>
      <w:r w:rsidR="00816F7F">
        <w:rPr>
          <w:b/>
          <w:bCs/>
        </w:rPr>
        <w:t>{</w:t>
      </w:r>
      <w:r w:rsidR="00AB488F" w:rsidRPr="00816F7F">
        <w:rPr>
          <w:b/>
          <w:bCs/>
        </w:rPr>
        <w:t>location</w:t>
      </w:r>
      <w:r w:rsidR="00816F7F">
        <w:rPr>
          <w:b/>
          <w:bCs/>
        </w:rPr>
        <w:t>}</w:t>
      </w:r>
      <w:r w:rsidR="00AB488F" w:rsidRPr="00816F7F">
        <w:rPr>
          <w:b/>
          <w:bCs/>
        </w:rPr>
        <w:t xml:space="preserve"> during regular business hours or may request copies from </w:t>
      </w:r>
      <w:r w:rsidR="00726A96">
        <w:rPr>
          <w:b/>
          <w:bCs/>
        </w:rPr>
        <w:t>Owner’s Advisor</w:t>
      </w:r>
      <w:r w:rsidR="00AB488F" w:rsidRPr="00816F7F">
        <w:rPr>
          <w:b/>
          <w:bCs/>
        </w:rPr>
        <w:t>, at the cost of reproduction] [from the designated website from which Proposal documents were obtained]</w:t>
      </w:r>
      <w:r w:rsidR="00AB488F">
        <w:t>.</w:t>
      </w:r>
    </w:p>
    <w:p w14:paraId="096655AC" w14:textId="66440E03" w:rsidR="00AB488F" w:rsidRDefault="00AB488F" w:rsidP="007D607A">
      <w:pPr>
        <w:pStyle w:val="EJCDCArt3ParA"/>
      </w:pPr>
      <w:r>
        <w:t xml:space="preserve">Underground Facilities—Underground Facilities are shown or indicated on the Drawings, pursuant to </w:t>
      </w:r>
      <w:r w:rsidR="00C574D6">
        <w:t>Paragraph GC</w:t>
      </w:r>
      <w:r w:rsidR="00C574D6">
        <w:noBreakHyphen/>
      </w:r>
      <w:r>
        <w:t>5.0</w:t>
      </w:r>
      <w:r w:rsidR="0027229F">
        <w:t>4</w:t>
      </w:r>
      <w:r>
        <w:t xml:space="preserve">, and not in the drawings referred to in </w:t>
      </w:r>
      <w:r w:rsidR="00C44146">
        <w:t>Paragraph </w:t>
      </w:r>
      <w:r w:rsidR="00816F7F">
        <w:t>S</w:t>
      </w:r>
      <w:r w:rsidR="00C44146">
        <w:t>C</w:t>
      </w:r>
      <w:r w:rsidR="00C44146">
        <w:noBreakHyphen/>
      </w:r>
      <w:r>
        <w:t>5.0</w:t>
      </w:r>
      <w:r w:rsidR="0027229F">
        <w:t>4</w:t>
      </w:r>
      <w:r>
        <w:t>.A. Information and data regarding the presence or location of Underground Facilities are not intended to be categorized, identified, or defined as Technical Data.</w:t>
      </w:r>
    </w:p>
    <w:p w14:paraId="35F16634" w14:textId="71039D74" w:rsidR="00AB488F" w:rsidRDefault="00AB488F" w:rsidP="007D607A">
      <w:pPr>
        <w:pStyle w:val="EJCDCArt3ParA"/>
      </w:pPr>
      <w:r>
        <w:t xml:space="preserve">Reliance by </w:t>
      </w:r>
      <w:r w:rsidR="00021171">
        <w:t>Design-Builder</w:t>
      </w:r>
      <w:r>
        <w:t xml:space="preserve"> on Technical Data Authorized—</w:t>
      </w:r>
      <w:r w:rsidR="00021171">
        <w:t>Design-Builder</w:t>
      </w:r>
      <w:r>
        <w:t xml:space="preserve"> may rely upon the accuracy of the Technical Data expressly identified in the Supplementary Conditions with respect to such reports and drawings, but such reports and drawings are not Contract Documents. If no such express identification has been made, then </w:t>
      </w:r>
      <w:r w:rsidR="00021171">
        <w:t>Design-Builder</w:t>
      </w:r>
      <w:r>
        <w:t xml:space="preserve"> may rely upon the accuracy of the Technical Data as defined in</w:t>
      </w:r>
      <w:r w:rsidR="001056DB">
        <w:t xml:space="preserve"> </w:t>
      </w:r>
      <w:r w:rsidR="00C574D6">
        <w:t>Paragraph GC</w:t>
      </w:r>
      <w:r w:rsidR="00C574D6">
        <w:noBreakHyphen/>
      </w:r>
      <w:r>
        <w:t>1.01.A.</w:t>
      </w:r>
    </w:p>
    <w:p w14:paraId="08EA9C05" w14:textId="0CA4AE0E" w:rsidR="00AB488F" w:rsidRDefault="00AB488F" w:rsidP="007D607A">
      <w:pPr>
        <w:pStyle w:val="EJCDCArt3ParA"/>
      </w:pPr>
      <w:r>
        <w:t xml:space="preserve">Limitations of Other Data and Documents—Except for such reliance on Technical Data, </w:t>
      </w:r>
      <w:r w:rsidR="00021171">
        <w:t>Design-Builder</w:t>
      </w:r>
      <w:r>
        <w:t xml:space="preserve"> may not rely upon or make any claim against Owner, </w:t>
      </w:r>
      <w:r w:rsidR="00726A96">
        <w:t>Owner’s Advisor</w:t>
      </w:r>
      <w:r>
        <w:t>, or Engineer, or any of their officers, directors, members, partners, employees, agents, consultants, or subcontractors, with respect to:</w:t>
      </w:r>
    </w:p>
    <w:p w14:paraId="2B702CC8" w14:textId="587988F1" w:rsidR="00AB488F" w:rsidRDefault="00AB488F" w:rsidP="00C91C47">
      <w:pPr>
        <w:pStyle w:val="EJCDCArt4Par1"/>
        <w:numPr>
          <w:ilvl w:val="3"/>
          <w:numId w:val="53"/>
        </w:numPr>
      </w:pPr>
      <w:r>
        <w:t xml:space="preserve">the completeness of such reports and drawings for </w:t>
      </w:r>
      <w:r w:rsidR="00021171">
        <w:t>Design-Builder</w:t>
      </w:r>
      <w:r>
        <w:t xml:space="preserve">’s purposes, including, but not limited to, any aspects of the means, methods, techniques, sequences, and procedures of construction to be employed by </w:t>
      </w:r>
      <w:r w:rsidR="00021171">
        <w:t>Design-Builder</w:t>
      </w:r>
      <w:r>
        <w:t>, and safety precautions and programs incident thereto; or</w:t>
      </w:r>
    </w:p>
    <w:p w14:paraId="0972BAA5" w14:textId="07AAC017" w:rsidR="00AB488F" w:rsidRDefault="00AB488F" w:rsidP="007D607A">
      <w:pPr>
        <w:pStyle w:val="EJCDCArt4Par1"/>
      </w:pPr>
      <w:r>
        <w:t>other data, interpretations, opinions, and information contained in such reports or shown or indicated in such drawings; or</w:t>
      </w:r>
    </w:p>
    <w:p w14:paraId="116EF215" w14:textId="6A1B48B9" w:rsidR="00AB488F" w:rsidRDefault="00AB488F" w:rsidP="007D607A">
      <w:pPr>
        <w:pStyle w:val="EJCDCArt4Par1"/>
      </w:pPr>
      <w:r>
        <w:t xml:space="preserve">the contents of other Site-related documents made available to </w:t>
      </w:r>
      <w:r w:rsidR="00021171">
        <w:t>Design-Builder</w:t>
      </w:r>
      <w:r>
        <w:t>, such as record drawings from other projects at or adjacent to the Site, or Owner’s archival documents concerning the Site; or</w:t>
      </w:r>
    </w:p>
    <w:p w14:paraId="6849D490" w14:textId="2AD84588" w:rsidR="00AB488F" w:rsidRDefault="00AB488F" w:rsidP="007D607A">
      <w:pPr>
        <w:pStyle w:val="EJCDCArt4Par1"/>
      </w:pPr>
      <w:r>
        <w:t xml:space="preserve">any </w:t>
      </w:r>
      <w:r w:rsidR="00021171">
        <w:t>Design-Builder</w:t>
      </w:r>
      <w:r>
        <w:t xml:space="preserve"> interpretation of or conclusion drawn from any Technical Data or any such other data, interpretations, opinions, or information.</w:t>
      </w:r>
    </w:p>
    <w:p w14:paraId="736C7658" w14:textId="5C98C67B" w:rsidR="00AB488F" w:rsidRDefault="00AB488F" w:rsidP="007D607A">
      <w:pPr>
        <w:pStyle w:val="EJCDCArt3ParA"/>
      </w:pPr>
      <w:r>
        <w:t>Geotechnical Baseline Report</w:t>
      </w:r>
    </w:p>
    <w:p w14:paraId="23050C9A" w14:textId="5C61F53D" w:rsidR="00AB488F" w:rsidRDefault="00AB488F" w:rsidP="007D607A">
      <w:pPr>
        <w:pStyle w:val="EJCDCArt4Par1"/>
      </w:pPr>
      <w:r>
        <w:lastRenderedPageBreak/>
        <w:t xml:space="preserve">This Contract contains a Geotechnical Baseline Report (GBR), identified as follows: </w:t>
      </w:r>
      <w:r w:rsidRPr="00816F7F">
        <w:rPr>
          <w:b/>
          <w:bCs/>
        </w:rPr>
        <w:t>[Example: Geotechnical Baseline Report for Northwest Interceptor, dated February 12, 2013, prepared by ABC Geotechnical Engineers, Inc., Sacramento, California]</w:t>
      </w:r>
      <w:r>
        <w:t xml:space="preserve">. This Contract also contains a Geotechnical Data Report (GDR), identified as follows: </w:t>
      </w:r>
      <w:r w:rsidRPr="00816F7F">
        <w:rPr>
          <w:b/>
          <w:bCs/>
        </w:rPr>
        <w:t>[Example: Geotechnical Data Report for Northwest Interceptor, dated June 15, 2012, prepared by ABC Geotechnical Engineers, Inc., Sacramento, California]</w:t>
      </w:r>
      <w:r>
        <w:t>.</w:t>
      </w:r>
    </w:p>
    <w:p w14:paraId="13C12286" w14:textId="335E1B7A" w:rsidR="00AB488F" w:rsidRDefault="00AB488F" w:rsidP="007D607A">
      <w:pPr>
        <w:pStyle w:val="EJCDCArt4Par1"/>
      </w:pPr>
      <w:r>
        <w:t>The GBR and GDR are incorporated as Contract Documents. The GBR and GDR are to be used in conjunction with other Contract Documents, including the Drawings and Specifications. If there is a conflict between the terms of the GBR and the GDR, the GBR’s terms prevail.</w:t>
      </w:r>
    </w:p>
    <w:p w14:paraId="73563975" w14:textId="191BD462" w:rsidR="00AB488F" w:rsidRDefault="00AB488F" w:rsidP="007D607A">
      <w:pPr>
        <w:pStyle w:val="EJCDCArt4Par1"/>
      </w:pPr>
      <w:r>
        <w:t xml:space="preserve">The GBR describes certain select subsurface conditions that are anticipated to be encountered by </w:t>
      </w:r>
      <w:r w:rsidR="00021171">
        <w:t>Design-Builder</w:t>
      </w:r>
      <w:r>
        <w:t xml:space="preserve"> during construction in specified locations, referred to here in the Supplementary Conditions as “Baseline Conditions</w:t>
      </w:r>
      <w:r w:rsidR="00726A96">
        <w:t>.</w:t>
      </w:r>
      <w:r>
        <w:t>” These may include ground, geological, groundwater, and other subsurface geotechnical conditions, and baselines of anticipated Underground Facilities or subsurface structures.</w:t>
      </w:r>
    </w:p>
    <w:p w14:paraId="4DE721FB" w14:textId="6F3A6CC9" w:rsidR="00AB488F" w:rsidRDefault="00AB488F" w:rsidP="007D607A">
      <w:pPr>
        <w:pStyle w:val="EJCDCArt4Par1"/>
      </w:pPr>
      <w:r>
        <w:t>The Baseline Conditions will be used to assist in the administration of the Contract’s differing site conditions clause at locations where subsurface conditions have been baselined. If a condition is baselined in the GBR, then only the pertinent Baseline Conditions will be used to determine whether there is a differing site condition; and no other indication of that condition in the Contract Documents or Technical Data, or of a condition that describes, quantifies, or measures a similar characteristic of the subsurface, will be used for the differing site condition determination.</w:t>
      </w:r>
    </w:p>
    <w:p w14:paraId="370F8A5A" w14:textId="392BDD68" w:rsidR="00AB488F" w:rsidRDefault="00AB488F" w:rsidP="007D607A">
      <w:pPr>
        <w:pStyle w:val="EJCDCArt4Par1"/>
      </w:pPr>
      <w:r>
        <w:t>The Baseline Conditions will not be used to make differing site conditions determinations at locations that have not been baselined in the GBR, or at any location with respect to subsurface conditions that the Baseline Conditions do not address. If Underground Facilities or Hazardous Environmental Conditions are expressly addressed in the Baseline Conditions, then comparison to such Baseline Conditions will be the primary means of determining (a</w:t>
      </w:r>
      <w:r w:rsidR="00D24280">
        <w:t>) </w:t>
      </w:r>
      <w:r>
        <w:t xml:space="preserve">whether an Underground Facility was shown or indicated with reasonable accuracy, as provided in </w:t>
      </w:r>
      <w:r w:rsidR="00C44146">
        <w:t>Paragraph </w:t>
      </w:r>
      <w:r>
        <w:t>5.0</w:t>
      </w:r>
      <w:r w:rsidR="0052596F">
        <w:t>7</w:t>
      </w:r>
      <w:r>
        <w:t>.B of the General Conditions, or (b</w:t>
      </w:r>
      <w:r w:rsidR="00D24280">
        <w:t>) </w:t>
      </w:r>
      <w:r>
        <w:t xml:space="preserve">whether a Hazardous Environmental Condition was shown or indicated in the Contract Documents as indicated in </w:t>
      </w:r>
      <w:r w:rsidR="00C44146">
        <w:t>Paragraph </w:t>
      </w:r>
      <w:r>
        <w:t>5.0</w:t>
      </w:r>
      <w:r w:rsidR="0001261D">
        <w:t>8</w:t>
      </w:r>
      <w:r>
        <w:t xml:space="preserve">.E of the General Conditions. As indicated in </w:t>
      </w:r>
      <w:r w:rsidR="00C44146">
        <w:t>Paragraph </w:t>
      </w:r>
      <w:r w:rsidR="00816F7F">
        <w:t>S</w:t>
      </w:r>
      <w:r w:rsidR="00C44146">
        <w:t>C</w:t>
      </w:r>
      <w:r w:rsidR="00C44146">
        <w:noBreakHyphen/>
      </w:r>
      <w:r>
        <w:t>5.</w:t>
      </w:r>
      <w:r w:rsidR="004F1375">
        <w:t xml:space="preserve">06 </w:t>
      </w:r>
      <w:r>
        <w:t>below, the GDR will be the primary resource for differing site conditions determinations in cases in which the GBR is inapplicable.</w:t>
      </w:r>
    </w:p>
    <w:p w14:paraId="6A3B754F" w14:textId="527B4B4B" w:rsidR="00AB488F" w:rsidRDefault="00AB488F" w:rsidP="007D607A">
      <w:pPr>
        <w:pStyle w:val="EJCDCArt4Par1"/>
      </w:pPr>
      <w:r>
        <w:t xml:space="preserve">The descriptions of subsurface conditions provided in the GBR are based on geotechnical investigations, laboratory tests, interpretation, interpolation, extrapolation, and analyses. Neither Owner, </w:t>
      </w:r>
      <w:r w:rsidR="004F1375">
        <w:t>Owner’s Advisor</w:t>
      </w:r>
      <w:r>
        <w:t xml:space="preserve">, Engineer, nor any geotechnical or other consultant warrants or guarantees that actual subsurface conditions will be as described in the GBR, nor is the GBR </w:t>
      </w:r>
      <w:r>
        <w:lastRenderedPageBreak/>
        <w:t>intended to warrant or guarantee the use of specific means or methods of construction.</w:t>
      </w:r>
    </w:p>
    <w:p w14:paraId="06105702" w14:textId="226617B1" w:rsidR="00AB488F" w:rsidRDefault="00AB488F" w:rsidP="007D607A">
      <w:pPr>
        <w:pStyle w:val="EJCDCArt4Par1"/>
      </w:pPr>
      <w:r>
        <w:t xml:space="preserve">The behavior of the ground during construction depends substantially upon the </w:t>
      </w:r>
      <w:r w:rsidR="00021171">
        <w:t>Design-Builder</w:t>
      </w:r>
      <w:r>
        <w:t>’s selected means, methods, techniques, sequences, and procedures of construction. If ground behavior conditions are baselined in the GBR, they are based on stated assumptions regarding construction means and methods.</w:t>
      </w:r>
    </w:p>
    <w:p w14:paraId="3BE68C24" w14:textId="19161D1D" w:rsidR="00AB488F" w:rsidRDefault="00AB488F" w:rsidP="007D607A">
      <w:pPr>
        <w:pStyle w:val="EJCDCArt4Par1"/>
      </w:pPr>
      <w:r>
        <w:t xml:space="preserve">The GBR will not reduce or relieve </w:t>
      </w:r>
      <w:r w:rsidR="00021171">
        <w:t>Design-Builder</w:t>
      </w:r>
      <w:r>
        <w:t xml:space="preserve"> of its responsibility for the planning, selection, and implementation of safety precautions and programs incident to </w:t>
      </w:r>
      <w:r w:rsidR="00021171">
        <w:t>Design-Builder</w:t>
      </w:r>
      <w:r>
        <w:t>’s means, methods, techniques, sequences, and procedures of construction, or to the Work.</w:t>
      </w:r>
    </w:p>
    <w:p w14:paraId="169B258F" w14:textId="22DF4482" w:rsidR="00AB488F" w:rsidRDefault="00AB488F" w:rsidP="00CD303D">
      <w:pPr>
        <w:pStyle w:val="EJCDCNormal"/>
        <w:keepNext/>
      </w:pPr>
      <w:r>
        <w:t>5.0</w:t>
      </w:r>
      <w:r w:rsidR="00281007">
        <w:t>6</w:t>
      </w:r>
      <w:r>
        <w:tab/>
        <w:t>Differing Subsurface or Physical Conditions</w:t>
      </w:r>
    </w:p>
    <w:p w14:paraId="58FCA8AD" w14:textId="35B00ABD" w:rsidR="00AB488F" w:rsidRDefault="00AB488F" w:rsidP="007D607A">
      <w:pPr>
        <w:pStyle w:val="EJCDCSCPrefatory"/>
      </w:pPr>
      <w:r>
        <w:t>S</w:t>
      </w:r>
      <w:r w:rsidR="00C44146">
        <w:t>C</w:t>
      </w:r>
      <w:r w:rsidR="00C44146">
        <w:noBreakHyphen/>
      </w:r>
      <w:r>
        <w:t>5.0</w:t>
      </w:r>
      <w:r w:rsidR="00281007">
        <w:t>6</w:t>
      </w:r>
      <w:r>
        <w:tab/>
        <w:t xml:space="preserve">Delete </w:t>
      </w:r>
      <w:r w:rsidR="00C574D6">
        <w:t>Paragraph GC</w:t>
      </w:r>
      <w:r w:rsidR="00C574D6">
        <w:noBreakHyphen/>
      </w:r>
      <w:r>
        <w:t>5.0</w:t>
      </w:r>
      <w:r w:rsidR="00281007">
        <w:t>6</w:t>
      </w:r>
      <w:r>
        <w:t xml:space="preserve"> in its entirety and replace with the following:</w:t>
      </w:r>
    </w:p>
    <w:p w14:paraId="6FDFEADB" w14:textId="158D86A7" w:rsidR="00AB488F" w:rsidRDefault="00AB488F" w:rsidP="00A26C79">
      <w:pPr>
        <w:pStyle w:val="EJCDCNormal"/>
        <w:ind w:left="360"/>
      </w:pPr>
      <w:r>
        <w:t>5.0</w:t>
      </w:r>
      <w:r w:rsidR="00281007">
        <w:t>6</w:t>
      </w:r>
      <w:r>
        <w:tab/>
        <w:t>Differing Subsurface or Physical Conditions</w:t>
      </w:r>
    </w:p>
    <w:p w14:paraId="7C41D6FB" w14:textId="2036EC7D" w:rsidR="00AB488F" w:rsidRDefault="00AB488F" w:rsidP="00E06015">
      <w:pPr>
        <w:pStyle w:val="EJCDCCom3ParA"/>
        <w:numPr>
          <w:ilvl w:val="2"/>
          <w:numId w:val="23"/>
        </w:numPr>
      </w:pPr>
      <w:r>
        <w:t xml:space="preserve">Notice—If </w:t>
      </w:r>
      <w:r w:rsidR="00021171">
        <w:t>Design-Builder</w:t>
      </w:r>
      <w:r>
        <w:t xml:space="preserve"> believes that any subsurface condition that is uncovered or revealed at the Site:</w:t>
      </w:r>
    </w:p>
    <w:p w14:paraId="04E14C1B" w14:textId="2145057C" w:rsidR="00AB488F" w:rsidRDefault="00AB488F" w:rsidP="007D607A">
      <w:pPr>
        <w:pStyle w:val="EJCDCCom4Par1"/>
      </w:pPr>
      <w:r>
        <w:t>differs materially from conditions shown or indicated in the GBR; or</w:t>
      </w:r>
    </w:p>
    <w:p w14:paraId="52315118" w14:textId="28CEA893" w:rsidR="00AB488F" w:rsidRDefault="00AB488F" w:rsidP="007D607A">
      <w:pPr>
        <w:pStyle w:val="EJCDCCom4Par1"/>
      </w:pPr>
      <w:r>
        <w:t>differs materially from conditions shown or indicated in the GDR, to the extent the GBR is inapplicable; or</w:t>
      </w:r>
    </w:p>
    <w:p w14:paraId="4900E2C8" w14:textId="0891118A" w:rsidR="00AB488F" w:rsidRDefault="00AB488F" w:rsidP="007D607A">
      <w:pPr>
        <w:pStyle w:val="EJCDCCom4Par1"/>
      </w:pPr>
      <w:r>
        <w:t>differs materially from conditions shown or indicated in Contract Documents other than the GBR or GDR, to the extent the GBR and GDR are inapplicable; or</w:t>
      </w:r>
    </w:p>
    <w:p w14:paraId="4208DD0F" w14:textId="472E267E" w:rsidR="00AB488F" w:rsidRDefault="00AB488F" w:rsidP="007D607A">
      <w:pPr>
        <w:pStyle w:val="EJCDCCom4Par1"/>
      </w:pPr>
      <w:r>
        <w:t xml:space="preserve">to the extent the GBR and GDR are inapplicable, is of such a nature as to establish that any Technical Data on which </w:t>
      </w:r>
      <w:r w:rsidR="00021171">
        <w:t>Design-Builder</w:t>
      </w:r>
      <w:r>
        <w:t xml:space="preserve"> is entitled to rely as provided in </w:t>
      </w:r>
      <w:r w:rsidR="00C574D6">
        <w:t>Paragraph GC</w:t>
      </w:r>
      <w:r w:rsidR="00C574D6">
        <w:noBreakHyphen/>
      </w:r>
      <w:r>
        <w:t>5.</w:t>
      </w:r>
      <w:r w:rsidR="004F1375">
        <w:t xml:space="preserve">04 </w:t>
      </w:r>
      <w:r>
        <w:t>is materially inaccurate; or</w:t>
      </w:r>
    </w:p>
    <w:p w14:paraId="69157073" w14:textId="023D4B2A" w:rsidR="00AB488F" w:rsidRDefault="00AB488F" w:rsidP="007D607A">
      <w:pPr>
        <w:pStyle w:val="EJCDCCom4Par1"/>
      </w:pPr>
      <w:r>
        <w:t>to the extent the GBR and GDR are inapplicable, is of such a nature as to require a change in the Drawings or Specifications; or</w:t>
      </w:r>
    </w:p>
    <w:p w14:paraId="7687CA1C" w14:textId="063CDAEF" w:rsidR="00AB488F" w:rsidRDefault="00AB488F" w:rsidP="007D607A">
      <w:pPr>
        <w:pStyle w:val="EJCDCCom4Par1"/>
      </w:pPr>
      <w:r>
        <w:t>to the extent the GBR and GDR are inapplicable, is of an unusual nature, and differs materially from conditions ordinarily encountered and generally recognized as inherent in work of the character provided for in the Contract Documents;</w:t>
      </w:r>
    </w:p>
    <w:p w14:paraId="5261884F" w14:textId="528824BF" w:rsidR="00AB488F" w:rsidRDefault="00AB488F" w:rsidP="007D607A">
      <w:pPr>
        <w:pStyle w:val="EJCDCNormal"/>
        <w:ind w:left="1080"/>
      </w:pPr>
      <w:r>
        <w:t xml:space="preserve">then </w:t>
      </w:r>
      <w:r w:rsidR="00021171">
        <w:t>Design-Builder</w:t>
      </w:r>
      <w:r>
        <w:t xml:space="preserve"> shall, promptly after becoming aware thereof and before further disturbing the subsurface conditions or performing any Work in connection therewith, except in an emergency as required by </w:t>
      </w:r>
      <w:r w:rsidR="00C574D6">
        <w:t>Paragraph GC</w:t>
      </w:r>
      <w:r w:rsidR="00C574D6">
        <w:noBreakHyphen/>
      </w:r>
      <w:r>
        <w:t>7.1</w:t>
      </w:r>
      <w:r w:rsidR="009B2B64">
        <w:t>4</w:t>
      </w:r>
      <w:r>
        <w:t xml:space="preserve">, notify Owner and </w:t>
      </w:r>
      <w:r w:rsidR="004F1375">
        <w:t xml:space="preserve">Owner’s Advisor </w:t>
      </w:r>
      <w:r>
        <w:t xml:space="preserve">in writing about such condition. </w:t>
      </w:r>
      <w:r w:rsidR="00021171">
        <w:t>Design-Builder</w:t>
      </w:r>
      <w:r>
        <w:t xml:space="preserve"> shall not further disturb such condition or perform any Work in connection therewith, except with respect to an emergency, until receipt of a written statement permitting </w:t>
      </w:r>
      <w:r w:rsidR="00021171">
        <w:t>Design-Builder</w:t>
      </w:r>
      <w:r>
        <w:t xml:space="preserve"> to do so.</w:t>
      </w:r>
    </w:p>
    <w:p w14:paraId="02B72D86" w14:textId="052E6C02" w:rsidR="00AB488F" w:rsidRDefault="004F1375" w:rsidP="007D607A">
      <w:pPr>
        <w:pStyle w:val="EJCDCCom3ParA"/>
      </w:pPr>
      <w:r>
        <w:t xml:space="preserve">Owner’s Advisor’s </w:t>
      </w:r>
      <w:r w:rsidR="00AB488F">
        <w:t xml:space="preserve">Review—After receipt of written notice as required by the preceding paragraph, </w:t>
      </w:r>
      <w:r>
        <w:t>Owner’s Advisor</w:t>
      </w:r>
      <w:r w:rsidR="00AB488F">
        <w:t xml:space="preserve">, in consultation with the Engineer, will promptly review the subsurface or physical condition in question; determine the necessity of Owner’s obtaining additional exploration or tests with respect to the condition; conclude whether the condition falls within any one or more of the differing site condition categories in </w:t>
      </w:r>
      <w:r w:rsidR="00C44146">
        <w:t>Paragraph </w:t>
      </w:r>
      <w:r w:rsidR="00816F7F">
        <w:t>S</w:t>
      </w:r>
      <w:r w:rsidR="00C44146">
        <w:t>C</w:t>
      </w:r>
      <w:r w:rsidR="00C44146">
        <w:noBreakHyphen/>
      </w:r>
      <w:r w:rsidR="00AB488F">
        <w:t>5.0</w:t>
      </w:r>
      <w:r w:rsidR="008D039B">
        <w:t>6</w:t>
      </w:r>
      <w:r w:rsidR="00AB488F">
        <w:t xml:space="preserve">.A </w:t>
      </w:r>
      <w:r w:rsidR="00AB488F">
        <w:lastRenderedPageBreak/>
        <w:t xml:space="preserve">above; obtain any pertinent cost or schedule information from </w:t>
      </w:r>
      <w:r w:rsidR="00021171">
        <w:t>Design-Builder</w:t>
      </w:r>
      <w:r w:rsidR="00AB488F">
        <w:t xml:space="preserve">; prepare recommendations to Owner regarding the </w:t>
      </w:r>
      <w:r w:rsidR="00021171">
        <w:t>Design-Builder</w:t>
      </w:r>
      <w:r w:rsidR="00AB488F">
        <w:t xml:space="preserve">’s resumption or continuation of Work in connection with the subsurface or physical condition in question and the need for any change in the Drawings or Specifications; and advise Owner in writing of </w:t>
      </w:r>
      <w:r>
        <w:t>Owner’s Advisor</w:t>
      </w:r>
      <w:r w:rsidR="00AB488F">
        <w:t>’s findings, conclusions, and recommendations.</w:t>
      </w:r>
    </w:p>
    <w:p w14:paraId="485A1398" w14:textId="33EB27E5" w:rsidR="00AB488F" w:rsidRDefault="00AB488F" w:rsidP="007D607A">
      <w:pPr>
        <w:pStyle w:val="EJCDCCom3ParA"/>
      </w:pPr>
      <w:r>
        <w:t xml:space="preserve">Owner’s Statement to </w:t>
      </w:r>
      <w:r w:rsidR="00021171">
        <w:t>Design-Builder</w:t>
      </w:r>
      <w:r>
        <w:t xml:space="preserve"> Regarding Site Conditions—After receipt of Owner’s response and instructions regarding the </w:t>
      </w:r>
      <w:r w:rsidR="004F1375">
        <w:t>Owner’s Advisor</w:t>
      </w:r>
      <w:r>
        <w:t xml:space="preserve">’s written findings, conclusions, and recommendations, </w:t>
      </w:r>
      <w:r w:rsidR="004F1375">
        <w:t>Owner’s Advisor</w:t>
      </w:r>
      <w:r>
        <w:t xml:space="preserve"> will issue a written statement to </w:t>
      </w:r>
      <w:r w:rsidR="00021171">
        <w:t>Design-Builder</w:t>
      </w:r>
      <w:r>
        <w:t xml:space="preserve"> regarding the subsurface or physical condition in question, addressing the resumption or continuation of Work in connection with such condition, indicating whether any change in the Drawings or Specifications will be made, and informing </w:t>
      </w:r>
      <w:r w:rsidR="00021171">
        <w:t>Design-Builder</w:t>
      </w:r>
      <w:r>
        <w:t xml:space="preserve"> of </w:t>
      </w:r>
      <w:r w:rsidR="004F1375">
        <w:t>Owner’s Advisor</w:t>
      </w:r>
      <w:r>
        <w:t>’s written findings, conclusions, and recommendations, as revised based on Owner’s response and instructions.</w:t>
      </w:r>
    </w:p>
    <w:p w14:paraId="42AE849D" w14:textId="67C1C9BB" w:rsidR="00AB488F" w:rsidRDefault="00AB488F" w:rsidP="007D607A">
      <w:pPr>
        <w:pStyle w:val="EJCDCCom3ParA"/>
      </w:pPr>
      <w:r>
        <w:t xml:space="preserve">Early Resumption of Work—If at any time </w:t>
      </w:r>
      <w:r w:rsidR="004F1375">
        <w:t>Owner’s Advisor</w:t>
      </w:r>
      <w:r>
        <w:t xml:space="preserve">, in consultation with the Engineer, determines that Work in connection with the subsurface or physical condition in question may resume prior to completion of </w:t>
      </w:r>
      <w:r w:rsidR="004F1375">
        <w:t>Owner’s Advisor</w:t>
      </w:r>
      <w:r>
        <w:t xml:space="preserve">’s review or </w:t>
      </w:r>
      <w:r w:rsidR="004F1375">
        <w:t>Owner’s Advisor</w:t>
      </w:r>
      <w:r>
        <w:t xml:space="preserve">’s issuance of its statement to </w:t>
      </w:r>
      <w:r w:rsidR="00021171">
        <w:t>Design-Builder</w:t>
      </w:r>
      <w:r>
        <w:t xml:space="preserve">, because the condition in question has been adequately documented, and analyzed on a preliminary basis, then the </w:t>
      </w:r>
      <w:r w:rsidR="004F1375">
        <w:t>Owner’s Advisor</w:t>
      </w:r>
      <w:r>
        <w:t xml:space="preserve"> may instruct </w:t>
      </w:r>
      <w:r w:rsidR="00021171">
        <w:t>Design-Builder</w:t>
      </w:r>
      <w:r>
        <w:t xml:space="preserve"> to resume such Work.</w:t>
      </w:r>
    </w:p>
    <w:p w14:paraId="3C225613" w14:textId="3BEF372B" w:rsidR="00AB488F" w:rsidRDefault="00AB488F" w:rsidP="007D607A">
      <w:pPr>
        <w:pStyle w:val="EJCDCCom3ParA"/>
      </w:pPr>
      <w:r>
        <w:t>Possible Price and Times Adjustments</w:t>
      </w:r>
    </w:p>
    <w:p w14:paraId="0C4CE4FB" w14:textId="23ACE4DD" w:rsidR="00AB488F" w:rsidRDefault="00021171" w:rsidP="007D607A">
      <w:pPr>
        <w:pStyle w:val="EJCDCCom4Par1"/>
      </w:pPr>
      <w:r>
        <w:t>Design-Builder</w:t>
      </w:r>
      <w:r w:rsidR="00AB488F">
        <w:t xml:space="preserve"> shall be entitled to an equitable adjustment in Guaranteed Maximum Price or Contract Times, to the extent that the existence of a differing subsurface or physical condition, or any related delay, disruption, or interference, causes an increase or decrease in </w:t>
      </w:r>
      <w:r>
        <w:t>Design-Builder</w:t>
      </w:r>
      <w:r w:rsidR="00AB488F">
        <w:t>’s cost of, or time required for, performance of the Work; subject, however, to the following:</w:t>
      </w:r>
    </w:p>
    <w:p w14:paraId="7CF92EFF" w14:textId="04505148" w:rsidR="00AB488F" w:rsidRDefault="00AB488F" w:rsidP="007D607A">
      <w:pPr>
        <w:pStyle w:val="EJCDCCom5Para"/>
      </w:pPr>
      <w:r>
        <w:t xml:space="preserve">such condition must fall within any one or more of the categories described in </w:t>
      </w:r>
      <w:r w:rsidR="00C44146">
        <w:t>Paragraph </w:t>
      </w:r>
      <w:r w:rsidR="00816F7F">
        <w:t>S</w:t>
      </w:r>
      <w:r w:rsidR="00C44146">
        <w:t>C</w:t>
      </w:r>
      <w:r w:rsidR="00C44146">
        <w:noBreakHyphen/>
      </w:r>
      <w:r>
        <w:t>5.0</w:t>
      </w:r>
      <w:r w:rsidR="008D039B">
        <w:t>6</w:t>
      </w:r>
      <w:r>
        <w:t>.A;</w:t>
      </w:r>
    </w:p>
    <w:p w14:paraId="7E8CE737" w14:textId="3E732D49" w:rsidR="00AB488F" w:rsidRDefault="00AB488F" w:rsidP="007D607A">
      <w:pPr>
        <w:pStyle w:val="EJCDCCom5Para"/>
      </w:pPr>
      <w:r>
        <w:t xml:space="preserve">with respect to Work that is paid for on a unit price basis, any adjustment in Guaranteed Maximum Price will be subject to the provisions of </w:t>
      </w:r>
      <w:r w:rsidR="00C44146">
        <w:t>Paragraph </w:t>
      </w:r>
      <w:r>
        <w:t>13.0</w:t>
      </w:r>
      <w:r w:rsidR="004258D0">
        <w:t>3</w:t>
      </w:r>
      <w:r>
        <w:t xml:space="preserve"> of the General Conditions; and</w:t>
      </w:r>
    </w:p>
    <w:p w14:paraId="7E8F2F79" w14:textId="679AFD4C" w:rsidR="00AB488F" w:rsidRDefault="00021171" w:rsidP="007D607A">
      <w:pPr>
        <w:pStyle w:val="EJCDCCom5Para"/>
      </w:pPr>
      <w:r>
        <w:t>Design-Builder</w:t>
      </w:r>
      <w:r w:rsidR="00AB488F">
        <w:t>’s entitlement to an adjustment of the Contract Times is subject to the provisions of Paragraphs 4.</w:t>
      </w:r>
      <w:r w:rsidR="00FE2BB9">
        <w:t>03</w:t>
      </w:r>
      <w:r w:rsidR="00AB488F">
        <w:t>.D and 4.</w:t>
      </w:r>
      <w:r w:rsidR="00FE2BB9">
        <w:t>03</w:t>
      </w:r>
      <w:r w:rsidR="00AB488F">
        <w:t>.E.</w:t>
      </w:r>
    </w:p>
    <w:p w14:paraId="561D36F5" w14:textId="42E85559" w:rsidR="00AB488F" w:rsidRDefault="00021171" w:rsidP="007D607A">
      <w:pPr>
        <w:pStyle w:val="EJCDCCom4Par1"/>
      </w:pPr>
      <w:r>
        <w:t>Design-Builder</w:t>
      </w:r>
      <w:r w:rsidR="00AB488F">
        <w:t xml:space="preserve"> shall not be entitled to any adjustment in the Guaranteed Maximum Price or Contract Times with respect to a subsurface or physical condition if:</w:t>
      </w:r>
    </w:p>
    <w:p w14:paraId="39D2348A" w14:textId="19DA9D42" w:rsidR="00AB488F" w:rsidRDefault="00021171" w:rsidP="007D607A">
      <w:pPr>
        <w:pStyle w:val="EJCDCCom5Para"/>
      </w:pPr>
      <w:r>
        <w:t>Design-Builder</w:t>
      </w:r>
      <w:r w:rsidR="00AB488F">
        <w:t xml:space="preserve"> knew of the existence of such condition at the time </w:t>
      </w:r>
      <w:r>
        <w:t>Design-Builder</w:t>
      </w:r>
      <w:r w:rsidR="00AB488F">
        <w:t xml:space="preserve"> made a commitment to Owner with respect to Guaranteed Maximum Price and Contract Times by the submission of a Proposal or Guaranteed Maximum Price, or otherwise; or</w:t>
      </w:r>
    </w:p>
    <w:p w14:paraId="50365C50" w14:textId="4808D126" w:rsidR="00AB488F" w:rsidRDefault="00AB488F" w:rsidP="007D607A">
      <w:pPr>
        <w:pStyle w:val="EJCDCCom5Para"/>
      </w:pPr>
      <w:r>
        <w:t xml:space="preserve">the existence of such condition reasonably could have been discovered or revealed as a result of any examination, investigation, exploration, test, or study of the Site and contiguous areas expressly required by the Request for Proposals or Contract </w:t>
      </w:r>
      <w:r>
        <w:lastRenderedPageBreak/>
        <w:t xml:space="preserve">Documents to be conducted by or for </w:t>
      </w:r>
      <w:r w:rsidR="00021171">
        <w:t>Design-Builder</w:t>
      </w:r>
      <w:r>
        <w:t xml:space="preserve"> prior to </w:t>
      </w:r>
      <w:r w:rsidR="00021171">
        <w:t>Design-Builder</w:t>
      </w:r>
      <w:r>
        <w:t>’s making such commitment; or</w:t>
      </w:r>
    </w:p>
    <w:p w14:paraId="50803C28" w14:textId="0CC79E26" w:rsidR="00AB488F" w:rsidRDefault="00021171" w:rsidP="007D607A">
      <w:pPr>
        <w:pStyle w:val="EJCDCCom5Para"/>
      </w:pPr>
      <w:r>
        <w:t>Design-Builder</w:t>
      </w:r>
      <w:r w:rsidR="00AB488F">
        <w:t xml:space="preserve"> failed to give the written notice as required by </w:t>
      </w:r>
      <w:r w:rsidR="00C44146">
        <w:t>Paragraph </w:t>
      </w:r>
      <w:r w:rsidR="00816F7F">
        <w:t>S</w:t>
      </w:r>
      <w:r w:rsidR="00C44146">
        <w:t>C</w:t>
      </w:r>
      <w:r w:rsidR="00C44146">
        <w:noBreakHyphen/>
      </w:r>
      <w:r w:rsidR="00AB488F">
        <w:t>5.0</w:t>
      </w:r>
      <w:r w:rsidR="00D07B34">
        <w:t>6</w:t>
      </w:r>
      <w:r w:rsidR="00AB488F">
        <w:t>.A.</w:t>
      </w:r>
    </w:p>
    <w:p w14:paraId="6290B53A" w14:textId="609CFB08" w:rsidR="00AB488F" w:rsidRDefault="00AB488F" w:rsidP="007D607A">
      <w:pPr>
        <w:pStyle w:val="EJCDCCom4Par1"/>
      </w:pPr>
      <w:r>
        <w:t xml:space="preserve">If Owner and </w:t>
      </w:r>
      <w:r w:rsidR="00021171">
        <w:t>Design-Builder</w:t>
      </w:r>
      <w:r>
        <w:t xml:space="preserve"> agree regarding </w:t>
      </w:r>
      <w:r w:rsidR="00021171">
        <w:t>Design-Builder</w:t>
      </w:r>
      <w:r>
        <w:t>’s entitlement to and the amount or extent of any adjustment in the Guaranteed Maximum Price or Contract Times, then any such adjustment must be set forth in a Change Order.</w:t>
      </w:r>
    </w:p>
    <w:p w14:paraId="64856515" w14:textId="090FB6D0" w:rsidR="00AB488F" w:rsidRDefault="00021171" w:rsidP="007D607A">
      <w:pPr>
        <w:pStyle w:val="EJCDCCom4Par1"/>
      </w:pPr>
      <w:r>
        <w:t>Design-Builder</w:t>
      </w:r>
      <w:r w:rsidR="00AB488F">
        <w:t xml:space="preserve"> may submit a Change Proposal regarding its entitlement to or the amount or extent of any adjustment in the Guaranteed Maximum Price or Contract Times, no later than 30 days after Owner’s issuance of the Owner’s written statement to </w:t>
      </w:r>
      <w:r>
        <w:t>Design-Builder</w:t>
      </w:r>
      <w:r w:rsidR="00AB488F">
        <w:t xml:space="preserve"> regarding the subsurface or physical condition in question.</w:t>
      </w:r>
    </w:p>
    <w:p w14:paraId="6C83CFDC" w14:textId="4AB45C02" w:rsidR="00AB488F" w:rsidRDefault="00AB488F" w:rsidP="007D607A">
      <w:pPr>
        <w:pStyle w:val="EJCDCCom3ParA"/>
      </w:pPr>
      <w:r>
        <w:t>Underground Facilities; Hazardous Environmental Conditions—</w:t>
      </w:r>
      <w:r w:rsidR="00C44146">
        <w:t>Paragraph </w:t>
      </w:r>
      <w:r>
        <w:t>5.</w:t>
      </w:r>
      <w:r w:rsidR="00FE2BB9">
        <w:t xml:space="preserve">07 </w:t>
      </w:r>
      <w:r>
        <w:t xml:space="preserve">of the General Conditions governs rights and responsibilities regarding the presence or location of Underground Facilities. </w:t>
      </w:r>
      <w:r w:rsidR="00C44146">
        <w:t>Paragraph </w:t>
      </w:r>
      <w:r>
        <w:t>5.</w:t>
      </w:r>
      <w:r w:rsidR="00FE2BB9">
        <w:t xml:space="preserve">08 </w:t>
      </w:r>
      <w:r>
        <w:t xml:space="preserve">of the General Conditions governs rights and responsibilities regarding Hazardous Environmental Conditions. The provisions of Paragraphs </w:t>
      </w:r>
      <w:r w:rsidR="00816F7F">
        <w:t>S</w:t>
      </w:r>
      <w:r w:rsidR="00C44146">
        <w:t>C</w:t>
      </w:r>
      <w:r w:rsidR="00C44146">
        <w:noBreakHyphen/>
      </w:r>
      <w:r>
        <w:t>5.0</w:t>
      </w:r>
      <w:r w:rsidR="00F11BAC">
        <w:t>4</w:t>
      </w:r>
      <w:r>
        <w:t xml:space="preserve"> and </w:t>
      </w:r>
      <w:r w:rsidR="00816F7F">
        <w:t>S</w:t>
      </w:r>
      <w:r w:rsidR="00C44146">
        <w:t>C</w:t>
      </w:r>
      <w:r w:rsidR="00C44146">
        <w:noBreakHyphen/>
      </w:r>
      <w:r>
        <w:t>5.0</w:t>
      </w:r>
      <w:r w:rsidR="00F11BAC">
        <w:t>6</w:t>
      </w:r>
      <w:r>
        <w:t xml:space="preserve"> </w:t>
      </w:r>
      <w:r w:rsidR="00FE2BB9">
        <w:t xml:space="preserve">do </w:t>
      </w:r>
      <w:r>
        <w:t>not appl</w:t>
      </w:r>
      <w:r w:rsidR="00FE2BB9">
        <w:t>y</w:t>
      </w:r>
      <w:r>
        <w:t xml:space="preserve"> to the presence or location of Underground Facilities, or to Hazardous Environmental Conditions.</w:t>
      </w:r>
    </w:p>
    <w:sectPr w:rsidR="00AB488F" w:rsidSect="005971B5">
      <w:footerReference w:type="default" r:id="rId29"/>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240EC" w14:textId="77777777" w:rsidR="00AC7C2D" w:rsidRDefault="00AC7C2D" w:rsidP="0056213E">
      <w:pPr>
        <w:spacing w:before="0" w:after="0"/>
      </w:pPr>
      <w:r>
        <w:separator/>
      </w:r>
    </w:p>
  </w:endnote>
  <w:endnote w:type="continuationSeparator" w:id="0">
    <w:p w14:paraId="636DCEA4" w14:textId="77777777" w:rsidR="00AC7C2D" w:rsidRDefault="00AC7C2D" w:rsidP="005621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57D63" w14:textId="6507AF9F" w:rsidR="00CE3E4C" w:rsidRDefault="00CE3E4C" w:rsidP="0056213E">
    <w:pPr>
      <w:pStyle w:val="EJCDCPageFooter"/>
    </w:pPr>
    <w:r>
      <w:t>EJCDC </w:t>
    </w:r>
    <w:r w:rsidR="00EC2C49">
      <w:t>D</w:t>
    </w:r>
    <w:r w:rsidR="00EC2C49">
      <w:noBreakHyphen/>
    </w:r>
    <w:r w:rsidR="004431FD">
      <w:t>801</w:t>
    </w:r>
    <w:r>
      <w:t>, Supplementary Conditions</w:t>
    </w:r>
    <w:r w:rsidR="00561ECC">
      <w:t>—</w:t>
    </w:r>
    <w:r w:rsidR="004431FD">
      <w:t xml:space="preserve">Progressive </w:t>
    </w:r>
    <w:r>
      <w:t>Design-Build.</w:t>
    </w:r>
  </w:p>
  <w:p w14:paraId="5947FC08" w14:textId="59380B6B" w:rsidR="00CE3E4C" w:rsidRDefault="00CE3E4C" w:rsidP="0056213E">
    <w:pPr>
      <w:pStyle w:val="EJCDCPageFooter"/>
    </w:pPr>
    <w:r>
      <w:t>Copyright</w:t>
    </w:r>
    <w:r w:rsidRPr="0056213E">
      <w:rPr>
        <w:vertAlign w:val="superscript"/>
      </w:rPr>
      <w:t>©</w:t>
    </w:r>
    <w:r>
      <w:t> </w:t>
    </w:r>
    <w:r w:rsidR="004632B6">
      <w:t>2026</w:t>
    </w:r>
    <w:r>
      <w:t xml:space="preserve"> National Society of Professional Engineers, American Council of Engineering Companies,</w:t>
    </w:r>
  </w:p>
  <w:p w14:paraId="4E72CDA2" w14:textId="399CB12C" w:rsidR="00CE3E4C" w:rsidRDefault="00CE3E4C" w:rsidP="0056213E">
    <w:pPr>
      <w:pStyle w:val="EJCDCPageFooter"/>
    </w:pPr>
    <w:r>
      <w:t>and American Society of Civil Engineers.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0609B" w14:textId="7A31FC2C" w:rsidR="00CE3E4C" w:rsidRDefault="00CE3E4C" w:rsidP="00E827B0">
    <w:pPr>
      <w:pStyle w:val="EJCDCPageFooter"/>
    </w:pPr>
    <w:r>
      <w:t>EJ</w:t>
    </w:r>
    <w:r w:rsidR="004431FD">
      <w:t>CDC </w:t>
    </w:r>
    <w:r w:rsidR="00EC2C49">
      <w:t>D</w:t>
    </w:r>
    <w:r w:rsidR="00EC2C49">
      <w:noBreakHyphen/>
    </w:r>
    <w:r w:rsidR="004431FD">
      <w:t>801</w:t>
    </w:r>
    <w:r>
      <w:t xml:space="preserve">, </w:t>
    </w:r>
    <w:r w:rsidR="00561ECC">
      <w:t>Supplementary Conditions—Progressive Design-Build</w:t>
    </w:r>
    <w:r>
      <w:t>.</w:t>
    </w:r>
  </w:p>
  <w:p w14:paraId="78A70C92" w14:textId="55069CF8" w:rsidR="00CE3E4C" w:rsidRDefault="00CE3E4C" w:rsidP="00E827B0">
    <w:pPr>
      <w:pStyle w:val="EJCDCPageFooter"/>
    </w:pPr>
    <w:r>
      <w:t>Copyright</w:t>
    </w:r>
    <w:r w:rsidRPr="0056213E">
      <w:rPr>
        <w:vertAlign w:val="superscript"/>
      </w:rPr>
      <w:t>©</w:t>
    </w:r>
    <w:r>
      <w:t> </w:t>
    </w:r>
    <w:r w:rsidR="004632B6">
      <w:t>2026</w:t>
    </w:r>
    <w:r>
      <w:t xml:space="preserve"> National Society of Professional Engineers, American Council of Engineering Companies,</w:t>
    </w:r>
  </w:p>
  <w:p w14:paraId="3B9A3D51" w14:textId="77777777" w:rsidR="00CE3E4C" w:rsidRDefault="00CE3E4C" w:rsidP="00E827B0">
    <w:pPr>
      <w:pStyle w:val="EJCDCPageFooter"/>
    </w:pPr>
    <w:r>
      <w:t>and American Society of Civil Engineers. All rights reserved.</w:t>
    </w:r>
  </w:p>
  <w:p w14:paraId="5F1C1102" w14:textId="6145FD54" w:rsidR="00CE3E4C" w:rsidRDefault="00CE3E4C" w:rsidP="0056213E">
    <w:pPr>
      <w:pStyle w:val="EJCDCPageFooter"/>
    </w:pPr>
    <w:r>
      <w:t xml:space="preserve">Guidelines Page </w:t>
    </w:r>
    <w:r>
      <w:fldChar w:fldCharType="begin"/>
    </w:r>
    <w:r>
      <w:instrText xml:space="preserve"> PAGE   \* MERGEFORMAT </w:instrText>
    </w:r>
    <w:r>
      <w:fldChar w:fldCharType="separate"/>
    </w:r>
    <w:r w:rsidR="00B658F2">
      <w:rPr>
        <w:noProof/>
      </w:rPr>
      <w:t>6</w:t>
    </w:r>
    <w:r>
      <w:fldChar w:fldCharType="end"/>
    </w:r>
    <w:r>
      <w:t xml:space="preserve"> of </w:t>
    </w:r>
    <w:r>
      <w:rPr>
        <w:noProof/>
      </w:rPr>
      <w:fldChar w:fldCharType="begin"/>
    </w:r>
    <w:r>
      <w:rPr>
        <w:noProof/>
      </w:rPr>
      <w:instrText xml:space="preserve"> SECTIONPAGES  \* Arabic  \* MERGEFORMAT </w:instrText>
    </w:r>
    <w:r>
      <w:rPr>
        <w:noProof/>
      </w:rPr>
      <w:fldChar w:fldCharType="separate"/>
    </w:r>
    <w:r w:rsidR="003F3F32">
      <w:rPr>
        <w:noProof/>
      </w:rPr>
      <w:t>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691B" w14:textId="36E78D5B" w:rsidR="00CE3E4C" w:rsidRDefault="00CE3E4C" w:rsidP="00784871">
    <w:pPr>
      <w:pStyle w:val="EJCDCPageFooter"/>
    </w:pPr>
    <w:r>
      <w:t>E</w:t>
    </w:r>
    <w:r w:rsidR="004431FD">
      <w:t>JCDC </w:t>
    </w:r>
    <w:r w:rsidR="00EC2C49">
      <w:t>D</w:t>
    </w:r>
    <w:r w:rsidR="00EC2C49">
      <w:noBreakHyphen/>
    </w:r>
    <w:r w:rsidR="004431FD">
      <w:t>801</w:t>
    </w:r>
    <w:r>
      <w:t xml:space="preserve">, </w:t>
    </w:r>
    <w:r w:rsidR="00561ECC">
      <w:t>Supplementary Conditions—Progressive Design-Build</w:t>
    </w:r>
    <w:r>
      <w:t>.</w:t>
    </w:r>
  </w:p>
  <w:p w14:paraId="7459EED9" w14:textId="3CB5E67A" w:rsidR="00CE3E4C" w:rsidRDefault="00CE3E4C" w:rsidP="00784871">
    <w:pPr>
      <w:pStyle w:val="EJCDCPageFooter"/>
    </w:pPr>
    <w:r>
      <w:t>Copyright</w:t>
    </w:r>
    <w:r w:rsidRPr="0056213E">
      <w:rPr>
        <w:vertAlign w:val="superscript"/>
      </w:rPr>
      <w:t>©</w:t>
    </w:r>
    <w:r>
      <w:t> </w:t>
    </w:r>
    <w:r w:rsidR="004632B6">
      <w:t>2026</w:t>
    </w:r>
    <w:r>
      <w:t xml:space="preserve"> National Society of Professional Engineers, American Council of Engineering Companies,</w:t>
    </w:r>
  </w:p>
  <w:p w14:paraId="392CE3F5" w14:textId="77777777" w:rsidR="00CE3E4C" w:rsidRDefault="00CE3E4C" w:rsidP="00784871">
    <w:pPr>
      <w:pStyle w:val="EJCDCPageFooter"/>
    </w:pPr>
    <w:r>
      <w:t>and American Society of Civil Engineers. All rights reserved.</w:t>
    </w:r>
  </w:p>
  <w:p w14:paraId="38A8C508" w14:textId="3E5CF531" w:rsidR="00CE3E4C" w:rsidRDefault="00CE3E4C" w:rsidP="0056213E">
    <w:pPr>
      <w:pStyle w:val="EJCDCPageFooter"/>
    </w:pPr>
    <w:r>
      <w:t xml:space="preserve">TOC Page </w:t>
    </w:r>
    <w:r>
      <w:fldChar w:fldCharType="begin"/>
    </w:r>
    <w:r>
      <w:instrText xml:space="preserve"> PAGE   \* MERGEFORMAT </w:instrText>
    </w:r>
    <w:r>
      <w:fldChar w:fldCharType="separate"/>
    </w:r>
    <w:r w:rsidR="00B658F2">
      <w:rPr>
        <w:noProof/>
      </w:rPr>
      <w:t>1</w:t>
    </w:r>
    <w:r>
      <w:fldChar w:fldCharType="end"/>
    </w:r>
    <w:r>
      <w:t xml:space="preserve"> of </w:t>
    </w:r>
    <w:r>
      <w:rPr>
        <w:noProof/>
      </w:rPr>
      <w:fldChar w:fldCharType="begin"/>
    </w:r>
    <w:r>
      <w:rPr>
        <w:noProof/>
      </w:rPr>
      <w:instrText xml:space="preserve"> SECTIONPAGES  \* Arabic  \* MERGEFORMAT </w:instrText>
    </w:r>
    <w:r>
      <w:rPr>
        <w:noProof/>
      </w:rPr>
      <w:fldChar w:fldCharType="separate"/>
    </w:r>
    <w:r w:rsidR="003F3F32">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A266" w14:textId="2425A9D7" w:rsidR="00CE3E4C" w:rsidRDefault="00CE3E4C" w:rsidP="00C63555">
    <w:pPr>
      <w:pStyle w:val="EJCDCPageFooter"/>
    </w:pPr>
    <w:r>
      <w:t>E</w:t>
    </w:r>
    <w:r w:rsidR="004431FD">
      <w:t>JCDC </w:t>
    </w:r>
    <w:r w:rsidR="00EC2C49">
      <w:t>D</w:t>
    </w:r>
    <w:r w:rsidR="00EC2C49">
      <w:noBreakHyphen/>
    </w:r>
    <w:r w:rsidR="004431FD">
      <w:t>801</w:t>
    </w:r>
    <w:r>
      <w:t xml:space="preserve">, </w:t>
    </w:r>
    <w:r w:rsidR="00561ECC">
      <w:t>Supplementary Conditions—Progressive Design-Build</w:t>
    </w:r>
    <w:r>
      <w:t>.</w:t>
    </w:r>
  </w:p>
  <w:p w14:paraId="2CC4ECA3" w14:textId="41216E69" w:rsidR="00CE3E4C" w:rsidRDefault="00CE3E4C" w:rsidP="00C63555">
    <w:pPr>
      <w:pStyle w:val="EJCDCPageFooter"/>
    </w:pPr>
    <w:r>
      <w:t>Copyright</w:t>
    </w:r>
    <w:r w:rsidRPr="0056213E">
      <w:rPr>
        <w:vertAlign w:val="superscript"/>
      </w:rPr>
      <w:t>©</w:t>
    </w:r>
    <w:r>
      <w:t> </w:t>
    </w:r>
    <w:r w:rsidR="004632B6">
      <w:t>2026</w:t>
    </w:r>
    <w:r>
      <w:t xml:space="preserve"> National Society of Professional Engineers, American Council of Engineering Companies,</w:t>
    </w:r>
  </w:p>
  <w:p w14:paraId="19B6EAEE" w14:textId="77777777" w:rsidR="00CE3E4C" w:rsidRDefault="00CE3E4C" w:rsidP="00C63555">
    <w:pPr>
      <w:pStyle w:val="EJCDCPageFooter"/>
    </w:pPr>
    <w:r>
      <w:t>and American Society of Civil Engineers. All rights reserved.</w:t>
    </w:r>
  </w:p>
  <w:p w14:paraId="5B2D0120" w14:textId="05F441C2" w:rsidR="00CE3E4C" w:rsidRDefault="00CE3E4C" w:rsidP="0056213E">
    <w:pPr>
      <w:pStyle w:val="EJCDCPageFooter"/>
    </w:pPr>
    <w:r>
      <w:t xml:space="preserve">Page </w:t>
    </w:r>
    <w:r>
      <w:fldChar w:fldCharType="begin"/>
    </w:r>
    <w:r>
      <w:instrText xml:space="preserve"> PAGE   \* MERGEFORMAT </w:instrText>
    </w:r>
    <w:r>
      <w:fldChar w:fldCharType="separate"/>
    </w:r>
    <w:r w:rsidR="00121F5A">
      <w:rPr>
        <w:noProof/>
      </w:rPr>
      <w:t>8</w:t>
    </w:r>
    <w:r>
      <w:fldChar w:fldCharType="end"/>
    </w:r>
    <w:r>
      <w:t xml:space="preserve"> of </w:t>
    </w:r>
    <w:r>
      <w:rPr>
        <w:noProof/>
      </w:rPr>
      <w:fldChar w:fldCharType="begin"/>
    </w:r>
    <w:r>
      <w:rPr>
        <w:noProof/>
      </w:rPr>
      <w:instrText xml:space="preserve"> SECTIONPAGES  \* Arabic  \* MERGEFORMAT </w:instrText>
    </w:r>
    <w:r>
      <w:rPr>
        <w:noProof/>
      </w:rPr>
      <w:fldChar w:fldCharType="separate"/>
    </w:r>
    <w:r w:rsidR="003F3F32">
      <w:rPr>
        <w:noProof/>
      </w:rPr>
      <w:t>49</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5356" w14:textId="5BDB582E" w:rsidR="00CE3E4C" w:rsidRDefault="00CE3E4C" w:rsidP="0056213E">
    <w:pPr>
      <w:pStyle w:val="EJCDCPageFooter"/>
    </w:pPr>
    <w:r>
      <w:t>Exhibit A—</w:t>
    </w:r>
    <w:r w:rsidRPr="00AB488F">
      <w:t xml:space="preserve">Software Requirements </w:t>
    </w:r>
    <w:r>
      <w:t>f</w:t>
    </w:r>
    <w:r w:rsidRPr="00AB488F">
      <w:t>or Electronic Document Exchange</w:t>
    </w:r>
    <w:r>
      <w:t>.</w:t>
    </w:r>
  </w:p>
  <w:p w14:paraId="6E0173D6" w14:textId="6F844992" w:rsidR="00CE3E4C" w:rsidRDefault="00CE3E4C" w:rsidP="00067DAE">
    <w:pPr>
      <w:pStyle w:val="EJCDCPageFooter"/>
    </w:pPr>
    <w:r>
      <w:t>EJCDC </w:t>
    </w:r>
    <w:r w:rsidR="00EC2C49">
      <w:t>D</w:t>
    </w:r>
    <w:r w:rsidR="00EC2C49">
      <w:noBreakHyphen/>
    </w:r>
    <w:r>
      <w:t>80</w:t>
    </w:r>
    <w:r w:rsidR="00426907">
      <w:t>1</w:t>
    </w:r>
    <w:r>
      <w:t xml:space="preserve">, Supplementary Conditions of the </w:t>
    </w:r>
    <w:r w:rsidR="008F29CD">
      <w:t xml:space="preserve">Progressive </w:t>
    </w:r>
    <w:r>
      <w:t>Design-Build Contract.</w:t>
    </w:r>
  </w:p>
  <w:p w14:paraId="48C5D9D8" w14:textId="72F5C78B" w:rsidR="00CE3E4C" w:rsidRDefault="00CE3E4C" w:rsidP="00067DAE">
    <w:pPr>
      <w:pStyle w:val="EJCDCPageFooter"/>
    </w:pPr>
    <w:r>
      <w:t>Copyright</w:t>
    </w:r>
    <w:r w:rsidRPr="0056213E">
      <w:rPr>
        <w:vertAlign w:val="superscript"/>
      </w:rPr>
      <w:t>©</w:t>
    </w:r>
    <w:r>
      <w:t> </w:t>
    </w:r>
    <w:r w:rsidR="004632B6">
      <w:t>2026</w:t>
    </w:r>
    <w:r>
      <w:t xml:space="preserve"> National Society of Professional Engineers, American Council of Engineering Companies,</w:t>
    </w:r>
  </w:p>
  <w:p w14:paraId="69430C1B" w14:textId="77777777" w:rsidR="00CE3E4C" w:rsidRDefault="00CE3E4C" w:rsidP="00067DAE">
    <w:pPr>
      <w:pStyle w:val="EJCDCPageFooter"/>
    </w:pPr>
    <w:r>
      <w:t>and American Society of Civil Engineers. All rights reserved.</w:t>
    </w:r>
  </w:p>
  <w:p w14:paraId="059CED16" w14:textId="4E179143" w:rsidR="00CE3E4C" w:rsidRDefault="009817CC" w:rsidP="0056213E">
    <w:pPr>
      <w:pStyle w:val="EJCDCPageFooter"/>
    </w:pPr>
    <w:r>
      <w:t>Exhibit A </w:t>
    </w:r>
    <w:r w:rsidR="00CE3E4C">
      <w:t xml:space="preserve">Page </w:t>
    </w:r>
    <w:r w:rsidR="00CE3E4C">
      <w:fldChar w:fldCharType="begin"/>
    </w:r>
    <w:r w:rsidR="00CE3E4C">
      <w:instrText xml:space="preserve"> PAGE   \* MERGEFORMAT </w:instrText>
    </w:r>
    <w:r w:rsidR="00CE3E4C">
      <w:fldChar w:fldCharType="separate"/>
    </w:r>
    <w:r w:rsidR="00B658F2">
      <w:rPr>
        <w:noProof/>
      </w:rPr>
      <w:t>1</w:t>
    </w:r>
    <w:r w:rsidR="00CE3E4C">
      <w:fldChar w:fldCharType="end"/>
    </w:r>
    <w:r w:rsidR="00CE3E4C">
      <w:t xml:space="preserve"> of </w:t>
    </w:r>
    <w:r w:rsidR="00CE3E4C">
      <w:rPr>
        <w:noProof/>
      </w:rPr>
      <w:fldChar w:fldCharType="begin"/>
    </w:r>
    <w:r w:rsidR="00CE3E4C">
      <w:rPr>
        <w:noProof/>
      </w:rPr>
      <w:instrText xml:space="preserve"> SECTIONPAGES  \* Arabic  \* MERGEFORMAT </w:instrText>
    </w:r>
    <w:r w:rsidR="00CE3E4C">
      <w:rPr>
        <w:noProof/>
      </w:rPr>
      <w:fldChar w:fldCharType="separate"/>
    </w:r>
    <w:r w:rsidR="003F3F32">
      <w:rPr>
        <w:noProof/>
      </w:rPr>
      <w:t>1</w:t>
    </w:r>
    <w:r w:rsidR="00CE3E4C">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AD6C" w14:textId="091BCE2A" w:rsidR="00CE3E4C" w:rsidRDefault="00CE3E4C" w:rsidP="0056213E">
    <w:pPr>
      <w:pStyle w:val="EJCDCPageFooter"/>
    </w:pPr>
    <w:r>
      <w:t>Exhibit B—</w:t>
    </w:r>
    <w:r w:rsidRPr="00AB488F">
      <w:t xml:space="preserve">Foreseeable </w:t>
    </w:r>
    <w:r>
      <w:t>Abnormal</w:t>
    </w:r>
    <w:r w:rsidRPr="00AB488F">
      <w:t xml:space="preserve"> Weather Days</w:t>
    </w:r>
    <w:r>
      <w:t>.</w:t>
    </w:r>
  </w:p>
  <w:p w14:paraId="64CEA3F0" w14:textId="4F9A5BEE" w:rsidR="00CE3E4C" w:rsidRDefault="00CE3E4C" w:rsidP="00067DAE">
    <w:pPr>
      <w:pStyle w:val="EJCDCPageFooter"/>
    </w:pPr>
    <w:r>
      <w:t>EJCDC </w:t>
    </w:r>
    <w:r w:rsidR="00EC2C49">
      <w:t>D</w:t>
    </w:r>
    <w:r w:rsidR="00EC2C49">
      <w:noBreakHyphen/>
    </w:r>
    <w:r>
      <w:t>80</w:t>
    </w:r>
    <w:r w:rsidR="007E0FE4">
      <w:t>1</w:t>
    </w:r>
    <w:r>
      <w:t xml:space="preserve">, Supplementary Conditions of the </w:t>
    </w:r>
    <w:r w:rsidR="005471A4">
      <w:t xml:space="preserve">Progressive </w:t>
    </w:r>
    <w:r>
      <w:t>Design-Build Contract.</w:t>
    </w:r>
  </w:p>
  <w:p w14:paraId="66742D57" w14:textId="2449DB09" w:rsidR="00CE3E4C" w:rsidRDefault="00CE3E4C" w:rsidP="00067DAE">
    <w:pPr>
      <w:pStyle w:val="EJCDCPageFooter"/>
    </w:pPr>
    <w:r>
      <w:t>Copyright</w:t>
    </w:r>
    <w:r w:rsidRPr="0056213E">
      <w:rPr>
        <w:vertAlign w:val="superscript"/>
      </w:rPr>
      <w:t>©</w:t>
    </w:r>
    <w:r>
      <w:t> </w:t>
    </w:r>
    <w:r w:rsidR="004632B6">
      <w:t>2026</w:t>
    </w:r>
    <w:r>
      <w:t xml:space="preserve"> National Society of Professional Engineers, American Council of Engineering Companies,</w:t>
    </w:r>
  </w:p>
  <w:p w14:paraId="11FC45D0" w14:textId="77777777" w:rsidR="00CE3E4C" w:rsidRDefault="00CE3E4C" w:rsidP="00067DAE">
    <w:pPr>
      <w:pStyle w:val="EJCDCPageFooter"/>
    </w:pPr>
    <w:r>
      <w:t>and American Society of Civil Engineers. All rights reserved.</w:t>
    </w:r>
  </w:p>
  <w:p w14:paraId="5D647850" w14:textId="24E7EB90" w:rsidR="00CE3E4C" w:rsidRDefault="009817CC" w:rsidP="0056213E">
    <w:pPr>
      <w:pStyle w:val="EJCDCPageFooter"/>
    </w:pPr>
    <w:r>
      <w:t>Exhibit B </w:t>
    </w:r>
    <w:r w:rsidR="00CE3E4C">
      <w:t xml:space="preserve">Page </w:t>
    </w:r>
    <w:r w:rsidR="00CE3E4C">
      <w:fldChar w:fldCharType="begin"/>
    </w:r>
    <w:r w:rsidR="00CE3E4C">
      <w:instrText xml:space="preserve"> PAGE   \* MERGEFORMAT </w:instrText>
    </w:r>
    <w:r w:rsidR="00CE3E4C">
      <w:fldChar w:fldCharType="separate"/>
    </w:r>
    <w:r w:rsidR="00B658F2">
      <w:rPr>
        <w:noProof/>
      </w:rPr>
      <w:t>1</w:t>
    </w:r>
    <w:r w:rsidR="00CE3E4C">
      <w:fldChar w:fldCharType="end"/>
    </w:r>
    <w:r w:rsidR="00CE3E4C">
      <w:t xml:space="preserve"> of </w:t>
    </w:r>
    <w:r w:rsidR="00CE3E4C">
      <w:rPr>
        <w:noProof/>
      </w:rPr>
      <w:fldChar w:fldCharType="begin"/>
    </w:r>
    <w:r w:rsidR="00CE3E4C">
      <w:rPr>
        <w:noProof/>
      </w:rPr>
      <w:instrText xml:space="preserve"> SECTIONPAGES  \* Arabic  \* MERGEFORMAT </w:instrText>
    </w:r>
    <w:r w:rsidR="00CE3E4C">
      <w:rPr>
        <w:noProof/>
      </w:rPr>
      <w:fldChar w:fldCharType="separate"/>
    </w:r>
    <w:r w:rsidR="003F3F32">
      <w:rPr>
        <w:noProof/>
      </w:rPr>
      <w:t>1</w:t>
    </w:r>
    <w:r w:rsidR="00CE3E4C">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D241A" w14:textId="1B8591BF" w:rsidR="00CE3E4C" w:rsidRDefault="00CE3E4C" w:rsidP="0056213E">
    <w:pPr>
      <w:pStyle w:val="EJCDCPageFooter"/>
    </w:pPr>
    <w:r>
      <w:t>Exhibit C—Geotechnical Baseline Report Supplement to the Supplementary Conditions.</w:t>
    </w:r>
  </w:p>
  <w:p w14:paraId="79E45C2C" w14:textId="0C1AC6D8" w:rsidR="00CE3E4C" w:rsidRDefault="00CE3E4C" w:rsidP="00067DAE">
    <w:pPr>
      <w:pStyle w:val="EJCDCPageFooter"/>
    </w:pPr>
    <w:r>
      <w:t>EJCDC </w:t>
    </w:r>
    <w:r w:rsidR="00EC2C49">
      <w:t>D</w:t>
    </w:r>
    <w:r w:rsidR="00EC2C49">
      <w:noBreakHyphen/>
    </w:r>
    <w:r w:rsidR="005471A4">
      <w:t>801</w:t>
    </w:r>
    <w:r>
      <w:t xml:space="preserve">, Supplementary Conditions of the </w:t>
    </w:r>
    <w:r w:rsidR="005471A4">
      <w:t xml:space="preserve">Progressive </w:t>
    </w:r>
    <w:r>
      <w:t>Design-Build Contract.</w:t>
    </w:r>
  </w:p>
  <w:p w14:paraId="48B0EFF5" w14:textId="3911B053" w:rsidR="00CE3E4C" w:rsidRDefault="00CE3E4C" w:rsidP="00067DAE">
    <w:pPr>
      <w:pStyle w:val="EJCDCPageFooter"/>
    </w:pPr>
    <w:r>
      <w:t>Copyright</w:t>
    </w:r>
    <w:r w:rsidRPr="0056213E">
      <w:rPr>
        <w:vertAlign w:val="superscript"/>
      </w:rPr>
      <w:t>©</w:t>
    </w:r>
    <w:r>
      <w:t> </w:t>
    </w:r>
    <w:r w:rsidR="004632B6">
      <w:t>2026</w:t>
    </w:r>
    <w:r>
      <w:t xml:space="preserve"> National Society of Professional Engineers, American Council of Engineering Companies,</w:t>
    </w:r>
  </w:p>
  <w:p w14:paraId="46F25A1A" w14:textId="77777777" w:rsidR="00CE3E4C" w:rsidRDefault="00CE3E4C" w:rsidP="00067DAE">
    <w:pPr>
      <w:pStyle w:val="EJCDCPageFooter"/>
    </w:pPr>
    <w:r>
      <w:t>and American Society of Civil Engineers. All rights reserved.</w:t>
    </w:r>
  </w:p>
  <w:p w14:paraId="3884C61C" w14:textId="69ECA103" w:rsidR="00CE3E4C" w:rsidRDefault="009817CC" w:rsidP="0056213E">
    <w:pPr>
      <w:pStyle w:val="EJCDCPageFooter"/>
    </w:pPr>
    <w:r>
      <w:t>Exhibit C </w:t>
    </w:r>
    <w:r w:rsidR="00CE3E4C">
      <w:t xml:space="preserve">Page </w:t>
    </w:r>
    <w:r w:rsidR="00CE3E4C">
      <w:fldChar w:fldCharType="begin"/>
    </w:r>
    <w:r w:rsidR="00CE3E4C">
      <w:instrText xml:space="preserve"> PAGE   \* MERGEFORMAT </w:instrText>
    </w:r>
    <w:r w:rsidR="00CE3E4C">
      <w:fldChar w:fldCharType="separate"/>
    </w:r>
    <w:r w:rsidR="00B658F2">
      <w:rPr>
        <w:noProof/>
      </w:rPr>
      <w:t>7</w:t>
    </w:r>
    <w:r w:rsidR="00CE3E4C">
      <w:fldChar w:fldCharType="end"/>
    </w:r>
    <w:r w:rsidR="00CE3E4C">
      <w:t xml:space="preserve"> of </w:t>
    </w:r>
    <w:r w:rsidR="00CE3E4C">
      <w:rPr>
        <w:noProof/>
      </w:rPr>
      <w:fldChar w:fldCharType="begin"/>
    </w:r>
    <w:r w:rsidR="00CE3E4C">
      <w:rPr>
        <w:noProof/>
      </w:rPr>
      <w:instrText xml:space="preserve"> SECTIONPAGES  \* Arabic  \* MERGEFORMAT </w:instrText>
    </w:r>
    <w:r w:rsidR="00CE3E4C">
      <w:rPr>
        <w:noProof/>
      </w:rPr>
      <w:fldChar w:fldCharType="separate"/>
    </w:r>
    <w:r w:rsidR="003F3F32">
      <w:rPr>
        <w:noProof/>
      </w:rPr>
      <w:t>7</w:t>
    </w:r>
    <w:r w:rsidR="00CE3E4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D5E69" w14:textId="77777777" w:rsidR="00AC7C2D" w:rsidRDefault="00AC7C2D" w:rsidP="0056213E">
      <w:pPr>
        <w:spacing w:before="0" w:after="0"/>
      </w:pPr>
      <w:r>
        <w:separator/>
      </w:r>
    </w:p>
  </w:footnote>
  <w:footnote w:type="continuationSeparator" w:id="0">
    <w:p w14:paraId="2D8905A9" w14:textId="77777777" w:rsidR="00AC7C2D" w:rsidRDefault="00AC7C2D" w:rsidP="0056213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643A2"/>
    <w:multiLevelType w:val="hybridMultilevel"/>
    <w:tmpl w:val="93AE2208"/>
    <w:lvl w:ilvl="0" w:tplc="17B606C0">
      <w:start w:val="1"/>
      <w:numFmt w:val="decimal"/>
      <w:pStyle w:val="EJCDCEditor-NotestoDeveloper"/>
      <w:lvlText w:val="Notes to Developer %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C0EF2"/>
    <w:multiLevelType w:val="multilevel"/>
    <w:tmpl w:val="4596ECEC"/>
    <w:lvl w:ilvl="0">
      <w:start w:val="1"/>
      <w:numFmt w:val="decimal"/>
      <w:suff w:val="nothing"/>
      <w:lvlText w:val="%1. "/>
      <w:lvlJc w:val="left"/>
      <w:pPr>
        <w:ind w:left="720" w:firstLine="0"/>
      </w:pPr>
      <w:rPr>
        <w:rFonts w:ascii="Calibri" w:hAnsi="Calibri" w:hint="default"/>
        <w:b/>
        <w:i w:val="0"/>
        <w:caps/>
        <w:sz w:val="22"/>
      </w:rPr>
    </w:lvl>
    <w:lvl w:ilvl="1">
      <w:start w:val="1"/>
      <w:numFmt w:val="decimalZero"/>
      <w:lvlText w:val="%1.%2"/>
      <w:lvlJc w:val="left"/>
      <w:pPr>
        <w:tabs>
          <w:tab w:val="num" w:pos="1440"/>
        </w:tabs>
        <w:ind w:left="1440" w:hanging="720"/>
      </w:pPr>
      <w:rPr>
        <w:rFonts w:ascii="Calibri" w:hAnsi="Calibri" w:hint="default"/>
        <w:b w:val="0"/>
        <w:i w:val="0"/>
        <w:caps/>
        <w:sz w:val="22"/>
      </w:rPr>
    </w:lvl>
    <w:lvl w:ilvl="2">
      <w:start w:val="1"/>
      <w:numFmt w:val="upperLetter"/>
      <w:lvlText w:val="%3."/>
      <w:lvlJc w:val="left"/>
      <w:pPr>
        <w:tabs>
          <w:tab w:val="num" w:pos="1872"/>
        </w:tabs>
        <w:ind w:left="1872" w:hanging="432"/>
      </w:pPr>
      <w:rPr>
        <w:rFonts w:ascii="Calibri" w:hAnsi="Calibri" w:hint="default"/>
        <w:b w:val="0"/>
        <w:i w:val="0"/>
        <w:sz w:val="22"/>
      </w:rPr>
    </w:lvl>
    <w:lvl w:ilvl="3">
      <w:start w:val="3"/>
      <w:numFmt w:val="decimal"/>
      <w:lvlText w:val="%4."/>
      <w:lvlJc w:val="left"/>
      <w:pPr>
        <w:tabs>
          <w:tab w:val="num" w:pos="2304"/>
        </w:tabs>
        <w:ind w:left="2304" w:hanging="432"/>
      </w:pPr>
      <w:rPr>
        <w:rFonts w:ascii="Calibri" w:hAnsi="Calibri" w:hint="default"/>
        <w:b w:val="0"/>
        <w:i w:val="0"/>
        <w:sz w:val="22"/>
      </w:rPr>
    </w:lvl>
    <w:lvl w:ilvl="4">
      <w:start w:val="1"/>
      <w:numFmt w:val="lowerLetter"/>
      <w:pStyle w:val="EJCDCStandard2-ParagraphSC-"/>
      <w:lvlText w:val="%5."/>
      <w:lvlJc w:val="left"/>
      <w:pPr>
        <w:tabs>
          <w:tab w:val="num" w:pos="2502"/>
        </w:tabs>
        <w:ind w:left="2502" w:hanging="432"/>
      </w:pPr>
      <w:rPr>
        <w:rFonts w:ascii="Calibri" w:hAnsi="Calibri" w:hint="default"/>
        <w:b w:val="0"/>
        <w:i w:val="0"/>
        <w:sz w:val="22"/>
      </w:rPr>
    </w:lvl>
    <w:lvl w:ilvl="5">
      <w:start w:val="1"/>
      <w:numFmt w:val="decimal"/>
      <w:pStyle w:val="EJCDCStandard3-SubparagraphA"/>
      <w:lvlText w:val="%6)"/>
      <w:lvlJc w:val="left"/>
      <w:pPr>
        <w:tabs>
          <w:tab w:val="num" w:pos="3168"/>
        </w:tabs>
        <w:ind w:left="3168" w:hanging="432"/>
      </w:pPr>
      <w:rPr>
        <w:rFonts w:ascii="Calibri" w:hAnsi="Calibri" w:hint="default"/>
        <w:b w:val="0"/>
        <w:i w:val="0"/>
        <w:sz w:val="22"/>
      </w:rPr>
    </w:lvl>
    <w:lvl w:ilvl="6">
      <w:start w:val="1"/>
      <w:numFmt w:val="lowerRoman"/>
      <w:pStyle w:val="EJCDCStandard4-Subparagraph1"/>
      <w:lvlText w:val="%7)"/>
      <w:lvlJc w:val="left"/>
      <w:pPr>
        <w:tabs>
          <w:tab w:val="num" w:pos="3600"/>
        </w:tabs>
        <w:ind w:left="3600" w:hanging="432"/>
      </w:pPr>
      <w:rPr>
        <w:rFonts w:ascii="Calibri" w:hAnsi="Calibri" w:hint="default"/>
        <w:b w:val="0"/>
        <w:i w:val="0"/>
        <w:sz w:val="22"/>
      </w:rPr>
    </w:lvl>
    <w:lvl w:ilvl="7">
      <w:start w:val="1"/>
      <w:numFmt w:val="lowerLetter"/>
      <w:pStyle w:val="EJCDCStandard5-Subparagrapha"/>
      <w:lvlText w:val="(%8)"/>
      <w:lvlJc w:val="left"/>
      <w:pPr>
        <w:tabs>
          <w:tab w:val="num" w:pos="4032"/>
        </w:tabs>
        <w:ind w:left="4032" w:hanging="432"/>
      </w:pPr>
      <w:rPr>
        <w:rFonts w:ascii="Calibri" w:hAnsi="Calibri" w:hint="default"/>
        <w:b w:val="0"/>
        <w:i w:val="0"/>
        <w:sz w:val="22"/>
      </w:rPr>
    </w:lvl>
    <w:lvl w:ilvl="8">
      <w:start w:val="1"/>
      <w:numFmt w:val="lowerRoman"/>
      <w:pStyle w:val="EJCDCStandard6-Subparagraph1"/>
      <w:lvlText w:val="(%9)"/>
      <w:lvlJc w:val="left"/>
      <w:pPr>
        <w:tabs>
          <w:tab w:val="num" w:pos="4464"/>
        </w:tabs>
        <w:ind w:left="4464" w:hanging="432"/>
      </w:pPr>
      <w:rPr>
        <w:rFonts w:ascii="Calibri" w:hAnsi="Calibri" w:hint="default"/>
        <w:b w:val="0"/>
        <w:i w:val="0"/>
        <w:sz w:val="22"/>
      </w:rPr>
    </w:lvl>
  </w:abstractNum>
  <w:abstractNum w:abstractNumId="2" w15:restartNumberingAfterBreak="0">
    <w:nsid w:val="117F6541"/>
    <w:multiLevelType w:val="multilevel"/>
    <w:tmpl w:val="49A82326"/>
    <w:styleLink w:val="CurrentList3"/>
    <w:lvl w:ilvl="0">
      <w:start w:val="1"/>
      <w:numFmt w:val="decimal"/>
      <w:suff w:val="nothing"/>
      <w:lvlText w:val="Article %1—"/>
      <w:lvlJc w:val="left"/>
      <w:pPr>
        <w:ind w:left="5940" w:firstLine="0"/>
      </w:pPr>
      <w:rPr>
        <w:rFonts w:ascii="Calibri" w:hAnsi="Calibri" w:hint="default"/>
        <w:b/>
        <w:i w:val="0"/>
        <w:caps/>
        <w:strike w:val="0"/>
        <w:dstrike w:val="0"/>
        <w:vanish w:val="0"/>
        <w:sz w:val="22"/>
        <w:vertAlign w:val="baseline"/>
      </w:rPr>
    </w:lvl>
    <w:lvl w:ilvl="1">
      <w:start w:val="1"/>
      <w:numFmt w:val="decimalZero"/>
      <w:lvlText w:val="%1.%2"/>
      <w:lvlJc w:val="left"/>
      <w:pPr>
        <w:ind w:left="2160" w:hanging="720"/>
      </w:pPr>
      <w:rPr>
        <w:rFonts w:hint="default"/>
      </w:rPr>
    </w:lvl>
    <w:lvl w:ilvl="2">
      <w:start w:val="1"/>
      <w:numFmt w:val="upperLetter"/>
      <w:lvlText w:val="%3."/>
      <w:lvlJc w:val="left"/>
      <w:pPr>
        <w:ind w:left="2232" w:hanging="432"/>
      </w:pPr>
      <w:rPr>
        <w:rFonts w:ascii="Calibri" w:hAnsi="Calibri" w:hint="default"/>
        <w:b w:val="0"/>
        <w:i w:val="0"/>
        <w:caps w:val="0"/>
        <w:strike w:val="0"/>
        <w:dstrike w:val="0"/>
        <w:vanish w:val="0"/>
        <w:sz w:val="22"/>
        <w:vertAlign w:val="baseline"/>
      </w:rPr>
    </w:lvl>
    <w:lvl w:ilvl="3">
      <w:start w:val="3"/>
      <w:numFmt w:val="decimal"/>
      <w:lvlText w:val="%4."/>
      <w:lvlJc w:val="left"/>
      <w:pPr>
        <w:ind w:left="2664" w:hanging="432"/>
      </w:pPr>
      <w:rPr>
        <w:rFonts w:ascii="Calibri" w:hAnsi="Calibri" w:hint="default"/>
        <w:b w:val="0"/>
        <w:i w:val="0"/>
        <w:caps w:val="0"/>
        <w:strike w:val="0"/>
        <w:dstrike w:val="0"/>
        <w:vanish w:val="0"/>
        <w:sz w:val="22"/>
        <w:vertAlign w:val="baseline"/>
      </w:rPr>
    </w:lvl>
    <w:lvl w:ilvl="4">
      <w:start w:val="1"/>
      <w:numFmt w:val="lowerLetter"/>
      <w:lvlText w:val="%5."/>
      <w:lvlJc w:val="left"/>
      <w:pPr>
        <w:ind w:left="3096" w:hanging="432"/>
      </w:pPr>
      <w:rPr>
        <w:rFonts w:ascii="Calibri" w:hAnsi="Calibri" w:hint="default"/>
        <w:b w:val="0"/>
        <w:i w:val="0"/>
        <w:caps w:val="0"/>
        <w:strike w:val="0"/>
        <w:dstrike w:val="0"/>
        <w:vanish w:val="0"/>
        <w:sz w:val="22"/>
        <w:vertAlign w:val="baseline"/>
      </w:rPr>
    </w:lvl>
    <w:lvl w:ilvl="5">
      <w:start w:val="1"/>
      <w:numFmt w:val="decimal"/>
      <w:lvlText w:val="%6)"/>
      <w:lvlJc w:val="left"/>
      <w:pPr>
        <w:ind w:left="3528" w:hanging="432"/>
      </w:pPr>
      <w:rPr>
        <w:rFonts w:ascii="Calibri" w:hAnsi="Calibri" w:hint="default"/>
        <w:b w:val="0"/>
        <w:i w:val="0"/>
        <w:caps w:val="0"/>
        <w:strike w:val="0"/>
        <w:dstrike w:val="0"/>
        <w:vanish w:val="0"/>
        <w:sz w:val="22"/>
        <w:vertAlign w:val="baseline"/>
      </w:rPr>
    </w:lvl>
    <w:lvl w:ilvl="6">
      <w:start w:val="1"/>
      <w:numFmt w:val="lowerLetter"/>
      <w:lvlText w:val="%7)"/>
      <w:lvlJc w:val="left"/>
      <w:pPr>
        <w:ind w:left="3960" w:hanging="432"/>
      </w:pPr>
      <w:rPr>
        <w:rFonts w:ascii="Calibri" w:hAnsi="Calibri" w:hint="default"/>
        <w:b w:val="0"/>
        <w:i w:val="0"/>
        <w:caps w:val="0"/>
        <w:strike w:val="0"/>
        <w:dstrike w:val="0"/>
        <w:vanish w:val="0"/>
        <w:sz w:val="22"/>
        <w:vertAlign w:val="baseline"/>
      </w:rPr>
    </w:lvl>
    <w:lvl w:ilvl="7">
      <w:start w:val="1"/>
      <w:numFmt w:val="decimal"/>
      <w:lvlText w:val="(%8)"/>
      <w:lvlJc w:val="left"/>
      <w:pPr>
        <w:ind w:left="4392" w:hanging="432"/>
      </w:pPr>
      <w:rPr>
        <w:rFonts w:hint="default"/>
      </w:rPr>
    </w:lvl>
    <w:lvl w:ilvl="8">
      <w:start w:val="1"/>
      <w:numFmt w:val="lowerLetter"/>
      <w:lvlText w:val="(%9)"/>
      <w:lvlJc w:val="left"/>
      <w:pPr>
        <w:ind w:left="4824" w:hanging="432"/>
      </w:pPr>
      <w:rPr>
        <w:rFonts w:hint="default"/>
      </w:rPr>
    </w:lvl>
  </w:abstractNum>
  <w:abstractNum w:abstractNumId="3" w15:restartNumberingAfterBreak="0">
    <w:nsid w:val="1B037E92"/>
    <w:multiLevelType w:val="multilevel"/>
    <w:tmpl w:val="A516AAFC"/>
    <w:styleLink w:val="NotestoUser"/>
    <w:lvl w:ilvl="0">
      <w:start w:val="1"/>
      <w:numFmt w:val="none"/>
      <w:pStyle w:val="EJCDCStyle-NotestoUserHeading"/>
      <w:suff w:val="nothing"/>
      <w:lvlText w:val="Note(s) to User:"/>
      <w:lvlJc w:val="left"/>
      <w:pPr>
        <w:ind w:left="0" w:firstLine="0"/>
      </w:pPr>
      <w:rPr>
        <w:rFonts w:ascii="Calibri" w:hAnsi="Calibri" w:hint="default"/>
        <w:i/>
        <w:caps/>
        <w:smallCaps w:val="0"/>
        <w:sz w:val="22"/>
      </w:rPr>
    </w:lvl>
    <w:lvl w:ilvl="1">
      <w:start w:val="1"/>
      <w:numFmt w:val="decimal"/>
      <w:pStyle w:val="EJCDCStyle-NotestoUserText"/>
      <w:lvlText w:val="%2."/>
      <w:lvlJc w:val="left"/>
      <w:pPr>
        <w:tabs>
          <w:tab w:val="num" w:pos="1800"/>
        </w:tabs>
        <w:ind w:left="1800" w:hanging="360"/>
      </w:pPr>
      <w:rPr>
        <w:rFonts w:ascii="Calibri" w:hAnsi="Calibri" w:hint="default"/>
        <w:i/>
        <w:sz w:val="22"/>
      </w:rPr>
    </w:lvl>
    <w:lvl w:ilvl="2">
      <w:start w:val="1"/>
      <w:numFmt w:val="none"/>
      <w:pStyle w:val="EJCDCStyle-NotestoUserTextSingleNote"/>
      <w:suff w:val="nothing"/>
      <w:lvlText w:val=""/>
      <w:lvlJc w:val="left"/>
      <w:pPr>
        <w:ind w:left="1440" w:firstLine="0"/>
      </w:pPr>
      <w:rPr>
        <w:rFonts w:ascii="Calibri" w:hAnsi="Calibri" w:hint="default"/>
        <w:i/>
        <w:sz w:val="22"/>
      </w:rPr>
    </w:lvl>
    <w:lvl w:ilvl="3">
      <w:start w:val="1"/>
      <w:numFmt w:val="none"/>
      <w:suff w:val="nothing"/>
      <w:lvlText w:val=""/>
      <w:lvlJc w:val="left"/>
      <w:pPr>
        <w:ind w:left="1440" w:firstLine="0"/>
      </w:pPr>
      <w:rPr>
        <w:rFonts w:ascii="Calibri" w:hAnsi="Calibri" w:hint="default"/>
        <w:i/>
        <w:sz w:val="22"/>
      </w:rPr>
    </w:lvl>
    <w:lvl w:ilvl="4">
      <w:start w:val="1"/>
      <w:numFmt w:val="none"/>
      <w:suff w:val="nothing"/>
      <w:lvlText w:val=""/>
      <w:lvlJc w:val="left"/>
      <w:pPr>
        <w:ind w:left="1440" w:firstLine="0"/>
      </w:pPr>
      <w:rPr>
        <w:rFonts w:ascii="Calibri" w:hAnsi="Calibri" w:hint="default"/>
        <w:i/>
        <w:sz w:val="22"/>
      </w:rPr>
    </w:lvl>
    <w:lvl w:ilvl="5">
      <w:start w:val="1"/>
      <w:numFmt w:val="none"/>
      <w:suff w:val="nothing"/>
      <w:lvlText w:val=""/>
      <w:lvlJc w:val="left"/>
      <w:pPr>
        <w:ind w:left="1440" w:firstLine="0"/>
      </w:pPr>
      <w:rPr>
        <w:rFonts w:ascii="Calibri" w:hAnsi="Calibri" w:hint="default"/>
        <w:i/>
        <w:sz w:val="22"/>
      </w:rPr>
    </w:lvl>
    <w:lvl w:ilvl="6">
      <w:start w:val="1"/>
      <w:numFmt w:val="none"/>
      <w:suff w:val="nothing"/>
      <w:lvlText w:val=""/>
      <w:lvlJc w:val="left"/>
      <w:pPr>
        <w:ind w:left="1440" w:firstLine="0"/>
      </w:pPr>
      <w:rPr>
        <w:rFonts w:ascii="Calibri" w:hAnsi="Calibri" w:hint="default"/>
        <w:i/>
        <w:sz w:val="22"/>
      </w:rPr>
    </w:lvl>
    <w:lvl w:ilvl="7">
      <w:start w:val="1"/>
      <w:numFmt w:val="none"/>
      <w:suff w:val="nothing"/>
      <w:lvlText w:val=""/>
      <w:lvlJc w:val="left"/>
      <w:pPr>
        <w:ind w:left="1440" w:firstLine="0"/>
      </w:pPr>
      <w:rPr>
        <w:rFonts w:ascii="Calibri" w:hAnsi="Calibri" w:hint="default"/>
        <w:i/>
        <w:sz w:val="22"/>
      </w:rPr>
    </w:lvl>
    <w:lvl w:ilvl="8">
      <w:start w:val="1"/>
      <w:numFmt w:val="none"/>
      <w:suff w:val="nothing"/>
      <w:lvlText w:val=""/>
      <w:lvlJc w:val="left"/>
      <w:pPr>
        <w:ind w:left="1440" w:firstLine="0"/>
      </w:pPr>
      <w:rPr>
        <w:rFonts w:ascii="Calibri" w:hAnsi="Calibri" w:hint="default"/>
        <w:i/>
        <w:sz w:val="22"/>
      </w:rPr>
    </w:lvl>
  </w:abstractNum>
  <w:abstractNum w:abstractNumId="4" w15:restartNumberingAfterBreak="0">
    <w:nsid w:val="1B676573"/>
    <w:multiLevelType w:val="multilevel"/>
    <w:tmpl w:val="4C968552"/>
    <w:styleLink w:val="EJCDCList"/>
    <w:lvl w:ilvl="0">
      <w:start w:val="1"/>
      <w:numFmt w:val="none"/>
      <w:suff w:val="nothing"/>
      <w:lvlText w:val="ARTICLE "/>
      <w:lvlJc w:val="left"/>
      <w:pPr>
        <w:ind w:left="3060" w:firstLine="0"/>
      </w:pPr>
      <w:rPr>
        <w:rFonts w:ascii="Calibri" w:hAnsi="Calibri" w:hint="default"/>
        <w:b/>
        <w:i w:val="0"/>
        <w:sz w:val="22"/>
      </w:rPr>
    </w:lvl>
    <w:lvl w:ilvl="1">
      <w:start w:val="1"/>
      <w:numFmt w:val="none"/>
      <w:suff w:val="nothing"/>
      <w:lvlText w:val="SC-"/>
      <w:lvlJc w:val="left"/>
      <w:pPr>
        <w:ind w:left="3780" w:hanging="1080"/>
      </w:pPr>
      <w:rPr>
        <w:rFonts w:ascii="Calibri" w:hAnsi="Calibri" w:hint="default"/>
        <w:b w:val="0"/>
        <w:i/>
        <w:caps/>
        <w:sz w:val="22"/>
      </w:rPr>
    </w:lvl>
    <w:lvl w:ilvl="2">
      <w:start w:val="1"/>
      <w:numFmt w:val="upperLetter"/>
      <w:lvlText w:val="%3."/>
      <w:lvlJc w:val="left"/>
      <w:pPr>
        <w:tabs>
          <w:tab w:val="num" w:pos="432"/>
        </w:tabs>
        <w:ind w:left="432" w:hanging="432"/>
      </w:pPr>
      <w:rPr>
        <w:rFonts w:ascii="Calibri" w:hAnsi="Calibri" w:hint="default"/>
        <w:b w:val="0"/>
        <w:i w:val="0"/>
        <w:sz w:val="22"/>
      </w:rPr>
    </w:lvl>
    <w:lvl w:ilvl="3">
      <w:start w:val="1"/>
      <w:numFmt w:val="decimal"/>
      <w:lvlText w:val="%4."/>
      <w:lvlJc w:val="left"/>
      <w:pPr>
        <w:tabs>
          <w:tab w:val="num" w:pos="864"/>
        </w:tabs>
        <w:ind w:left="864" w:hanging="432"/>
      </w:pPr>
      <w:rPr>
        <w:rFonts w:ascii="Calibri" w:hAnsi="Calibri" w:hint="default"/>
        <w:b w:val="0"/>
        <w:i w:val="0"/>
        <w:sz w:val="22"/>
      </w:rPr>
    </w:lvl>
    <w:lvl w:ilvl="4">
      <w:start w:val="1"/>
      <w:numFmt w:val="lowerLetter"/>
      <w:lvlText w:val="%5."/>
      <w:lvlJc w:val="left"/>
      <w:pPr>
        <w:tabs>
          <w:tab w:val="num" w:pos="1296"/>
        </w:tabs>
        <w:ind w:left="1296" w:hanging="432"/>
      </w:pPr>
      <w:rPr>
        <w:rFonts w:ascii="Calibri" w:hAnsi="Calibri" w:hint="default"/>
        <w:b w:val="0"/>
        <w:i w:val="0"/>
        <w:sz w:val="22"/>
      </w:rPr>
    </w:lvl>
    <w:lvl w:ilvl="5">
      <w:start w:val="1"/>
      <w:numFmt w:val="decimal"/>
      <w:lvlText w:val="%6)"/>
      <w:lvlJc w:val="left"/>
      <w:pPr>
        <w:tabs>
          <w:tab w:val="num" w:pos="1728"/>
        </w:tabs>
        <w:ind w:left="1728" w:hanging="432"/>
      </w:pPr>
      <w:rPr>
        <w:rFonts w:ascii="Calibri" w:hAnsi="Calibri" w:hint="default"/>
        <w:b w:val="0"/>
        <w:i w:val="0"/>
        <w:sz w:val="22"/>
      </w:rPr>
    </w:lvl>
    <w:lvl w:ilvl="6">
      <w:start w:val="1"/>
      <w:numFmt w:val="lowerRoman"/>
      <w:pStyle w:val="EJCDCStandard7-Subparagraphi"/>
      <w:lvlText w:val="%7)"/>
      <w:lvlJc w:val="left"/>
      <w:pPr>
        <w:tabs>
          <w:tab w:val="num" w:pos="2160"/>
        </w:tabs>
        <w:ind w:left="2160" w:hanging="432"/>
      </w:pPr>
      <w:rPr>
        <w:rFonts w:ascii="Calibri" w:hAnsi="Calibri" w:hint="default"/>
        <w:b w:val="0"/>
        <w:i w:val="0"/>
        <w:sz w:val="22"/>
      </w:rPr>
    </w:lvl>
    <w:lvl w:ilvl="7">
      <w:start w:val="1"/>
      <w:numFmt w:val="lowerLetter"/>
      <w:pStyle w:val="EJCDCStandard8-Subparagrapha"/>
      <w:lvlText w:val="(%8)"/>
      <w:lvlJc w:val="left"/>
      <w:pPr>
        <w:tabs>
          <w:tab w:val="num" w:pos="2592"/>
        </w:tabs>
        <w:ind w:left="2592" w:hanging="432"/>
      </w:pPr>
      <w:rPr>
        <w:rFonts w:ascii="Calibri" w:hAnsi="Calibri" w:hint="default"/>
        <w:b w:val="0"/>
        <w:i w:val="0"/>
        <w:sz w:val="22"/>
      </w:rPr>
    </w:lvl>
    <w:lvl w:ilvl="8">
      <w:start w:val="1"/>
      <w:numFmt w:val="lowerRoman"/>
      <w:pStyle w:val="EJCDCStandard9-Subparagraphi"/>
      <w:lvlText w:val="(%9)"/>
      <w:lvlJc w:val="left"/>
      <w:pPr>
        <w:tabs>
          <w:tab w:val="num" w:pos="3024"/>
        </w:tabs>
        <w:ind w:left="3024" w:hanging="432"/>
      </w:pPr>
      <w:rPr>
        <w:rFonts w:ascii="Calibri" w:hAnsi="Calibri" w:hint="default"/>
        <w:b w:val="0"/>
        <w:i w:val="0"/>
        <w:sz w:val="22"/>
      </w:rPr>
    </w:lvl>
  </w:abstractNum>
  <w:abstractNum w:abstractNumId="5" w15:restartNumberingAfterBreak="0">
    <w:nsid w:val="20CF57F9"/>
    <w:multiLevelType w:val="multilevel"/>
    <w:tmpl w:val="4C329612"/>
    <w:lvl w:ilvl="0">
      <w:start w:val="1"/>
      <w:numFmt w:val="decimal"/>
      <w:pStyle w:val="EJCDCArt1Article"/>
      <w:suff w:val="nothing"/>
      <w:lvlText w:val="Article %1—"/>
      <w:lvlJc w:val="left"/>
      <w:pPr>
        <w:ind w:left="1260" w:firstLine="0"/>
      </w:pPr>
      <w:rPr>
        <w:rFonts w:ascii="Calibri" w:hAnsi="Calibri" w:hint="default"/>
        <w:b/>
        <w:i w:val="0"/>
        <w:caps/>
        <w:strike w:val="0"/>
        <w:dstrike w:val="0"/>
        <w:vanish w:val="0"/>
        <w:sz w:val="22"/>
        <w:vertAlign w:val="baseline"/>
      </w:rPr>
    </w:lvl>
    <w:lvl w:ilvl="1">
      <w:start w:val="1"/>
      <w:numFmt w:val="decimalZero"/>
      <w:pStyle w:val="EJCDCArt2Par101"/>
      <w:lvlText w:val="%1.%2"/>
      <w:lvlJc w:val="left"/>
      <w:pPr>
        <w:ind w:left="2160" w:hanging="720"/>
      </w:pPr>
      <w:rPr>
        <w:rFonts w:hint="default"/>
        <w:b w:val="0"/>
        <w:bCs/>
      </w:rPr>
    </w:lvl>
    <w:lvl w:ilvl="2">
      <w:start w:val="1"/>
      <w:numFmt w:val="upperLetter"/>
      <w:pStyle w:val="EJCDCArt3ParA"/>
      <w:lvlText w:val="%3."/>
      <w:lvlJc w:val="left"/>
      <w:pPr>
        <w:ind w:left="2322" w:hanging="432"/>
      </w:pPr>
      <w:rPr>
        <w:rFonts w:ascii="Calibri" w:hAnsi="Calibri" w:hint="default"/>
        <w:b w:val="0"/>
        <w:i w:val="0"/>
        <w:caps w:val="0"/>
        <w:strike w:val="0"/>
        <w:dstrike w:val="0"/>
        <w:vanish w:val="0"/>
        <w:sz w:val="22"/>
        <w:vertAlign w:val="baseline"/>
      </w:rPr>
    </w:lvl>
    <w:lvl w:ilvl="3">
      <w:start w:val="3"/>
      <w:numFmt w:val="decimal"/>
      <w:pStyle w:val="EJCDCArt4Par1"/>
      <w:lvlText w:val="%4."/>
      <w:lvlJc w:val="left"/>
      <w:pPr>
        <w:ind w:left="2664" w:hanging="432"/>
      </w:pPr>
      <w:rPr>
        <w:rFonts w:ascii="Calibri" w:hAnsi="Calibri" w:hint="default"/>
        <w:b w:val="0"/>
        <w:i w:val="0"/>
        <w:caps w:val="0"/>
        <w:strike w:val="0"/>
        <w:dstrike w:val="0"/>
        <w:vanish w:val="0"/>
        <w:sz w:val="22"/>
        <w:vertAlign w:val="baseline"/>
      </w:rPr>
    </w:lvl>
    <w:lvl w:ilvl="4">
      <w:start w:val="1"/>
      <w:numFmt w:val="lowerLetter"/>
      <w:pStyle w:val="EJCDCArt5Para"/>
      <w:lvlText w:val="%5."/>
      <w:lvlJc w:val="left"/>
      <w:pPr>
        <w:ind w:left="3096" w:hanging="432"/>
      </w:pPr>
      <w:rPr>
        <w:rFonts w:ascii="Calibri" w:hAnsi="Calibri" w:hint="default"/>
        <w:b w:val="0"/>
        <w:i w:val="0"/>
        <w:caps w:val="0"/>
        <w:strike w:val="0"/>
        <w:dstrike w:val="0"/>
        <w:vanish w:val="0"/>
        <w:sz w:val="22"/>
        <w:vertAlign w:val="baseline"/>
      </w:rPr>
    </w:lvl>
    <w:lvl w:ilvl="5">
      <w:start w:val="1"/>
      <w:numFmt w:val="decimal"/>
      <w:pStyle w:val="EJCDCArt6Par1"/>
      <w:lvlText w:val="%6)"/>
      <w:lvlJc w:val="left"/>
      <w:pPr>
        <w:ind w:left="3528" w:hanging="432"/>
      </w:pPr>
      <w:rPr>
        <w:rFonts w:ascii="Calibri" w:hAnsi="Calibri" w:hint="default"/>
        <w:b w:val="0"/>
        <w:i w:val="0"/>
        <w:caps w:val="0"/>
        <w:strike w:val="0"/>
        <w:dstrike w:val="0"/>
        <w:vanish w:val="0"/>
        <w:sz w:val="22"/>
        <w:vertAlign w:val="baseline"/>
      </w:rPr>
    </w:lvl>
    <w:lvl w:ilvl="6">
      <w:start w:val="1"/>
      <w:numFmt w:val="lowerLetter"/>
      <w:pStyle w:val="EJCDCArt7Para"/>
      <w:lvlText w:val="%7)"/>
      <w:lvlJc w:val="left"/>
      <w:pPr>
        <w:ind w:left="3960" w:hanging="432"/>
      </w:pPr>
      <w:rPr>
        <w:rFonts w:ascii="Calibri" w:hAnsi="Calibri" w:hint="default"/>
        <w:b w:val="0"/>
        <w:i w:val="0"/>
        <w:caps w:val="0"/>
        <w:strike w:val="0"/>
        <w:dstrike w:val="0"/>
        <w:vanish w:val="0"/>
        <w:sz w:val="22"/>
        <w:vertAlign w:val="baseline"/>
      </w:rPr>
    </w:lvl>
    <w:lvl w:ilvl="7">
      <w:start w:val="1"/>
      <w:numFmt w:val="decimal"/>
      <w:pStyle w:val="EJCDCArt8Par1"/>
      <w:lvlText w:val="(%8)"/>
      <w:lvlJc w:val="left"/>
      <w:pPr>
        <w:ind w:left="4392" w:hanging="432"/>
      </w:pPr>
      <w:rPr>
        <w:rFonts w:hint="default"/>
      </w:rPr>
    </w:lvl>
    <w:lvl w:ilvl="8">
      <w:start w:val="1"/>
      <w:numFmt w:val="lowerLetter"/>
      <w:pStyle w:val="EJCDCArt9Para"/>
      <w:lvlText w:val="(%9)"/>
      <w:lvlJc w:val="left"/>
      <w:pPr>
        <w:ind w:left="4824" w:hanging="432"/>
      </w:pPr>
      <w:rPr>
        <w:rFonts w:hint="default"/>
      </w:rPr>
    </w:lvl>
  </w:abstractNum>
  <w:abstractNum w:abstractNumId="6" w15:restartNumberingAfterBreak="0">
    <w:nsid w:val="23FA5994"/>
    <w:multiLevelType w:val="hybridMultilevel"/>
    <w:tmpl w:val="7A244398"/>
    <w:name w:val="Guide Note2"/>
    <w:lvl w:ilvl="0" w:tplc="9C584D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8D35B8"/>
    <w:multiLevelType w:val="multilevel"/>
    <w:tmpl w:val="5B3CAAAC"/>
    <w:name w:val="Notes to Developer"/>
    <w:lvl w:ilvl="0">
      <w:start w:val="1"/>
      <w:numFmt w:val="decimal"/>
      <w:pStyle w:val="EJCDCNTD"/>
      <w:suff w:val="nothing"/>
      <w:lvlText w:val="Notes to Developer %1"/>
      <w:lvlJc w:val="left"/>
      <w:pPr>
        <w:ind w:left="0" w:firstLine="0"/>
      </w:pPr>
      <w:rPr>
        <w:rFonts w:ascii="Calibri" w:hAnsi="Calibri" w:hint="default"/>
        <w:b/>
        <w:i w:val="0"/>
        <w:caps w:val="0"/>
        <w:strike w:val="0"/>
        <w:dstrike w:val="0"/>
        <w:vanish w:val="0"/>
        <w:color w:val="0070C0"/>
        <w:sz w:val="22"/>
        <w:vertAlign w:val="baseline"/>
      </w:rPr>
    </w:lvl>
    <w:lvl w:ilvl="1">
      <w:start w:val="1"/>
      <w:numFmt w:val="none"/>
      <w:lvlRestart w:val="0"/>
      <w:suff w:val="nothing"/>
      <w:lvlText w:val=""/>
      <w:lvlJc w:val="left"/>
      <w:pPr>
        <w:ind w:left="0" w:firstLine="0"/>
      </w:pPr>
      <w:rPr>
        <w:rFonts w:hint="default"/>
        <w:b/>
        <w:i w:val="0"/>
        <w:caps/>
      </w:rPr>
    </w:lvl>
    <w:lvl w:ilvl="2">
      <w:start w:val="1"/>
      <w:numFmt w:val="none"/>
      <w:lvlRestart w:val="0"/>
      <w:suff w:val="nothing"/>
      <w:lvlText w:val=""/>
      <w:lvlJc w:val="left"/>
      <w:pPr>
        <w:ind w:left="720" w:hanging="720"/>
      </w:pPr>
      <w:rPr>
        <w:rFonts w:hint="default"/>
        <w:b w:val="0"/>
        <w:i w:val="0"/>
      </w:rPr>
    </w:lvl>
    <w:lvl w:ilvl="3">
      <w:start w:val="1"/>
      <w:numFmt w:val="none"/>
      <w:suff w:val="nothing"/>
      <w:lvlText w:val="%4"/>
      <w:lvlJc w:val="left"/>
      <w:pPr>
        <w:ind w:left="1152" w:hanging="432"/>
      </w:pPr>
      <w:rPr>
        <w:rFonts w:hint="default"/>
        <w:b w:val="0"/>
        <w:i w:val="0"/>
      </w:rPr>
    </w:lvl>
    <w:lvl w:ilvl="4">
      <w:start w:val="1"/>
      <w:numFmt w:val="none"/>
      <w:suff w:val="nothing"/>
      <w:lvlText w:val="%5"/>
      <w:lvlJc w:val="left"/>
      <w:pPr>
        <w:ind w:left="1584" w:hanging="432"/>
      </w:pPr>
      <w:rPr>
        <w:rFonts w:hint="default"/>
        <w:i w:val="0"/>
      </w:rPr>
    </w:lvl>
    <w:lvl w:ilvl="5">
      <w:start w:val="1"/>
      <w:numFmt w:val="none"/>
      <w:suff w:val="nothing"/>
      <w:lvlText w:val="%6"/>
      <w:lvlJc w:val="left"/>
      <w:pPr>
        <w:ind w:left="2016" w:hanging="432"/>
      </w:pPr>
      <w:rPr>
        <w:rFonts w:hint="default"/>
      </w:rPr>
    </w:lvl>
    <w:lvl w:ilvl="6">
      <w:start w:val="1"/>
      <w:numFmt w:val="none"/>
      <w:suff w:val="nothing"/>
      <w:lvlText w:val="%7"/>
      <w:lvlJc w:val="left"/>
      <w:pPr>
        <w:ind w:left="2448" w:hanging="432"/>
      </w:pPr>
      <w:rPr>
        <w:rFonts w:hint="default"/>
      </w:rPr>
    </w:lvl>
    <w:lvl w:ilvl="7">
      <w:start w:val="1"/>
      <w:numFmt w:val="none"/>
      <w:suff w:val="nothing"/>
      <w:lvlText w:val="%8"/>
      <w:lvlJc w:val="left"/>
      <w:pPr>
        <w:ind w:left="2520" w:hanging="36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B9361AD"/>
    <w:multiLevelType w:val="multilevel"/>
    <w:tmpl w:val="344A7EBA"/>
    <w:name w:val="Commentary"/>
    <w:lvl w:ilvl="0">
      <w:start w:val="1"/>
      <w:numFmt w:val="decimal"/>
      <w:pStyle w:val="EJCDCCom1Par10"/>
      <w:lvlText w:val="%1.0"/>
      <w:lvlJc w:val="left"/>
      <w:pPr>
        <w:ind w:left="0" w:firstLine="0"/>
      </w:pPr>
      <w:rPr>
        <w:rFonts w:ascii="Calibri" w:hAnsi="Calibri" w:hint="default"/>
        <w:b/>
        <w:i w:val="0"/>
        <w:caps/>
        <w:strike w:val="0"/>
        <w:dstrike w:val="0"/>
        <w:vanish w:val="0"/>
        <w:sz w:val="22"/>
        <w:vertAlign w:val="baseline"/>
      </w:rPr>
    </w:lvl>
    <w:lvl w:ilvl="1">
      <w:start w:val="1"/>
      <w:numFmt w:val="decimal"/>
      <w:pStyle w:val="EJCDCCom2Par11"/>
      <w:lvlText w:val="%1.%2"/>
      <w:lvlJc w:val="left"/>
      <w:pPr>
        <w:ind w:left="720" w:hanging="720"/>
      </w:pPr>
      <w:rPr>
        <w:rFonts w:ascii="Calibri" w:hAnsi="Calibri" w:hint="default"/>
        <w:b w:val="0"/>
        <w:i w:val="0"/>
        <w:caps w:val="0"/>
        <w:strike w:val="0"/>
        <w:dstrike w:val="0"/>
        <w:vanish w:val="0"/>
        <w:sz w:val="22"/>
        <w:vertAlign w:val="baseline"/>
      </w:rPr>
    </w:lvl>
    <w:lvl w:ilvl="2">
      <w:start w:val="1"/>
      <w:numFmt w:val="upperLetter"/>
      <w:pStyle w:val="EJCDCCom3ParA"/>
      <w:lvlText w:val="%3."/>
      <w:lvlJc w:val="left"/>
      <w:pPr>
        <w:ind w:left="1152" w:hanging="432"/>
      </w:pPr>
      <w:rPr>
        <w:rFonts w:ascii="Calibri" w:hAnsi="Calibri" w:hint="default"/>
        <w:b w:val="0"/>
        <w:i w:val="0"/>
        <w:caps w:val="0"/>
        <w:strike w:val="0"/>
        <w:dstrike w:val="0"/>
        <w:vanish w:val="0"/>
        <w:sz w:val="22"/>
        <w:vertAlign w:val="baseline"/>
      </w:rPr>
    </w:lvl>
    <w:lvl w:ilvl="3">
      <w:start w:val="1"/>
      <w:numFmt w:val="decimal"/>
      <w:pStyle w:val="EJCDCCom4Par1"/>
      <w:lvlText w:val="%4."/>
      <w:lvlJc w:val="left"/>
      <w:pPr>
        <w:ind w:left="1584" w:hanging="432"/>
      </w:pPr>
      <w:rPr>
        <w:rFonts w:ascii="Calibri" w:hAnsi="Calibri" w:hint="default"/>
        <w:b w:val="0"/>
        <w:i w:val="0"/>
        <w:caps w:val="0"/>
        <w:strike w:val="0"/>
        <w:dstrike w:val="0"/>
        <w:vanish w:val="0"/>
        <w:sz w:val="22"/>
        <w:vertAlign w:val="baseline"/>
      </w:rPr>
    </w:lvl>
    <w:lvl w:ilvl="4">
      <w:start w:val="1"/>
      <w:numFmt w:val="lowerLetter"/>
      <w:pStyle w:val="EJCDCCom5Para"/>
      <w:lvlText w:val="%5."/>
      <w:lvlJc w:val="left"/>
      <w:pPr>
        <w:ind w:left="2016" w:hanging="432"/>
      </w:pPr>
      <w:rPr>
        <w:rFonts w:ascii="Calibri" w:hAnsi="Calibri" w:hint="default"/>
        <w:b w:val="0"/>
        <w:i w:val="0"/>
        <w:caps w:val="0"/>
        <w:strike w:val="0"/>
        <w:dstrike w:val="0"/>
        <w:vanish w:val="0"/>
        <w:sz w:val="22"/>
        <w:vertAlign w:val="baseline"/>
      </w:rPr>
    </w:lvl>
    <w:lvl w:ilvl="5">
      <w:start w:val="1"/>
      <w:numFmt w:val="decimal"/>
      <w:pStyle w:val="EJCDCCom6Par1"/>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pStyle w:val="EJCDCCom7Para"/>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pStyle w:val="EJCDCCom8Par1"/>
      <w:lvlText w:val="(%8)"/>
      <w:lvlJc w:val="left"/>
      <w:pPr>
        <w:ind w:left="3312" w:hanging="432"/>
      </w:pPr>
      <w:rPr>
        <w:rFonts w:ascii="Calibri" w:hAnsi="Calibri" w:hint="default"/>
        <w:b w:val="0"/>
        <w:i w:val="0"/>
        <w:caps w:val="0"/>
        <w:strike w:val="0"/>
        <w:dstrike w:val="0"/>
        <w:vanish w:val="0"/>
        <w:sz w:val="22"/>
        <w:vertAlign w:val="baseline"/>
      </w:rPr>
    </w:lvl>
    <w:lvl w:ilvl="8">
      <w:start w:val="1"/>
      <w:numFmt w:val="lowerLetter"/>
      <w:pStyle w:val="EJCDCCom9Para"/>
      <w:lvlText w:val="(%9)"/>
      <w:lvlJc w:val="left"/>
      <w:pPr>
        <w:ind w:left="3744" w:hanging="432"/>
      </w:pPr>
      <w:rPr>
        <w:rFonts w:ascii="Calibri" w:hAnsi="Calibri" w:hint="default"/>
        <w:b w:val="0"/>
        <w:i w:val="0"/>
        <w:caps w:val="0"/>
        <w:strike w:val="0"/>
        <w:dstrike w:val="0"/>
        <w:vanish w:val="0"/>
        <w:sz w:val="22"/>
        <w:vertAlign w:val="baseline"/>
      </w:rPr>
    </w:lvl>
  </w:abstractNum>
  <w:abstractNum w:abstractNumId="9" w15:restartNumberingAfterBreak="0">
    <w:nsid w:val="2DFD730E"/>
    <w:multiLevelType w:val="multilevel"/>
    <w:tmpl w:val="0380BF1A"/>
    <w:styleLink w:val="Style2"/>
    <w:lvl w:ilvl="0">
      <w:start w:val="1"/>
      <w:numFmt w:val="decimal"/>
      <w:lvlText w:val="%1."/>
      <w:lvlJc w:val="left"/>
      <w:pPr>
        <w:ind w:left="2160" w:hanging="360"/>
      </w:pPr>
      <w:rPr>
        <w:rFonts w:hint="default"/>
      </w:rPr>
    </w:lvl>
    <w:lvl w:ilvl="1">
      <w:start w:val="1"/>
      <w:numFmt w:val="lowerLetter"/>
      <w:lvlText w:val="%2."/>
      <w:lvlJc w:val="left"/>
      <w:pPr>
        <w:ind w:left="2520" w:hanging="360"/>
      </w:pPr>
      <w:rPr>
        <w:rFonts w:hint="default"/>
      </w:rPr>
    </w:lvl>
    <w:lvl w:ilvl="2">
      <w:start w:val="1"/>
      <w:numFmt w:val="decimal"/>
      <w:lvlText w:val="%3)"/>
      <w:lvlJc w:val="left"/>
      <w:pPr>
        <w:ind w:left="2880" w:hanging="360"/>
      </w:pPr>
      <w:rPr>
        <w:rFonts w:hint="default"/>
      </w:rPr>
    </w:lvl>
    <w:lvl w:ilvl="3">
      <w:start w:val="1"/>
      <w:numFmt w:val="lowerLetter"/>
      <w:lvlText w:val="%4)"/>
      <w:lvlJc w:val="left"/>
      <w:pPr>
        <w:ind w:left="3240" w:hanging="360"/>
      </w:pPr>
      <w:rPr>
        <w:rFonts w:hint="default"/>
      </w:rPr>
    </w:lvl>
    <w:lvl w:ilvl="4">
      <w:start w:val="1"/>
      <w:numFmt w:val="decimal"/>
      <w:lvlText w:val="(%5)"/>
      <w:lvlJc w:val="left"/>
      <w:pPr>
        <w:ind w:left="3600" w:hanging="360"/>
      </w:pPr>
      <w:rPr>
        <w:rFonts w:hint="default"/>
      </w:rPr>
    </w:lvl>
    <w:lvl w:ilvl="5">
      <w:start w:val="1"/>
      <w:numFmt w:val="lowerLetter"/>
      <w:lvlText w:val="(%6)"/>
      <w:lvlJc w:val="left"/>
      <w:pPr>
        <w:ind w:left="3960" w:hanging="360"/>
      </w:pPr>
      <w:rPr>
        <w:rFonts w:hint="default"/>
      </w:rPr>
    </w:lvl>
    <w:lvl w:ilvl="6">
      <w:start w:val="1"/>
      <w:numFmt w:val="lowerRoman"/>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0" w15:restartNumberingAfterBreak="0">
    <w:nsid w:val="34096B85"/>
    <w:multiLevelType w:val="multilevel"/>
    <w:tmpl w:val="026A0468"/>
    <w:lvl w:ilvl="0">
      <w:start w:val="1"/>
      <w:numFmt w:val="decimal"/>
      <w:suff w:val="nothing"/>
      <w:lvlText w:val="ARTICLE %1 – "/>
      <w:lvlJc w:val="left"/>
      <w:pPr>
        <w:ind w:left="0" w:firstLine="0"/>
      </w:pPr>
      <w:rPr>
        <w:rFonts w:ascii="Calibri" w:hAnsi="Calibri" w:hint="default"/>
        <w:b/>
        <w:i w:val="0"/>
        <w:sz w:val="22"/>
      </w:rPr>
    </w:lvl>
    <w:lvl w:ilvl="1">
      <w:start w:val="1"/>
      <w:numFmt w:val="decimalZero"/>
      <w:lvlText w:val="%1.%2"/>
      <w:lvlJc w:val="left"/>
      <w:pPr>
        <w:tabs>
          <w:tab w:val="num" w:pos="720"/>
        </w:tabs>
        <w:ind w:left="720" w:hanging="720"/>
      </w:pPr>
      <w:rPr>
        <w:rFonts w:ascii="Calibri" w:hAnsi="Calibri" w:hint="default"/>
        <w:b w:val="0"/>
        <w:i w:val="0"/>
        <w:caps/>
        <w:sz w:val="22"/>
      </w:rPr>
    </w:lvl>
    <w:lvl w:ilvl="2">
      <w:start w:val="1"/>
      <w:numFmt w:val="upperLetter"/>
      <w:lvlText w:val="%3."/>
      <w:lvlJc w:val="left"/>
      <w:pPr>
        <w:tabs>
          <w:tab w:val="num" w:pos="1152"/>
        </w:tabs>
        <w:ind w:left="1152" w:hanging="432"/>
      </w:pPr>
      <w:rPr>
        <w:rFonts w:ascii="Calibri" w:hAnsi="Calibri" w:hint="default"/>
        <w:b w:val="0"/>
        <w:i w:val="0"/>
        <w:sz w:val="22"/>
      </w:rPr>
    </w:lvl>
    <w:lvl w:ilvl="3">
      <w:start w:val="1"/>
      <w:numFmt w:val="decimal"/>
      <w:lvlText w:val="%4."/>
      <w:lvlJc w:val="left"/>
      <w:pPr>
        <w:tabs>
          <w:tab w:val="num" w:pos="1782"/>
        </w:tabs>
        <w:ind w:left="1782" w:hanging="432"/>
      </w:pPr>
      <w:rPr>
        <w:rFonts w:ascii="Calibri" w:hAnsi="Calibri" w:hint="default"/>
        <w:b w:val="0"/>
        <w:i w:val="0"/>
        <w:sz w:val="22"/>
      </w:rPr>
    </w:lvl>
    <w:lvl w:ilvl="4">
      <w:start w:val="1"/>
      <w:numFmt w:val="lowerLetter"/>
      <w:lvlText w:val="%5."/>
      <w:lvlJc w:val="left"/>
      <w:pPr>
        <w:tabs>
          <w:tab w:val="num" w:pos="2142"/>
        </w:tabs>
        <w:ind w:left="2142" w:hanging="432"/>
      </w:pPr>
      <w:rPr>
        <w:rFonts w:ascii="Calibri" w:hAnsi="Calibri" w:hint="default"/>
        <w:b w:val="0"/>
        <w:i w:val="0"/>
        <w:sz w:val="22"/>
      </w:rPr>
    </w:lvl>
    <w:lvl w:ilvl="5">
      <w:start w:val="1"/>
      <w:numFmt w:val="decimal"/>
      <w:lvlText w:val="%6)"/>
      <w:lvlJc w:val="left"/>
      <w:pPr>
        <w:tabs>
          <w:tab w:val="num" w:pos="2448"/>
        </w:tabs>
        <w:ind w:left="2448" w:hanging="432"/>
      </w:pPr>
      <w:rPr>
        <w:rFonts w:ascii="Calibri" w:hAnsi="Calibri" w:hint="default"/>
        <w:b w:val="0"/>
        <w:i w:val="0"/>
        <w:sz w:val="22"/>
      </w:rPr>
    </w:lvl>
    <w:lvl w:ilvl="6">
      <w:start w:val="1"/>
      <w:numFmt w:val="lowerRoman"/>
      <w:lvlText w:val="%7)"/>
      <w:lvlJc w:val="left"/>
      <w:pPr>
        <w:tabs>
          <w:tab w:val="num" w:pos="2880"/>
        </w:tabs>
        <w:ind w:left="2880" w:hanging="432"/>
      </w:pPr>
      <w:rPr>
        <w:rFonts w:ascii="Calibri" w:hAnsi="Calibri" w:hint="default"/>
        <w:b w:val="0"/>
        <w:i w:val="0"/>
        <w:sz w:val="22"/>
      </w:rPr>
    </w:lvl>
    <w:lvl w:ilvl="7">
      <w:start w:val="1"/>
      <w:numFmt w:val="lowerLetter"/>
      <w:lvlText w:val="(%8)"/>
      <w:lvlJc w:val="left"/>
      <w:pPr>
        <w:tabs>
          <w:tab w:val="num" w:pos="3312"/>
        </w:tabs>
        <w:ind w:left="3312" w:hanging="432"/>
      </w:pPr>
      <w:rPr>
        <w:rFonts w:ascii="Calibri" w:hAnsi="Calibri" w:hint="default"/>
        <w:b w:val="0"/>
        <w:i w:val="0"/>
        <w:sz w:val="22"/>
      </w:rPr>
    </w:lvl>
    <w:lvl w:ilvl="8">
      <w:start w:val="1"/>
      <w:numFmt w:val="lowerRoman"/>
      <w:lvlText w:val="(%9)"/>
      <w:lvlJc w:val="left"/>
      <w:pPr>
        <w:tabs>
          <w:tab w:val="num" w:pos="3744"/>
        </w:tabs>
        <w:ind w:left="3744" w:hanging="432"/>
      </w:pPr>
      <w:rPr>
        <w:rFonts w:ascii="Calibri" w:hAnsi="Calibri" w:hint="default"/>
        <w:b w:val="0"/>
        <w:i w:val="0"/>
        <w:sz w:val="22"/>
      </w:rPr>
    </w:lvl>
  </w:abstractNum>
  <w:abstractNum w:abstractNumId="11" w15:restartNumberingAfterBreak="0">
    <w:nsid w:val="37171E1E"/>
    <w:multiLevelType w:val="multilevel"/>
    <w:tmpl w:val="DA34A1D0"/>
    <w:name w:val="Notes to User"/>
    <w:lvl w:ilvl="0">
      <w:start w:val="1"/>
      <w:numFmt w:val="none"/>
      <w:pStyle w:val="EJCDCNTU1ParHead"/>
      <w:suff w:val="nothing"/>
      <w:lvlText w:val="Notes to User"/>
      <w:lvlJc w:val="left"/>
      <w:pPr>
        <w:ind w:left="0" w:firstLine="0"/>
      </w:pPr>
      <w:rPr>
        <w:rFonts w:ascii="Calibri" w:hAnsi="Calibri" w:hint="default"/>
        <w:b/>
        <w:i w:val="0"/>
        <w:caps w:val="0"/>
        <w:strike w:val="0"/>
        <w:dstrike w:val="0"/>
        <w:vanish w:val="0"/>
        <w:sz w:val="22"/>
        <w:vertAlign w:val="baseline"/>
      </w:rPr>
    </w:lvl>
    <w:lvl w:ilvl="1">
      <w:start w:val="1"/>
      <w:numFmt w:val="decimal"/>
      <w:pStyle w:val="EJCDCNTU2Par1"/>
      <w:lvlText w:val="%2."/>
      <w:lvlJc w:val="left"/>
      <w:pPr>
        <w:ind w:left="432" w:hanging="432"/>
      </w:pPr>
      <w:rPr>
        <w:rFonts w:ascii="Calibri" w:hAnsi="Calibri" w:hint="default"/>
        <w:b w:val="0"/>
        <w:i w:val="0"/>
        <w:caps w:val="0"/>
        <w:strike w:val="0"/>
        <w:dstrike w:val="0"/>
        <w:vanish w:val="0"/>
        <w:sz w:val="22"/>
        <w:vertAlign w:val="baseline"/>
      </w:rPr>
    </w:lvl>
    <w:lvl w:ilvl="2">
      <w:start w:val="1"/>
      <w:numFmt w:val="lowerLetter"/>
      <w:pStyle w:val="EJCDCNTU3Para"/>
      <w:lvlText w:val="%1%3."/>
      <w:lvlJc w:val="left"/>
      <w:pPr>
        <w:ind w:left="864" w:hanging="432"/>
      </w:pPr>
      <w:rPr>
        <w:rFonts w:ascii="Calibri" w:hAnsi="Calibri" w:hint="default"/>
        <w:b w:val="0"/>
        <w:i w:val="0"/>
        <w:caps w:val="0"/>
        <w:strike w:val="0"/>
        <w:dstrike w:val="0"/>
        <w:vanish w:val="0"/>
        <w:sz w:val="22"/>
        <w:vertAlign w:val="baseline"/>
      </w:rPr>
    </w:lvl>
    <w:lvl w:ilvl="3">
      <w:start w:val="1"/>
      <w:numFmt w:val="decimal"/>
      <w:pStyle w:val="EJCDCNTU4Par1"/>
      <w:lvlText w:val="%4)"/>
      <w:lvlJc w:val="left"/>
      <w:pPr>
        <w:ind w:left="1296" w:hanging="432"/>
      </w:pPr>
      <w:rPr>
        <w:rFonts w:ascii="Calibri" w:hAnsi="Calibri" w:hint="default"/>
        <w:b w:val="0"/>
        <w:i w:val="0"/>
        <w:caps w:val="0"/>
        <w:strike w:val="0"/>
        <w:dstrike w:val="0"/>
        <w:vanish w:val="0"/>
        <w:sz w:val="22"/>
        <w:vertAlign w:val="baseline"/>
      </w:rPr>
    </w:lvl>
    <w:lvl w:ilvl="4">
      <w:start w:val="1"/>
      <w:numFmt w:val="lowerLetter"/>
      <w:pStyle w:val="EJCDCNTU5Para"/>
      <w:lvlText w:val="%5)"/>
      <w:lvlJc w:val="left"/>
      <w:pPr>
        <w:ind w:left="1728" w:hanging="432"/>
      </w:pPr>
      <w:rPr>
        <w:rFonts w:ascii="Calibri" w:hAnsi="Calibri" w:hint="default"/>
        <w:b w:val="0"/>
        <w:i w:val="0"/>
        <w:caps w:val="0"/>
        <w:strike w:val="0"/>
        <w:dstrike w:val="0"/>
        <w:vanish w:val="0"/>
        <w:sz w:val="22"/>
        <w:vertAlign w:val="baseline"/>
      </w:rPr>
    </w:lvl>
    <w:lvl w:ilvl="5">
      <w:start w:val="1"/>
      <w:numFmt w:val="none"/>
      <w:lvlText w:val="%6."/>
      <w:lvlJc w:val="left"/>
      <w:pPr>
        <w:tabs>
          <w:tab w:val="num" w:pos="2016"/>
        </w:tabs>
        <w:ind w:left="2016" w:hanging="432"/>
      </w:pPr>
      <w:rPr>
        <w:rFonts w:ascii="Calibri" w:hAnsi="Calibri" w:hint="default"/>
        <w:b w:val="0"/>
        <w:i w:val="0"/>
        <w:sz w:val="22"/>
      </w:rPr>
    </w:lvl>
    <w:lvl w:ilvl="6">
      <w:start w:val="1"/>
      <w:numFmt w:val="none"/>
      <w:lvlText w:val=""/>
      <w:lvlJc w:val="left"/>
      <w:pPr>
        <w:tabs>
          <w:tab w:val="num" w:pos="2448"/>
        </w:tabs>
        <w:ind w:left="2448" w:hanging="432"/>
      </w:pPr>
      <w:rPr>
        <w:rFonts w:ascii="Calibri" w:hAnsi="Calibri" w:hint="default"/>
        <w:b w:val="0"/>
        <w:i w:val="0"/>
        <w:sz w:val="22"/>
      </w:rPr>
    </w:lvl>
    <w:lvl w:ilvl="7">
      <w:start w:val="1"/>
      <w:numFmt w:val="none"/>
      <w:lvlText w:val="%8"/>
      <w:lvlJc w:val="left"/>
      <w:pPr>
        <w:tabs>
          <w:tab w:val="num" w:pos="2880"/>
        </w:tabs>
        <w:ind w:left="2880" w:hanging="432"/>
      </w:pPr>
      <w:rPr>
        <w:rFonts w:ascii="Calibri" w:hAnsi="Calibri" w:hint="default"/>
        <w:b w:val="0"/>
        <w:i w:val="0"/>
        <w:sz w:val="22"/>
      </w:rPr>
    </w:lvl>
    <w:lvl w:ilvl="8">
      <w:start w:val="1"/>
      <w:numFmt w:val="none"/>
      <w:lvlText w:val=""/>
      <w:lvlJc w:val="left"/>
      <w:pPr>
        <w:tabs>
          <w:tab w:val="num" w:pos="3312"/>
        </w:tabs>
        <w:ind w:left="3312" w:hanging="432"/>
      </w:pPr>
      <w:rPr>
        <w:rFonts w:ascii="Calibri" w:hAnsi="Calibri" w:hint="default"/>
        <w:b w:val="0"/>
        <w:i w:val="0"/>
        <w:sz w:val="22"/>
      </w:rPr>
    </w:lvl>
  </w:abstractNum>
  <w:abstractNum w:abstractNumId="12" w15:restartNumberingAfterBreak="0">
    <w:nsid w:val="3B1B3845"/>
    <w:multiLevelType w:val="hybridMultilevel"/>
    <w:tmpl w:val="986AAAA8"/>
    <w:lvl w:ilvl="0" w:tplc="7ECCDCBE">
      <w:start w:val="1"/>
      <w:numFmt w:val="decimal"/>
      <w:lvlText w:val="%1)"/>
      <w:lvlJc w:val="left"/>
      <w:pPr>
        <w:ind w:left="3456" w:hanging="360"/>
      </w:pPr>
      <w:rPr>
        <w:i w:val="0"/>
      </w:rPr>
    </w:lvl>
    <w:lvl w:ilvl="1" w:tplc="04090019" w:tentative="1">
      <w:start w:val="1"/>
      <w:numFmt w:val="lowerLetter"/>
      <w:lvlText w:val="%2."/>
      <w:lvlJc w:val="left"/>
      <w:pPr>
        <w:ind w:left="4176" w:hanging="360"/>
      </w:pPr>
    </w:lvl>
    <w:lvl w:ilvl="2" w:tplc="0409001B" w:tentative="1">
      <w:start w:val="1"/>
      <w:numFmt w:val="lowerRoman"/>
      <w:lvlText w:val="%3."/>
      <w:lvlJc w:val="right"/>
      <w:pPr>
        <w:ind w:left="4896" w:hanging="180"/>
      </w:pPr>
    </w:lvl>
    <w:lvl w:ilvl="3" w:tplc="0409000F" w:tentative="1">
      <w:start w:val="1"/>
      <w:numFmt w:val="decimal"/>
      <w:lvlText w:val="%4."/>
      <w:lvlJc w:val="left"/>
      <w:pPr>
        <w:ind w:left="5616" w:hanging="360"/>
      </w:pPr>
    </w:lvl>
    <w:lvl w:ilvl="4" w:tplc="04090019" w:tentative="1">
      <w:start w:val="1"/>
      <w:numFmt w:val="lowerLetter"/>
      <w:lvlText w:val="%5."/>
      <w:lvlJc w:val="left"/>
      <w:pPr>
        <w:ind w:left="6336" w:hanging="360"/>
      </w:pPr>
    </w:lvl>
    <w:lvl w:ilvl="5" w:tplc="0409001B" w:tentative="1">
      <w:start w:val="1"/>
      <w:numFmt w:val="lowerRoman"/>
      <w:lvlText w:val="%6."/>
      <w:lvlJc w:val="right"/>
      <w:pPr>
        <w:ind w:left="7056" w:hanging="180"/>
      </w:pPr>
    </w:lvl>
    <w:lvl w:ilvl="6" w:tplc="0409000F" w:tentative="1">
      <w:start w:val="1"/>
      <w:numFmt w:val="decimal"/>
      <w:lvlText w:val="%7."/>
      <w:lvlJc w:val="left"/>
      <w:pPr>
        <w:ind w:left="7776" w:hanging="360"/>
      </w:pPr>
    </w:lvl>
    <w:lvl w:ilvl="7" w:tplc="04090019" w:tentative="1">
      <w:start w:val="1"/>
      <w:numFmt w:val="lowerLetter"/>
      <w:lvlText w:val="%8."/>
      <w:lvlJc w:val="left"/>
      <w:pPr>
        <w:ind w:left="8496" w:hanging="360"/>
      </w:pPr>
    </w:lvl>
    <w:lvl w:ilvl="8" w:tplc="0409001B" w:tentative="1">
      <w:start w:val="1"/>
      <w:numFmt w:val="lowerRoman"/>
      <w:lvlText w:val="%9."/>
      <w:lvlJc w:val="right"/>
      <w:pPr>
        <w:ind w:left="9216" w:hanging="180"/>
      </w:pPr>
    </w:lvl>
  </w:abstractNum>
  <w:abstractNum w:abstractNumId="13" w15:restartNumberingAfterBreak="0">
    <w:nsid w:val="40BF209F"/>
    <w:multiLevelType w:val="hybridMultilevel"/>
    <w:tmpl w:val="986AAAA8"/>
    <w:lvl w:ilvl="0" w:tplc="7ECCDCBE">
      <w:start w:val="1"/>
      <w:numFmt w:val="decimal"/>
      <w:lvlText w:val="%1)"/>
      <w:lvlJc w:val="left"/>
      <w:pPr>
        <w:ind w:left="3456" w:hanging="360"/>
      </w:pPr>
      <w:rPr>
        <w:i w:val="0"/>
      </w:rPr>
    </w:lvl>
    <w:lvl w:ilvl="1" w:tplc="04090019" w:tentative="1">
      <w:start w:val="1"/>
      <w:numFmt w:val="lowerLetter"/>
      <w:lvlText w:val="%2."/>
      <w:lvlJc w:val="left"/>
      <w:pPr>
        <w:ind w:left="4176" w:hanging="360"/>
      </w:pPr>
    </w:lvl>
    <w:lvl w:ilvl="2" w:tplc="0409001B" w:tentative="1">
      <w:start w:val="1"/>
      <w:numFmt w:val="lowerRoman"/>
      <w:lvlText w:val="%3."/>
      <w:lvlJc w:val="right"/>
      <w:pPr>
        <w:ind w:left="4896" w:hanging="180"/>
      </w:pPr>
    </w:lvl>
    <w:lvl w:ilvl="3" w:tplc="0409000F" w:tentative="1">
      <w:start w:val="1"/>
      <w:numFmt w:val="decimal"/>
      <w:lvlText w:val="%4."/>
      <w:lvlJc w:val="left"/>
      <w:pPr>
        <w:ind w:left="5616" w:hanging="360"/>
      </w:pPr>
    </w:lvl>
    <w:lvl w:ilvl="4" w:tplc="04090019" w:tentative="1">
      <w:start w:val="1"/>
      <w:numFmt w:val="lowerLetter"/>
      <w:lvlText w:val="%5."/>
      <w:lvlJc w:val="left"/>
      <w:pPr>
        <w:ind w:left="6336" w:hanging="360"/>
      </w:pPr>
    </w:lvl>
    <w:lvl w:ilvl="5" w:tplc="0409001B" w:tentative="1">
      <w:start w:val="1"/>
      <w:numFmt w:val="lowerRoman"/>
      <w:lvlText w:val="%6."/>
      <w:lvlJc w:val="right"/>
      <w:pPr>
        <w:ind w:left="7056" w:hanging="180"/>
      </w:pPr>
    </w:lvl>
    <w:lvl w:ilvl="6" w:tplc="0409000F" w:tentative="1">
      <w:start w:val="1"/>
      <w:numFmt w:val="decimal"/>
      <w:lvlText w:val="%7."/>
      <w:lvlJc w:val="left"/>
      <w:pPr>
        <w:ind w:left="7776" w:hanging="360"/>
      </w:pPr>
    </w:lvl>
    <w:lvl w:ilvl="7" w:tplc="04090019" w:tentative="1">
      <w:start w:val="1"/>
      <w:numFmt w:val="lowerLetter"/>
      <w:lvlText w:val="%8."/>
      <w:lvlJc w:val="left"/>
      <w:pPr>
        <w:ind w:left="8496" w:hanging="360"/>
      </w:pPr>
    </w:lvl>
    <w:lvl w:ilvl="8" w:tplc="0409001B" w:tentative="1">
      <w:start w:val="1"/>
      <w:numFmt w:val="lowerRoman"/>
      <w:lvlText w:val="%9."/>
      <w:lvlJc w:val="right"/>
      <w:pPr>
        <w:ind w:left="9216" w:hanging="180"/>
      </w:pPr>
    </w:lvl>
  </w:abstractNum>
  <w:abstractNum w:abstractNumId="14" w15:restartNumberingAfterBreak="0">
    <w:nsid w:val="4D015FE3"/>
    <w:multiLevelType w:val="multilevel"/>
    <w:tmpl w:val="ECFE499C"/>
    <w:name w:val="Guide Note"/>
    <w:lvl w:ilvl="0">
      <w:start w:val="1"/>
      <w:numFmt w:val="none"/>
      <w:pStyle w:val="EJCDCGN1ParHead"/>
      <w:suff w:val="nothing"/>
      <w:lvlText w:val="Guidance Notes"/>
      <w:lvlJc w:val="left"/>
      <w:pPr>
        <w:ind w:left="2340" w:firstLine="0"/>
      </w:pPr>
      <w:rPr>
        <w:b/>
        <w:bCs/>
      </w:rPr>
    </w:lvl>
    <w:lvl w:ilvl="1">
      <w:start w:val="1"/>
      <w:numFmt w:val="decimal"/>
      <w:pStyle w:val="EJCDCGN2Par1"/>
      <w:lvlText w:val="%2."/>
      <w:lvlJc w:val="left"/>
      <w:pPr>
        <w:ind w:left="432" w:hanging="432"/>
      </w:pPr>
    </w:lvl>
    <w:lvl w:ilvl="2">
      <w:start w:val="1"/>
      <w:numFmt w:val="lowerLetter"/>
      <w:pStyle w:val="EJCDCGN3Para"/>
      <w:lvlText w:val="%1%3."/>
      <w:lvlJc w:val="left"/>
      <w:pPr>
        <w:ind w:left="864" w:hanging="432"/>
      </w:pPr>
      <w:rPr>
        <w:rFonts w:ascii="Calibri" w:hAnsi="Calibri" w:hint="default"/>
        <w:b w:val="0"/>
        <w:i w:val="0"/>
        <w:sz w:val="22"/>
      </w:rPr>
    </w:lvl>
    <w:lvl w:ilvl="3">
      <w:start w:val="1"/>
      <w:numFmt w:val="decimal"/>
      <w:pStyle w:val="EJCDCGN4Par1"/>
      <w:lvlText w:val="%4)"/>
      <w:lvlJc w:val="left"/>
      <w:pPr>
        <w:ind w:left="1296" w:hanging="432"/>
      </w:pPr>
      <w:rPr>
        <w:rFonts w:ascii="Calibri" w:hAnsi="Calibri" w:hint="default"/>
        <w:b w:val="0"/>
        <w:i w:val="0"/>
        <w:caps w:val="0"/>
        <w:strike w:val="0"/>
        <w:dstrike w:val="0"/>
        <w:vanish w:val="0"/>
        <w:sz w:val="22"/>
        <w:vertAlign w:val="baseline"/>
      </w:rPr>
    </w:lvl>
    <w:lvl w:ilvl="4">
      <w:start w:val="1"/>
      <w:numFmt w:val="lowerLetter"/>
      <w:pStyle w:val="EJCDCGN5Para"/>
      <w:lvlText w:val="%5)"/>
      <w:lvlJc w:val="left"/>
      <w:pPr>
        <w:ind w:left="1728" w:hanging="432"/>
      </w:pPr>
      <w:rPr>
        <w:rFonts w:ascii="Calibri" w:hAnsi="Calibri" w:hint="default"/>
        <w:b w:val="0"/>
        <w:i w:val="0"/>
        <w:caps w:val="0"/>
        <w:strike w:val="0"/>
        <w:dstrike w:val="0"/>
        <w:vanish w:val="0"/>
        <w:sz w:val="22"/>
        <w:vertAlign w:val="baseline"/>
      </w:rPr>
    </w:lvl>
    <w:lvl w:ilvl="5">
      <w:start w:val="1"/>
      <w:numFmt w:val="none"/>
      <w:lvlText w:val="%6."/>
      <w:lvlJc w:val="left"/>
      <w:pPr>
        <w:tabs>
          <w:tab w:val="num" w:pos="2016"/>
        </w:tabs>
        <w:ind w:left="2016" w:hanging="432"/>
      </w:pPr>
      <w:rPr>
        <w:rFonts w:ascii="Calibri" w:hAnsi="Calibri" w:hint="default"/>
        <w:b w:val="0"/>
        <w:i w:val="0"/>
        <w:sz w:val="22"/>
      </w:rPr>
    </w:lvl>
    <w:lvl w:ilvl="6">
      <w:start w:val="1"/>
      <w:numFmt w:val="none"/>
      <w:lvlText w:val=""/>
      <w:lvlJc w:val="left"/>
      <w:pPr>
        <w:tabs>
          <w:tab w:val="num" w:pos="2448"/>
        </w:tabs>
        <w:ind w:left="2448" w:hanging="432"/>
      </w:pPr>
      <w:rPr>
        <w:rFonts w:ascii="Calibri" w:hAnsi="Calibri" w:hint="default"/>
        <w:b w:val="0"/>
        <w:i w:val="0"/>
        <w:sz w:val="22"/>
      </w:rPr>
    </w:lvl>
    <w:lvl w:ilvl="7">
      <w:start w:val="1"/>
      <w:numFmt w:val="none"/>
      <w:lvlText w:val="%8"/>
      <w:lvlJc w:val="left"/>
      <w:pPr>
        <w:tabs>
          <w:tab w:val="num" w:pos="2880"/>
        </w:tabs>
        <w:ind w:left="2880" w:hanging="432"/>
      </w:pPr>
      <w:rPr>
        <w:rFonts w:ascii="Calibri" w:hAnsi="Calibri" w:hint="default"/>
        <w:b w:val="0"/>
        <w:i w:val="0"/>
        <w:sz w:val="22"/>
      </w:rPr>
    </w:lvl>
    <w:lvl w:ilvl="8">
      <w:start w:val="1"/>
      <w:numFmt w:val="none"/>
      <w:lvlText w:val=""/>
      <w:lvlJc w:val="left"/>
      <w:pPr>
        <w:tabs>
          <w:tab w:val="num" w:pos="3312"/>
        </w:tabs>
        <w:ind w:left="3312" w:hanging="432"/>
      </w:pPr>
      <w:rPr>
        <w:rFonts w:ascii="Calibri" w:hAnsi="Calibri" w:hint="default"/>
        <w:b w:val="0"/>
        <w:i w:val="0"/>
        <w:sz w:val="22"/>
      </w:rPr>
    </w:lvl>
  </w:abstractNum>
  <w:abstractNum w:abstractNumId="15" w15:restartNumberingAfterBreak="0">
    <w:nsid w:val="4D7A120E"/>
    <w:multiLevelType w:val="multilevel"/>
    <w:tmpl w:val="50F2B2A2"/>
    <w:name w:val="Exhibit"/>
    <w:lvl w:ilvl="0">
      <w:start w:val="1"/>
      <w:numFmt w:val="upperLetter"/>
      <w:suff w:val="nothing"/>
      <w:lvlText w:val="Exhibit %1—"/>
      <w:lvlJc w:val="left"/>
      <w:pPr>
        <w:ind w:left="0" w:firstLine="0"/>
      </w:pPr>
      <w:rPr>
        <w:rFonts w:ascii="Calibri" w:hAnsi="Calibri" w:hint="default"/>
        <w:b/>
        <w:i w:val="0"/>
        <w:caps/>
        <w:strike w:val="0"/>
        <w:dstrike w:val="0"/>
        <w:vanish w:val="0"/>
        <w:sz w:val="22"/>
        <w:vertAlign w:val="baseline"/>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50E06D3B"/>
    <w:multiLevelType w:val="hybridMultilevel"/>
    <w:tmpl w:val="986AAAA8"/>
    <w:lvl w:ilvl="0" w:tplc="7ECCDCBE">
      <w:start w:val="1"/>
      <w:numFmt w:val="decimal"/>
      <w:lvlText w:val="%1)"/>
      <w:lvlJc w:val="left"/>
      <w:pPr>
        <w:ind w:left="3456" w:hanging="360"/>
      </w:pPr>
      <w:rPr>
        <w:i w:val="0"/>
      </w:rPr>
    </w:lvl>
    <w:lvl w:ilvl="1" w:tplc="04090019" w:tentative="1">
      <w:start w:val="1"/>
      <w:numFmt w:val="lowerLetter"/>
      <w:lvlText w:val="%2."/>
      <w:lvlJc w:val="left"/>
      <w:pPr>
        <w:ind w:left="4176" w:hanging="360"/>
      </w:pPr>
    </w:lvl>
    <w:lvl w:ilvl="2" w:tplc="0409001B" w:tentative="1">
      <w:start w:val="1"/>
      <w:numFmt w:val="lowerRoman"/>
      <w:lvlText w:val="%3."/>
      <w:lvlJc w:val="right"/>
      <w:pPr>
        <w:ind w:left="4896" w:hanging="180"/>
      </w:pPr>
    </w:lvl>
    <w:lvl w:ilvl="3" w:tplc="0409000F" w:tentative="1">
      <w:start w:val="1"/>
      <w:numFmt w:val="decimal"/>
      <w:lvlText w:val="%4."/>
      <w:lvlJc w:val="left"/>
      <w:pPr>
        <w:ind w:left="5616" w:hanging="360"/>
      </w:pPr>
    </w:lvl>
    <w:lvl w:ilvl="4" w:tplc="04090019" w:tentative="1">
      <w:start w:val="1"/>
      <w:numFmt w:val="lowerLetter"/>
      <w:lvlText w:val="%5."/>
      <w:lvlJc w:val="left"/>
      <w:pPr>
        <w:ind w:left="6336" w:hanging="360"/>
      </w:pPr>
    </w:lvl>
    <w:lvl w:ilvl="5" w:tplc="0409001B" w:tentative="1">
      <w:start w:val="1"/>
      <w:numFmt w:val="lowerRoman"/>
      <w:lvlText w:val="%6."/>
      <w:lvlJc w:val="right"/>
      <w:pPr>
        <w:ind w:left="7056" w:hanging="180"/>
      </w:pPr>
    </w:lvl>
    <w:lvl w:ilvl="6" w:tplc="0409000F" w:tentative="1">
      <w:start w:val="1"/>
      <w:numFmt w:val="decimal"/>
      <w:lvlText w:val="%7."/>
      <w:lvlJc w:val="left"/>
      <w:pPr>
        <w:ind w:left="7776" w:hanging="360"/>
      </w:pPr>
    </w:lvl>
    <w:lvl w:ilvl="7" w:tplc="04090019" w:tentative="1">
      <w:start w:val="1"/>
      <w:numFmt w:val="lowerLetter"/>
      <w:lvlText w:val="%8."/>
      <w:lvlJc w:val="left"/>
      <w:pPr>
        <w:ind w:left="8496" w:hanging="360"/>
      </w:pPr>
    </w:lvl>
    <w:lvl w:ilvl="8" w:tplc="0409001B" w:tentative="1">
      <w:start w:val="1"/>
      <w:numFmt w:val="lowerRoman"/>
      <w:lvlText w:val="%9."/>
      <w:lvlJc w:val="right"/>
      <w:pPr>
        <w:ind w:left="9216" w:hanging="180"/>
      </w:pPr>
    </w:lvl>
  </w:abstractNum>
  <w:abstractNum w:abstractNumId="17" w15:restartNumberingAfterBreak="0">
    <w:nsid w:val="59D475FC"/>
    <w:multiLevelType w:val="multilevel"/>
    <w:tmpl w:val="63705E76"/>
    <w:styleLink w:val="CurrentList2"/>
    <w:lvl w:ilvl="0">
      <w:start w:val="1"/>
      <w:numFmt w:val="decimal"/>
      <w:suff w:val="nothing"/>
      <w:lvlText w:val="Article %1—"/>
      <w:lvlJc w:val="left"/>
      <w:pPr>
        <w:ind w:left="5940" w:firstLine="0"/>
      </w:pPr>
      <w:rPr>
        <w:rFonts w:ascii="Calibri" w:hAnsi="Calibri" w:hint="default"/>
        <w:b/>
        <w:i w:val="0"/>
        <w:caps/>
        <w:strike w:val="0"/>
        <w:dstrike w:val="0"/>
        <w:vanish w:val="0"/>
        <w:sz w:val="22"/>
        <w:vertAlign w:val="baseline"/>
      </w:rPr>
    </w:lvl>
    <w:lvl w:ilvl="1">
      <w:start w:val="1"/>
      <w:numFmt w:val="decimalZero"/>
      <w:lvlText w:val="%1.%2"/>
      <w:lvlJc w:val="left"/>
      <w:pPr>
        <w:ind w:left="2160" w:hanging="720"/>
      </w:pPr>
      <w:rPr>
        <w:rFonts w:hint="default"/>
      </w:rPr>
    </w:lvl>
    <w:lvl w:ilvl="2">
      <w:start w:val="1"/>
      <w:numFmt w:val="upperLetter"/>
      <w:lvlText w:val="%3."/>
      <w:lvlJc w:val="left"/>
      <w:pPr>
        <w:ind w:left="2232" w:hanging="432"/>
      </w:pPr>
      <w:rPr>
        <w:rFonts w:ascii="Calibri" w:hAnsi="Calibri" w:hint="default"/>
        <w:b w:val="0"/>
        <w:i w:val="0"/>
        <w:caps w:val="0"/>
        <w:strike w:val="0"/>
        <w:dstrike w:val="0"/>
        <w:vanish w:val="0"/>
        <w:sz w:val="22"/>
        <w:vertAlign w:val="baseline"/>
      </w:rPr>
    </w:lvl>
    <w:lvl w:ilvl="3">
      <w:start w:val="3"/>
      <w:numFmt w:val="decimal"/>
      <w:lvlText w:val="%4."/>
      <w:lvlJc w:val="left"/>
      <w:pPr>
        <w:ind w:left="2664" w:hanging="432"/>
      </w:pPr>
      <w:rPr>
        <w:rFonts w:ascii="Calibri" w:hAnsi="Calibri" w:hint="default"/>
        <w:b w:val="0"/>
        <w:i w:val="0"/>
        <w:caps w:val="0"/>
        <w:strike w:val="0"/>
        <w:dstrike w:val="0"/>
        <w:vanish w:val="0"/>
        <w:sz w:val="22"/>
        <w:vertAlign w:val="baseline"/>
      </w:rPr>
    </w:lvl>
    <w:lvl w:ilvl="4">
      <w:start w:val="1"/>
      <w:numFmt w:val="lowerLetter"/>
      <w:lvlText w:val="%5."/>
      <w:lvlJc w:val="left"/>
      <w:pPr>
        <w:ind w:left="3096" w:hanging="432"/>
      </w:pPr>
      <w:rPr>
        <w:rFonts w:ascii="Calibri" w:hAnsi="Calibri" w:hint="default"/>
        <w:b w:val="0"/>
        <w:i w:val="0"/>
        <w:caps w:val="0"/>
        <w:strike w:val="0"/>
        <w:dstrike w:val="0"/>
        <w:vanish w:val="0"/>
        <w:sz w:val="22"/>
        <w:vertAlign w:val="baseline"/>
      </w:rPr>
    </w:lvl>
    <w:lvl w:ilvl="5">
      <w:start w:val="1"/>
      <w:numFmt w:val="decimal"/>
      <w:lvlText w:val="%6)"/>
      <w:lvlJc w:val="left"/>
      <w:pPr>
        <w:ind w:left="3528" w:hanging="432"/>
      </w:pPr>
      <w:rPr>
        <w:rFonts w:ascii="Calibri" w:hAnsi="Calibri" w:hint="default"/>
        <w:b w:val="0"/>
        <w:i w:val="0"/>
        <w:caps w:val="0"/>
        <w:strike w:val="0"/>
        <w:dstrike w:val="0"/>
        <w:vanish w:val="0"/>
        <w:sz w:val="22"/>
        <w:vertAlign w:val="baseline"/>
      </w:rPr>
    </w:lvl>
    <w:lvl w:ilvl="6">
      <w:start w:val="1"/>
      <w:numFmt w:val="lowerLetter"/>
      <w:lvlText w:val="%7)"/>
      <w:lvlJc w:val="left"/>
      <w:pPr>
        <w:ind w:left="3960" w:hanging="432"/>
      </w:pPr>
      <w:rPr>
        <w:rFonts w:ascii="Calibri" w:hAnsi="Calibri" w:hint="default"/>
        <w:b w:val="0"/>
        <w:i w:val="0"/>
        <w:caps w:val="0"/>
        <w:strike w:val="0"/>
        <w:dstrike w:val="0"/>
        <w:vanish w:val="0"/>
        <w:sz w:val="22"/>
        <w:vertAlign w:val="baseline"/>
      </w:rPr>
    </w:lvl>
    <w:lvl w:ilvl="7">
      <w:start w:val="1"/>
      <w:numFmt w:val="decimal"/>
      <w:lvlText w:val="(%8)"/>
      <w:lvlJc w:val="left"/>
      <w:pPr>
        <w:ind w:left="4392" w:hanging="432"/>
      </w:pPr>
      <w:rPr>
        <w:rFonts w:hint="default"/>
      </w:rPr>
    </w:lvl>
    <w:lvl w:ilvl="8">
      <w:start w:val="1"/>
      <w:numFmt w:val="lowerLetter"/>
      <w:lvlText w:val="(%9)"/>
      <w:lvlJc w:val="left"/>
      <w:pPr>
        <w:ind w:left="4824" w:hanging="432"/>
      </w:pPr>
      <w:rPr>
        <w:rFonts w:hint="default"/>
      </w:rPr>
    </w:lvl>
  </w:abstractNum>
  <w:abstractNum w:abstractNumId="18" w15:restartNumberingAfterBreak="0">
    <w:nsid w:val="6407347B"/>
    <w:multiLevelType w:val="multilevel"/>
    <w:tmpl w:val="90F0F13A"/>
    <w:lvl w:ilvl="0">
      <w:start w:val="1"/>
      <w:numFmt w:val="upperLetter"/>
      <w:suff w:val="space"/>
      <w:lvlText w:val="Exhibit %1—"/>
      <w:lvlJc w:val="left"/>
      <w:pPr>
        <w:ind w:left="0" w:firstLine="0"/>
      </w:pPr>
      <w:rPr>
        <w:rFonts w:ascii="Calibri" w:hAnsi="Calibri" w:hint="default"/>
        <w:b/>
        <w:i w:val="0"/>
        <w:caps/>
        <w:sz w:val="22"/>
      </w:rPr>
    </w:lvl>
    <w:lvl w:ilvl="1">
      <w:start w:val="1"/>
      <w:numFmt w:val="decimal"/>
      <w:suff w:val="space"/>
      <w:lvlText w:val="Part %2—"/>
      <w:lvlJc w:val="left"/>
      <w:pPr>
        <w:ind w:left="0" w:firstLine="0"/>
      </w:pPr>
      <w:rPr>
        <w:rFonts w:ascii="Calibri" w:hAnsi="Calibri" w:hint="default"/>
        <w:b/>
        <w:i w:val="0"/>
        <w:caps/>
        <w:sz w:val="22"/>
      </w:rPr>
    </w:lvl>
    <w:lvl w:ilvl="2">
      <w:start w:val="1"/>
      <w:numFmt w:val="decimalZero"/>
      <w:lvlText w:val="%1%2.%3"/>
      <w:lvlJc w:val="left"/>
      <w:pPr>
        <w:tabs>
          <w:tab w:val="num" w:pos="720"/>
        </w:tabs>
        <w:ind w:left="720" w:hanging="720"/>
      </w:pPr>
      <w:rPr>
        <w:rFonts w:ascii="Calibri" w:hAnsi="Calibri" w:hint="default"/>
        <w:b w:val="0"/>
        <w:i w:val="0"/>
        <w:sz w:val="22"/>
      </w:rPr>
    </w:lvl>
    <w:lvl w:ilvl="3">
      <w:start w:val="1"/>
      <w:numFmt w:val="upperLetter"/>
      <w:lvlText w:val="%4."/>
      <w:lvlJc w:val="left"/>
      <w:pPr>
        <w:tabs>
          <w:tab w:val="num" w:pos="1152"/>
        </w:tabs>
        <w:ind w:left="1152" w:hanging="432"/>
      </w:pPr>
      <w:rPr>
        <w:rFonts w:ascii="Calibri" w:hAnsi="Calibri" w:hint="default"/>
        <w:b w:val="0"/>
        <w:i w:val="0"/>
        <w:sz w:val="22"/>
      </w:rPr>
    </w:lvl>
    <w:lvl w:ilvl="4">
      <w:start w:val="1"/>
      <w:numFmt w:val="decimal"/>
      <w:lvlText w:val="%5."/>
      <w:lvlJc w:val="left"/>
      <w:pPr>
        <w:tabs>
          <w:tab w:val="num" w:pos="1584"/>
        </w:tabs>
        <w:ind w:left="1584" w:hanging="432"/>
      </w:pPr>
      <w:rPr>
        <w:rFonts w:ascii="Calibri" w:hAnsi="Calibri" w:hint="default"/>
        <w:b w:val="0"/>
        <w:i w:val="0"/>
        <w:sz w:val="22"/>
      </w:rPr>
    </w:lvl>
    <w:lvl w:ilvl="5">
      <w:start w:val="1"/>
      <w:numFmt w:val="lowerLetter"/>
      <w:lvlText w:val="%6."/>
      <w:lvlJc w:val="left"/>
      <w:pPr>
        <w:tabs>
          <w:tab w:val="num" w:pos="2016"/>
        </w:tabs>
        <w:ind w:left="2016" w:hanging="432"/>
      </w:pPr>
      <w:rPr>
        <w:rFonts w:ascii="Calibri" w:hAnsi="Calibri" w:hint="default"/>
        <w:b w:val="0"/>
        <w:i w:val="0"/>
        <w:sz w:val="22"/>
      </w:rPr>
    </w:lvl>
    <w:lvl w:ilvl="6">
      <w:start w:val="1"/>
      <w:numFmt w:val="decimal"/>
      <w:lvlText w:val="%7)"/>
      <w:lvlJc w:val="left"/>
      <w:pPr>
        <w:tabs>
          <w:tab w:val="num" w:pos="2448"/>
        </w:tabs>
        <w:ind w:left="2448" w:hanging="432"/>
      </w:pPr>
      <w:rPr>
        <w:rFonts w:ascii="Calibri" w:hAnsi="Calibri" w:hint="default"/>
        <w:b w:val="0"/>
        <w:i w:val="0"/>
        <w:sz w:val="22"/>
      </w:rPr>
    </w:lvl>
    <w:lvl w:ilvl="7">
      <w:start w:val="1"/>
      <w:numFmt w:val="lowerRoman"/>
      <w:lvlText w:val="%8)"/>
      <w:lvlJc w:val="left"/>
      <w:pPr>
        <w:tabs>
          <w:tab w:val="num" w:pos="2880"/>
        </w:tabs>
        <w:ind w:left="2880" w:hanging="432"/>
      </w:pPr>
      <w:rPr>
        <w:rFonts w:ascii="Calibri" w:hAnsi="Calibri" w:hint="default"/>
        <w:b w:val="0"/>
        <w:i w:val="0"/>
        <w:sz w:val="22"/>
      </w:rPr>
    </w:lvl>
    <w:lvl w:ilvl="8">
      <w:start w:val="1"/>
      <w:numFmt w:val="lowerLetter"/>
      <w:lvlText w:val="(%9)"/>
      <w:lvlJc w:val="left"/>
      <w:pPr>
        <w:tabs>
          <w:tab w:val="num" w:pos="3312"/>
        </w:tabs>
        <w:ind w:left="3312" w:hanging="432"/>
      </w:pPr>
      <w:rPr>
        <w:rFonts w:ascii="Calibri" w:hAnsi="Calibri" w:hint="default"/>
        <w:b w:val="0"/>
        <w:i w:val="0"/>
        <w:sz w:val="22"/>
      </w:rPr>
    </w:lvl>
  </w:abstractNum>
  <w:abstractNum w:abstractNumId="19" w15:restartNumberingAfterBreak="0">
    <w:nsid w:val="7A875BD3"/>
    <w:multiLevelType w:val="multilevel"/>
    <w:tmpl w:val="63705E76"/>
    <w:styleLink w:val="CurrentList1"/>
    <w:lvl w:ilvl="0">
      <w:start w:val="1"/>
      <w:numFmt w:val="decimal"/>
      <w:suff w:val="nothing"/>
      <w:lvlText w:val="Article %1—"/>
      <w:lvlJc w:val="left"/>
      <w:pPr>
        <w:ind w:left="5940" w:firstLine="0"/>
      </w:pPr>
      <w:rPr>
        <w:rFonts w:ascii="Calibri" w:hAnsi="Calibri" w:hint="default"/>
        <w:b/>
        <w:i w:val="0"/>
        <w:caps/>
        <w:strike w:val="0"/>
        <w:dstrike w:val="0"/>
        <w:vanish w:val="0"/>
        <w:sz w:val="22"/>
        <w:vertAlign w:val="baseline"/>
      </w:rPr>
    </w:lvl>
    <w:lvl w:ilvl="1">
      <w:start w:val="1"/>
      <w:numFmt w:val="decimalZero"/>
      <w:lvlText w:val="%1.%2"/>
      <w:lvlJc w:val="left"/>
      <w:pPr>
        <w:ind w:left="2160" w:hanging="720"/>
      </w:pPr>
      <w:rPr>
        <w:rFonts w:hint="default"/>
      </w:rPr>
    </w:lvl>
    <w:lvl w:ilvl="2">
      <w:start w:val="1"/>
      <w:numFmt w:val="upperLetter"/>
      <w:lvlText w:val="%3."/>
      <w:lvlJc w:val="left"/>
      <w:pPr>
        <w:ind w:left="2232" w:hanging="432"/>
      </w:pPr>
      <w:rPr>
        <w:rFonts w:ascii="Calibri" w:hAnsi="Calibri" w:hint="default"/>
        <w:b w:val="0"/>
        <w:i w:val="0"/>
        <w:caps w:val="0"/>
        <w:strike w:val="0"/>
        <w:dstrike w:val="0"/>
        <w:vanish w:val="0"/>
        <w:sz w:val="22"/>
        <w:vertAlign w:val="baseline"/>
      </w:rPr>
    </w:lvl>
    <w:lvl w:ilvl="3">
      <w:start w:val="3"/>
      <w:numFmt w:val="decimal"/>
      <w:lvlText w:val="%4."/>
      <w:lvlJc w:val="left"/>
      <w:pPr>
        <w:ind w:left="2664" w:hanging="432"/>
      </w:pPr>
      <w:rPr>
        <w:rFonts w:ascii="Calibri" w:hAnsi="Calibri" w:hint="default"/>
        <w:b w:val="0"/>
        <w:i w:val="0"/>
        <w:caps w:val="0"/>
        <w:strike w:val="0"/>
        <w:dstrike w:val="0"/>
        <w:vanish w:val="0"/>
        <w:sz w:val="22"/>
        <w:vertAlign w:val="baseline"/>
      </w:rPr>
    </w:lvl>
    <w:lvl w:ilvl="4">
      <w:start w:val="1"/>
      <w:numFmt w:val="lowerLetter"/>
      <w:lvlText w:val="%5."/>
      <w:lvlJc w:val="left"/>
      <w:pPr>
        <w:ind w:left="3096" w:hanging="432"/>
      </w:pPr>
      <w:rPr>
        <w:rFonts w:ascii="Calibri" w:hAnsi="Calibri" w:hint="default"/>
        <w:b w:val="0"/>
        <w:i w:val="0"/>
        <w:caps w:val="0"/>
        <w:strike w:val="0"/>
        <w:dstrike w:val="0"/>
        <w:vanish w:val="0"/>
        <w:sz w:val="22"/>
        <w:vertAlign w:val="baseline"/>
      </w:rPr>
    </w:lvl>
    <w:lvl w:ilvl="5">
      <w:start w:val="1"/>
      <w:numFmt w:val="decimal"/>
      <w:lvlText w:val="%6)"/>
      <w:lvlJc w:val="left"/>
      <w:pPr>
        <w:ind w:left="3528" w:hanging="432"/>
      </w:pPr>
      <w:rPr>
        <w:rFonts w:ascii="Calibri" w:hAnsi="Calibri" w:hint="default"/>
        <w:b w:val="0"/>
        <w:i w:val="0"/>
        <w:caps w:val="0"/>
        <w:strike w:val="0"/>
        <w:dstrike w:val="0"/>
        <w:vanish w:val="0"/>
        <w:sz w:val="22"/>
        <w:vertAlign w:val="baseline"/>
      </w:rPr>
    </w:lvl>
    <w:lvl w:ilvl="6">
      <w:start w:val="1"/>
      <w:numFmt w:val="lowerLetter"/>
      <w:lvlText w:val="%7)"/>
      <w:lvlJc w:val="left"/>
      <w:pPr>
        <w:ind w:left="3960" w:hanging="432"/>
      </w:pPr>
      <w:rPr>
        <w:rFonts w:ascii="Calibri" w:hAnsi="Calibri" w:hint="default"/>
        <w:b w:val="0"/>
        <w:i w:val="0"/>
        <w:caps w:val="0"/>
        <w:strike w:val="0"/>
        <w:dstrike w:val="0"/>
        <w:vanish w:val="0"/>
        <w:sz w:val="22"/>
        <w:vertAlign w:val="baseline"/>
      </w:rPr>
    </w:lvl>
    <w:lvl w:ilvl="7">
      <w:start w:val="1"/>
      <w:numFmt w:val="decimal"/>
      <w:lvlText w:val="(%8)"/>
      <w:lvlJc w:val="left"/>
      <w:pPr>
        <w:ind w:left="4392" w:hanging="432"/>
      </w:pPr>
      <w:rPr>
        <w:rFonts w:hint="default"/>
      </w:rPr>
    </w:lvl>
    <w:lvl w:ilvl="8">
      <w:start w:val="1"/>
      <w:numFmt w:val="lowerLetter"/>
      <w:lvlText w:val="(%9)"/>
      <w:lvlJc w:val="left"/>
      <w:pPr>
        <w:ind w:left="4824" w:hanging="432"/>
      </w:pPr>
      <w:rPr>
        <w:rFonts w:hint="default"/>
      </w:rPr>
    </w:lvl>
  </w:abstractNum>
  <w:abstractNum w:abstractNumId="20" w15:restartNumberingAfterBreak="0">
    <w:nsid w:val="7E4A2CEE"/>
    <w:multiLevelType w:val="multilevel"/>
    <w:tmpl w:val="A516AAFC"/>
    <w:numStyleLink w:val="NotestoUser"/>
  </w:abstractNum>
  <w:abstractNum w:abstractNumId="21" w15:restartNumberingAfterBreak="0">
    <w:nsid w:val="7E9202B3"/>
    <w:multiLevelType w:val="multilevel"/>
    <w:tmpl w:val="FC223D9E"/>
    <w:lvl w:ilvl="0">
      <w:start w:val="1"/>
      <w:numFmt w:val="decimal"/>
      <w:pStyle w:val="StyleArticle50012pt"/>
      <w:suff w:val="nothing"/>
      <w:lvlText w:val="Article %1 – "/>
      <w:lvlJc w:val="left"/>
      <w:pPr>
        <w:ind w:left="990" w:firstLine="0"/>
      </w:pPr>
      <w:rPr>
        <w:rFonts w:ascii="Calibri" w:hAnsi="Calibri" w:hint="default"/>
        <w:b/>
        <w:bCs/>
        <w:i w:val="0"/>
        <w:iCs w:val="0"/>
        <w:caps/>
        <w:sz w:val="24"/>
        <w:szCs w:val="22"/>
      </w:rPr>
    </w:lvl>
    <w:lvl w:ilvl="1">
      <w:start w:val="1"/>
      <w:numFmt w:val="decimalZero"/>
      <w:pStyle w:val="101500"/>
      <w:lvlText w:val="%1.%2"/>
      <w:lvlJc w:val="left"/>
      <w:pPr>
        <w:tabs>
          <w:tab w:val="num" w:pos="1350"/>
        </w:tabs>
        <w:ind w:left="1008" w:hanging="576"/>
      </w:pPr>
      <w:rPr>
        <w:rFonts w:ascii="Calibri" w:hAnsi="Calibri" w:hint="default"/>
        <w:b w:val="0"/>
        <w:bCs w:val="0"/>
        <w:i w:val="0"/>
        <w:iCs w:val="0"/>
        <w:sz w:val="22"/>
        <w:szCs w:val="22"/>
      </w:rPr>
    </w:lvl>
    <w:lvl w:ilvl="2">
      <w:start w:val="2"/>
      <w:numFmt w:val="upperLetter"/>
      <w:pStyle w:val="A500"/>
      <w:lvlText w:val="%3."/>
      <w:lvlJc w:val="left"/>
      <w:pPr>
        <w:tabs>
          <w:tab w:val="num" w:pos="1602"/>
        </w:tabs>
        <w:ind w:left="1602" w:hanging="432"/>
      </w:pPr>
      <w:rPr>
        <w:rFonts w:ascii="Calibri" w:hAnsi="Calibri" w:hint="default"/>
        <w:b w:val="0"/>
        <w:bCs w:val="0"/>
        <w:i w:val="0"/>
        <w:iCs w:val="0"/>
        <w:sz w:val="22"/>
        <w:szCs w:val="22"/>
      </w:rPr>
    </w:lvl>
    <w:lvl w:ilvl="3">
      <w:start w:val="1"/>
      <w:numFmt w:val="decimal"/>
      <w:pStyle w:val="1500"/>
      <w:lvlText w:val="%4."/>
      <w:lvlJc w:val="left"/>
      <w:pPr>
        <w:tabs>
          <w:tab w:val="num" w:pos="2052"/>
        </w:tabs>
        <w:ind w:left="2052" w:hanging="432"/>
      </w:pPr>
      <w:rPr>
        <w:rFonts w:ascii="Calibri" w:hAnsi="Calibri" w:hint="default"/>
        <w:b w:val="0"/>
        <w:bCs w:val="0"/>
        <w:i w:val="0"/>
        <w:iCs w:val="0"/>
        <w:sz w:val="22"/>
        <w:szCs w:val="22"/>
      </w:rPr>
    </w:lvl>
    <w:lvl w:ilvl="4">
      <w:start w:val="1"/>
      <w:numFmt w:val="lowerLetter"/>
      <w:pStyle w:val="asmall500"/>
      <w:lvlText w:val="%5."/>
      <w:lvlJc w:val="left"/>
      <w:pPr>
        <w:tabs>
          <w:tab w:val="num" w:pos="2304"/>
        </w:tabs>
        <w:ind w:left="2304" w:hanging="432"/>
      </w:pPr>
      <w:rPr>
        <w:rFonts w:ascii="Calibri" w:hAnsi="Calibri" w:hint="default"/>
        <w:b w:val="0"/>
        <w:bCs w:val="0"/>
        <w:i w:val="0"/>
        <w:iCs w:val="0"/>
        <w:sz w:val="22"/>
        <w:szCs w:val="22"/>
      </w:rPr>
    </w:lvl>
    <w:lvl w:ilvl="5">
      <w:start w:val="1"/>
      <w:numFmt w:val="decimal"/>
      <w:pStyle w:val="15000"/>
      <w:lvlText w:val="%6)"/>
      <w:lvlJc w:val="left"/>
      <w:pPr>
        <w:tabs>
          <w:tab w:val="num" w:pos="2736"/>
        </w:tabs>
        <w:ind w:left="2736" w:hanging="432"/>
      </w:pPr>
      <w:rPr>
        <w:rFonts w:ascii="Calibri" w:hAnsi="Calibri" w:hint="default"/>
        <w:b w:val="0"/>
        <w:i w:val="0"/>
        <w:sz w:val="22"/>
      </w:rPr>
    </w:lvl>
    <w:lvl w:ilvl="6">
      <w:start w:val="1"/>
      <w:numFmt w:val="lowerLetter"/>
      <w:pStyle w:val="a5000"/>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num w:numId="1" w16cid:durableId="187842315">
    <w:abstractNumId w:val="9"/>
  </w:num>
  <w:num w:numId="2" w16cid:durableId="1265184631">
    <w:abstractNumId w:val="8"/>
  </w:num>
  <w:num w:numId="3" w16cid:durableId="1902522905">
    <w:abstractNumId w:val="14"/>
  </w:num>
  <w:num w:numId="4" w16cid:durableId="1555004887">
    <w:abstractNumId w:val="11"/>
  </w:num>
  <w:num w:numId="5" w16cid:durableId="994920017">
    <w:abstractNumId w:val="7"/>
  </w:num>
  <w:num w:numId="6" w16cid:durableId="1739934727">
    <w:abstractNumId w:val="5"/>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6508068">
    <w:abstractNumId w:val="5"/>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52571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14594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5347922">
    <w:abstractNumId w:val="5"/>
  </w:num>
  <w:num w:numId="11" w16cid:durableId="684405584">
    <w:abstractNumId w:val="5"/>
    <w:lvlOverride w:ilvl="0">
      <w:startOverride w:val="6"/>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1202515">
    <w:abstractNumId w:val="5"/>
    <w:lvlOverride w:ilvl="0">
      <w:startOverride w:val="6"/>
    </w:lvlOverride>
    <w:lvlOverride w:ilvl="1">
      <w:startOverride w:val="4"/>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9404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415519">
    <w:abstractNumId w:val="5"/>
    <w:lvlOverride w:ilvl="0">
      <w:startOverride w:val="7"/>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5112122">
    <w:abstractNumId w:val="5"/>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9140239">
    <w:abstractNumId w:val="5"/>
    <w:lvlOverride w:ilvl="0">
      <w:startOverride w:val="8"/>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7733171">
    <w:abstractNumId w:val="5"/>
    <w:lvlOverride w:ilvl="0">
      <w:startOverride w:val="13"/>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3075175">
    <w:abstractNumId w:val="8"/>
    <w:lvlOverride w:ilvl="0">
      <w:startOverride w:val="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1455469">
    <w:abstractNumId w:val="5"/>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56194797">
    <w:abstractNumId w:val="5"/>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1122616">
    <w:abstractNumId w:val="5"/>
    <w:lvlOverride w:ilvl="0">
      <w:startOverride w:val="4"/>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12921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48078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9706043">
    <w:abstractNumId w:val="4"/>
  </w:num>
  <w:num w:numId="25" w16cid:durableId="1613122906">
    <w:abstractNumId w:val="1"/>
  </w:num>
  <w:num w:numId="26" w16cid:durableId="569922119">
    <w:abstractNumId w:val="3"/>
  </w:num>
  <w:num w:numId="27" w16cid:durableId="306520630">
    <w:abstractNumId w:val="20"/>
  </w:num>
  <w:num w:numId="28" w16cid:durableId="1564750661">
    <w:abstractNumId w:val="5"/>
    <w:lvlOverride w:ilvl="0">
      <w:startOverride w:val="7"/>
    </w:lvlOverride>
    <w:lvlOverride w:ilvl="1">
      <w:startOverride w:val="4"/>
    </w:lvlOverride>
  </w:num>
  <w:num w:numId="29" w16cid:durableId="20382365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9238536">
    <w:abstractNumId w:val="4"/>
    <w:lvlOverride w:ilvl="0">
      <w:lvl w:ilvl="0">
        <w:start w:val="1"/>
        <w:numFmt w:val="none"/>
        <w:suff w:val="nothing"/>
        <w:lvlText w:val="ARTICLE "/>
        <w:lvlJc w:val="left"/>
        <w:pPr>
          <w:ind w:left="3060" w:firstLine="0"/>
        </w:pPr>
        <w:rPr>
          <w:rFonts w:ascii="Calibri" w:hAnsi="Calibri" w:hint="default"/>
          <w:b/>
          <w:i w:val="0"/>
          <w:sz w:val="22"/>
        </w:rPr>
      </w:lvl>
    </w:lvlOverride>
    <w:lvlOverride w:ilvl="1">
      <w:lvl w:ilvl="1">
        <w:start w:val="1"/>
        <w:numFmt w:val="none"/>
        <w:suff w:val="nothing"/>
        <w:lvlText w:val="SC-"/>
        <w:lvlJc w:val="left"/>
        <w:pPr>
          <w:ind w:left="3780" w:hanging="1080"/>
        </w:pPr>
        <w:rPr>
          <w:rFonts w:ascii="Calibri" w:hAnsi="Calibri" w:hint="default"/>
          <w:b w:val="0"/>
          <w:i/>
          <w:caps/>
          <w:sz w:val="22"/>
        </w:rPr>
      </w:lvl>
    </w:lvlOverride>
    <w:lvlOverride w:ilvl="2">
      <w:lvl w:ilvl="2">
        <w:start w:val="1"/>
        <w:numFmt w:val="upperLetter"/>
        <w:lvlText w:val="%3."/>
        <w:lvlJc w:val="left"/>
        <w:pPr>
          <w:tabs>
            <w:tab w:val="num" w:pos="432"/>
          </w:tabs>
          <w:ind w:left="432" w:hanging="432"/>
        </w:pPr>
        <w:rPr>
          <w:rFonts w:ascii="Calibri" w:hAnsi="Calibri" w:hint="default"/>
          <w:b w:val="0"/>
          <w:i w:val="0"/>
          <w:sz w:val="22"/>
        </w:rPr>
      </w:lvl>
    </w:lvlOverride>
    <w:lvlOverride w:ilvl="3">
      <w:lvl w:ilvl="3">
        <w:start w:val="1"/>
        <w:numFmt w:val="decimal"/>
        <w:lvlText w:val="%4."/>
        <w:lvlJc w:val="left"/>
        <w:pPr>
          <w:tabs>
            <w:tab w:val="num" w:pos="864"/>
          </w:tabs>
          <w:ind w:left="864" w:hanging="432"/>
        </w:pPr>
        <w:rPr>
          <w:rFonts w:ascii="Calibri" w:hAnsi="Calibri" w:hint="default"/>
          <w:b/>
          <w:i w:val="0"/>
          <w:sz w:val="22"/>
        </w:rPr>
      </w:lvl>
    </w:lvlOverride>
    <w:lvlOverride w:ilvl="4">
      <w:lvl w:ilvl="4">
        <w:start w:val="1"/>
        <w:numFmt w:val="lowerLetter"/>
        <w:lvlText w:val="%5."/>
        <w:lvlJc w:val="left"/>
        <w:pPr>
          <w:tabs>
            <w:tab w:val="num" w:pos="1296"/>
          </w:tabs>
          <w:ind w:left="1296" w:hanging="432"/>
        </w:pPr>
        <w:rPr>
          <w:rFonts w:ascii="Calibri" w:hAnsi="Calibri" w:hint="default"/>
          <w:b w:val="0"/>
          <w:i w:val="0"/>
          <w:sz w:val="22"/>
        </w:rPr>
      </w:lvl>
    </w:lvlOverride>
    <w:lvlOverride w:ilvl="5">
      <w:lvl w:ilvl="5">
        <w:start w:val="1"/>
        <w:numFmt w:val="decimal"/>
        <w:lvlText w:val="%6)"/>
        <w:lvlJc w:val="left"/>
        <w:pPr>
          <w:tabs>
            <w:tab w:val="num" w:pos="1728"/>
          </w:tabs>
          <w:ind w:left="1728" w:hanging="432"/>
        </w:pPr>
        <w:rPr>
          <w:rFonts w:ascii="Calibri" w:hAnsi="Calibri" w:hint="default"/>
          <w:b w:val="0"/>
          <w:i w:val="0"/>
          <w:sz w:val="22"/>
        </w:rPr>
      </w:lvl>
    </w:lvlOverride>
    <w:lvlOverride w:ilvl="6">
      <w:lvl w:ilvl="6">
        <w:start w:val="1"/>
        <w:numFmt w:val="lowerRoman"/>
        <w:pStyle w:val="EJCDCStandard7-Subparagraphi"/>
        <w:lvlText w:val="%7)"/>
        <w:lvlJc w:val="left"/>
        <w:pPr>
          <w:tabs>
            <w:tab w:val="num" w:pos="2160"/>
          </w:tabs>
          <w:ind w:left="2160" w:hanging="432"/>
        </w:pPr>
        <w:rPr>
          <w:rFonts w:ascii="Calibri" w:hAnsi="Calibri" w:hint="default"/>
          <w:b w:val="0"/>
          <w:i w:val="0"/>
          <w:sz w:val="22"/>
        </w:rPr>
      </w:lvl>
    </w:lvlOverride>
    <w:lvlOverride w:ilvl="7">
      <w:lvl w:ilvl="7">
        <w:start w:val="1"/>
        <w:numFmt w:val="lowerLetter"/>
        <w:pStyle w:val="EJCDCStandard8-Subparagrapha"/>
        <w:lvlText w:val="(%8)"/>
        <w:lvlJc w:val="left"/>
        <w:pPr>
          <w:tabs>
            <w:tab w:val="num" w:pos="2592"/>
          </w:tabs>
          <w:ind w:left="2592" w:hanging="432"/>
        </w:pPr>
        <w:rPr>
          <w:rFonts w:ascii="Calibri" w:hAnsi="Calibri" w:hint="default"/>
          <w:b w:val="0"/>
          <w:i w:val="0"/>
          <w:sz w:val="22"/>
        </w:rPr>
      </w:lvl>
    </w:lvlOverride>
    <w:lvlOverride w:ilvl="8">
      <w:lvl w:ilvl="8">
        <w:start w:val="1"/>
        <w:numFmt w:val="lowerRoman"/>
        <w:pStyle w:val="EJCDCStandard9-Subparagraphi"/>
        <w:lvlText w:val="(%9)"/>
        <w:lvlJc w:val="left"/>
        <w:pPr>
          <w:tabs>
            <w:tab w:val="num" w:pos="3024"/>
          </w:tabs>
          <w:ind w:left="3024" w:hanging="432"/>
        </w:pPr>
        <w:rPr>
          <w:rFonts w:ascii="Calibri" w:hAnsi="Calibri" w:hint="default"/>
          <w:b w:val="0"/>
          <w:i w:val="0"/>
          <w:sz w:val="22"/>
        </w:rPr>
      </w:lvl>
    </w:lvlOverride>
  </w:num>
  <w:num w:numId="31" w16cid:durableId="304556080">
    <w:abstractNumId w:val="21"/>
  </w:num>
  <w:num w:numId="32" w16cid:durableId="518354674">
    <w:abstractNumId w:val="13"/>
  </w:num>
  <w:num w:numId="33" w16cid:durableId="1731732111">
    <w:abstractNumId w:val="16"/>
  </w:num>
  <w:num w:numId="34" w16cid:durableId="1685086095">
    <w:abstractNumId w:val="12"/>
  </w:num>
  <w:num w:numId="35" w16cid:durableId="1143304952">
    <w:abstractNumId w:val="0"/>
  </w:num>
  <w:num w:numId="36" w16cid:durableId="695423948">
    <w:abstractNumId w:val="5"/>
    <w:lvlOverride w:ilvl="0">
      <w:startOverride w:val="1"/>
    </w:lvlOverride>
    <w:lvlOverride w:ilvl="1">
      <w:startOverride w:val="1"/>
    </w:lvlOverride>
    <w:lvlOverride w:ilvl="2">
      <w:startOverride w:val="6"/>
    </w:lvlOverride>
  </w:num>
  <w:num w:numId="37" w16cid:durableId="1953435584">
    <w:abstractNumId w:val="5"/>
    <w:lvlOverride w:ilvl="0">
      <w:startOverride w:val="17"/>
    </w:lvlOverride>
    <w:lvlOverride w:ilvl="1">
      <w:startOverride w:val="3"/>
    </w:lvlOverride>
  </w:num>
  <w:num w:numId="38" w16cid:durableId="6965404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81377855">
    <w:abstractNumId w:val="5"/>
    <w:lvlOverride w:ilvl="0">
      <w:startOverride w:val="6"/>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40289485">
    <w:abstractNumId w:val="5"/>
    <w:lvlOverride w:ilvl="0">
      <w:startOverride w:val="6"/>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670260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74001603">
    <w:abstractNumId w:val="19"/>
  </w:num>
  <w:num w:numId="43" w16cid:durableId="1297613087">
    <w:abstractNumId w:val="17"/>
  </w:num>
  <w:num w:numId="44" w16cid:durableId="592321332">
    <w:abstractNumId w:val="5"/>
    <w:lvlOverride w:ilvl="0">
      <w:startOverride w:val="6"/>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56831991">
    <w:abstractNumId w:val="2"/>
  </w:num>
  <w:num w:numId="46" w16cid:durableId="98379969">
    <w:abstractNumId w:val="5"/>
    <w:lvlOverride w:ilvl="0">
      <w:startOverride w:val="6"/>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19134509">
    <w:abstractNumId w:val="5"/>
    <w:lvlOverride w:ilvl="0">
      <w:startOverride w:val="11"/>
    </w:lvlOverride>
    <w:lvlOverride w:ilvl="1">
      <w:startOverride w:val="7"/>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59997716">
    <w:abstractNumId w:val="5"/>
    <w:lvlOverride w:ilvl="0">
      <w:startOverride w:val="5"/>
    </w:lvlOverride>
    <w:lvlOverride w:ilvl="1">
      <w:startOverride w:val="8"/>
    </w:lvlOverride>
  </w:num>
  <w:num w:numId="49" w16cid:durableId="2139839876">
    <w:abstractNumId w:val="5"/>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54369207">
    <w:abstractNumId w:val="5"/>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24571012">
    <w:abstractNumId w:val="5"/>
    <w:lvlOverride w:ilvl="0">
      <w:startOverride w:val="17"/>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80298226">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39222613">
    <w:abstractNumId w:val="5"/>
    <w:lvlOverride w:ilvl="0">
      <w:startOverride w:val="19"/>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23828208">
    <w:abstractNumId w:val="6"/>
  </w:num>
  <w:num w:numId="55" w16cid:durableId="831023006">
    <w:abstractNumId w:val="5"/>
    <w:lvlOverride w:ilvl="0">
      <w:startOverride w:val="6"/>
    </w:lvlOverride>
    <w:lvlOverride w:ilvl="1">
      <w:startOverride w:val="1"/>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43983842">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3C8"/>
    <w:rsid w:val="00000B68"/>
    <w:rsid w:val="00001791"/>
    <w:rsid w:val="000074DF"/>
    <w:rsid w:val="0001250E"/>
    <w:rsid w:val="0001261D"/>
    <w:rsid w:val="00014044"/>
    <w:rsid w:val="00015231"/>
    <w:rsid w:val="00016215"/>
    <w:rsid w:val="00021171"/>
    <w:rsid w:val="000245D2"/>
    <w:rsid w:val="00025613"/>
    <w:rsid w:val="00033272"/>
    <w:rsid w:val="0003388E"/>
    <w:rsid w:val="000430AE"/>
    <w:rsid w:val="00043D28"/>
    <w:rsid w:val="00045855"/>
    <w:rsid w:val="00046790"/>
    <w:rsid w:val="000547CE"/>
    <w:rsid w:val="00054BAD"/>
    <w:rsid w:val="00055CF8"/>
    <w:rsid w:val="00056311"/>
    <w:rsid w:val="00060D2D"/>
    <w:rsid w:val="00060E0A"/>
    <w:rsid w:val="00060F4E"/>
    <w:rsid w:val="00062555"/>
    <w:rsid w:val="00063522"/>
    <w:rsid w:val="00067DAE"/>
    <w:rsid w:val="00070278"/>
    <w:rsid w:val="000756DF"/>
    <w:rsid w:val="00077208"/>
    <w:rsid w:val="00083677"/>
    <w:rsid w:val="00091514"/>
    <w:rsid w:val="000916F6"/>
    <w:rsid w:val="0009299D"/>
    <w:rsid w:val="000959D0"/>
    <w:rsid w:val="000A35FF"/>
    <w:rsid w:val="000A58E9"/>
    <w:rsid w:val="000A5C40"/>
    <w:rsid w:val="000B0127"/>
    <w:rsid w:val="000B0F3C"/>
    <w:rsid w:val="000B318A"/>
    <w:rsid w:val="000B3A1D"/>
    <w:rsid w:val="000B3D2D"/>
    <w:rsid w:val="000B6DCC"/>
    <w:rsid w:val="000C31B6"/>
    <w:rsid w:val="000C3FF4"/>
    <w:rsid w:val="000C67CE"/>
    <w:rsid w:val="000C7114"/>
    <w:rsid w:val="000C7C0E"/>
    <w:rsid w:val="000D4F88"/>
    <w:rsid w:val="000D5B14"/>
    <w:rsid w:val="000D639F"/>
    <w:rsid w:val="000E17F0"/>
    <w:rsid w:val="000E1C71"/>
    <w:rsid w:val="000E3FEE"/>
    <w:rsid w:val="000E7093"/>
    <w:rsid w:val="00100EF0"/>
    <w:rsid w:val="00102EDB"/>
    <w:rsid w:val="00103A35"/>
    <w:rsid w:val="001043DA"/>
    <w:rsid w:val="001056DB"/>
    <w:rsid w:val="00112D2D"/>
    <w:rsid w:val="00121F5A"/>
    <w:rsid w:val="001220F3"/>
    <w:rsid w:val="00124BAB"/>
    <w:rsid w:val="001273C8"/>
    <w:rsid w:val="00133208"/>
    <w:rsid w:val="00134A07"/>
    <w:rsid w:val="00134D04"/>
    <w:rsid w:val="00134E17"/>
    <w:rsid w:val="00136140"/>
    <w:rsid w:val="00136F2C"/>
    <w:rsid w:val="001400AE"/>
    <w:rsid w:val="001403B7"/>
    <w:rsid w:val="00151244"/>
    <w:rsid w:val="001520C1"/>
    <w:rsid w:val="00152729"/>
    <w:rsid w:val="001540F3"/>
    <w:rsid w:val="001609C7"/>
    <w:rsid w:val="00164ADF"/>
    <w:rsid w:val="00166FBA"/>
    <w:rsid w:val="00170A98"/>
    <w:rsid w:val="00170C64"/>
    <w:rsid w:val="00171BAD"/>
    <w:rsid w:val="00171BF0"/>
    <w:rsid w:val="0017294D"/>
    <w:rsid w:val="00173CD3"/>
    <w:rsid w:val="0017476D"/>
    <w:rsid w:val="00175A41"/>
    <w:rsid w:val="0017684B"/>
    <w:rsid w:val="00176EEC"/>
    <w:rsid w:val="00181D07"/>
    <w:rsid w:val="00184B33"/>
    <w:rsid w:val="00186AA2"/>
    <w:rsid w:val="00192DC9"/>
    <w:rsid w:val="00194D9F"/>
    <w:rsid w:val="00195E58"/>
    <w:rsid w:val="0019769B"/>
    <w:rsid w:val="001A5934"/>
    <w:rsid w:val="001A5E33"/>
    <w:rsid w:val="001A6B8C"/>
    <w:rsid w:val="001B141C"/>
    <w:rsid w:val="001B25E1"/>
    <w:rsid w:val="001B2C4F"/>
    <w:rsid w:val="001B583F"/>
    <w:rsid w:val="001B699E"/>
    <w:rsid w:val="001B7BE0"/>
    <w:rsid w:val="001C0F9C"/>
    <w:rsid w:val="001C355F"/>
    <w:rsid w:val="001D424C"/>
    <w:rsid w:val="001D464F"/>
    <w:rsid w:val="001D4D3E"/>
    <w:rsid w:val="001D63C9"/>
    <w:rsid w:val="001E3012"/>
    <w:rsid w:val="001E3875"/>
    <w:rsid w:val="001E7103"/>
    <w:rsid w:val="001F469C"/>
    <w:rsid w:val="00201288"/>
    <w:rsid w:val="00205D7B"/>
    <w:rsid w:val="00212E0C"/>
    <w:rsid w:val="00221D85"/>
    <w:rsid w:val="0022284C"/>
    <w:rsid w:val="00222D95"/>
    <w:rsid w:val="00224842"/>
    <w:rsid w:val="0023055D"/>
    <w:rsid w:val="002317B2"/>
    <w:rsid w:val="00231EF7"/>
    <w:rsid w:val="00232B21"/>
    <w:rsid w:val="00233C4B"/>
    <w:rsid w:val="00236BC4"/>
    <w:rsid w:val="00241B1F"/>
    <w:rsid w:val="002441EF"/>
    <w:rsid w:val="00244238"/>
    <w:rsid w:val="002459C9"/>
    <w:rsid w:val="00250F40"/>
    <w:rsid w:val="002526C6"/>
    <w:rsid w:val="002534D9"/>
    <w:rsid w:val="002548AA"/>
    <w:rsid w:val="00256B1C"/>
    <w:rsid w:val="00256EF8"/>
    <w:rsid w:val="002621AB"/>
    <w:rsid w:val="00262B86"/>
    <w:rsid w:val="002712B9"/>
    <w:rsid w:val="0027229F"/>
    <w:rsid w:val="00274F25"/>
    <w:rsid w:val="002768E3"/>
    <w:rsid w:val="00277F04"/>
    <w:rsid w:val="00281007"/>
    <w:rsid w:val="00283A60"/>
    <w:rsid w:val="00285CCC"/>
    <w:rsid w:val="0029020A"/>
    <w:rsid w:val="002905FD"/>
    <w:rsid w:val="0029080D"/>
    <w:rsid w:val="00292C6B"/>
    <w:rsid w:val="00294FE2"/>
    <w:rsid w:val="00295439"/>
    <w:rsid w:val="00295C27"/>
    <w:rsid w:val="00295F76"/>
    <w:rsid w:val="00296397"/>
    <w:rsid w:val="00296653"/>
    <w:rsid w:val="00296877"/>
    <w:rsid w:val="002A03BB"/>
    <w:rsid w:val="002A071C"/>
    <w:rsid w:val="002A3F73"/>
    <w:rsid w:val="002A5603"/>
    <w:rsid w:val="002B4A9A"/>
    <w:rsid w:val="002B5FD4"/>
    <w:rsid w:val="002C21A2"/>
    <w:rsid w:val="002C24D8"/>
    <w:rsid w:val="002C58CB"/>
    <w:rsid w:val="002C7091"/>
    <w:rsid w:val="002D01F9"/>
    <w:rsid w:val="002D067A"/>
    <w:rsid w:val="002D7B93"/>
    <w:rsid w:val="002E0309"/>
    <w:rsid w:val="002E10CD"/>
    <w:rsid w:val="002E36D8"/>
    <w:rsid w:val="002E3ABD"/>
    <w:rsid w:val="002E6FDA"/>
    <w:rsid w:val="002F013E"/>
    <w:rsid w:val="002F10D2"/>
    <w:rsid w:val="002F1DAB"/>
    <w:rsid w:val="00301EF7"/>
    <w:rsid w:val="00310871"/>
    <w:rsid w:val="00313798"/>
    <w:rsid w:val="00317E9E"/>
    <w:rsid w:val="0032315D"/>
    <w:rsid w:val="00324F24"/>
    <w:rsid w:val="00326B2C"/>
    <w:rsid w:val="00330199"/>
    <w:rsid w:val="00333476"/>
    <w:rsid w:val="003359E5"/>
    <w:rsid w:val="0033744B"/>
    <w:rsid w:val="00341F3E"/>
    <w:rsid w:val="00341F4D"/>
    <w:rsid w:val="0034206C"/>
    <w:rsid w:val="0034219A"/>
    <w:rsid w:val="003503B1"/>
    <w:rsid w:val="003531CE"/>
    <w:rsid w:val="00354FA8"/>
    <w:rsid w:val="003572CC"/>
    <w:rsid w:val="00367B45"/>
    <w:rsid w:val="003806A6"/>
    <w:rsid w:val="0038077C"/>
    <w:rsid w:val="0038097B"/>
    <w:rsid w:val="0038270E"/>
    <w:rsid w:val="00384E6D"/>
    <w:rsid w:val="003875BF"/>
    <w:rsid w:val="00394E51"/>
    <w:rsid w:val="00395B0E"/>
    <w:rsid w:val="003A2E34"/>
    <w:rsid w:val="003A56C8"/>
    <w:rsid w:val="003A7825"/>
    <w:rsid w:val="003B13C5"/>
    <w:rsid w:val="003B2C34"/>
    <w:rsid w:val="003B307E"/>
    <w:rsid w:val="003B6C2A"/>
    <w:rsid w:val="003C140C"/>
    <w:rsid w:val="003C1532"/>
    <w:rsid w:val="003C211B"/>
    <w:rsid w:val="003C3D79"/>
    <w:rsid w:val="003C6630"/>
    <w:rsid w:val="003D0D5A"/>
    <w:rsid w:val="003D1F6C"/>
    <w:rsid w:val="003D5CAE"/>
    <w:rsid w:val="003D7790"/>
    <w:rsid w:val="003D7FA1"/>
    <w:rsid w:val="003E0C2B"/>
    <w:rsid w:val="003E3F7E"/>
    <w:rsid w:val="003F2DD8"/>
    <w:rsid w:val="003F2F08"/>
    <w:rsid w:val="003F3F32"/>
    <w:rsid w:val="003F40AB"/>
    <w:rsid w:val="003F55BB"/>
    <w:rsid w:val="003F67B9"/>
    <w:rsid w:val="003F71E3"/>
    <w:rsid w:val="003F7BE8"/>
    <w:rsid w:val="004034C4"/>
    <w:rsid w:val="00404E10"/>
    <w:rsid w:val="00412A43"/>
    <w:rsid w:val="00420FB8"/>
    <w:rsid w:val="004258D0"/>
    <w:rsid w:val="00426907"/>
    <w:rsid w:val="00426F5F"/>
    <w:rsid w:val="00427FD4"/>
    <w:rsid w:val="004319E4"/>
    <w:rsid w:val="00432A16"/>
    <w:rsid w:val="004336A7"/>
    <w:rsid w:val="00433875"/>
    <w:rsid w:val="00441B6B"/>
    <w:rsid w:val="00441E25"/>
    <w:rsid w:val="00442F99"/>
    <w:rsid w:val="004431FD"/>
    <w:rsid w:val="00445FA6"/>
    <w:rsid w:val="004542F4"/>
    <w:rsid w:val="00456E44"/>
    <w:rsid w:val="004632B6"/>
    <w:rsid w:val="00463E48"/>
    <w:rsid w:val="004641C8"/>
    <w:rsid w:val="004658BA"/>
    <w:rsid w:val="004702A5"/>
    <w:rsid w:val="004720A2"/>
    <w:rsid w:val="00472FA9"/>
    <w:rsid w:val="004737CA"/>
    <w:rsid w:val="004739E3"/>
    <w:rsid w:val="00473F76"/>
    <w:rsid w:val="004741B7"/>
    <w:rsid w:val="004764E8"/>
    <w:rsid w:val="00476980"/>
    <w:rsid w:val="004813B0"/>
    <w:rsid w:val="004865F3"/>
    <w:rsid w:val="00486B29"/>
    <w:rsid w:val="00487137"/>
    <w:rsid w:val="004911BF"/>
    <w:rsid w:val="00491518"/>
    <w:rsid w:val="00491887"/>
    <w:rsid w:val="00493A2C"/>
    <w:rsid w:val="004947EE"/>
    <w:rsid w:val="004A07C1"/>
    <w:rsid w:val="004A44AB"/>
    <w:rsid w:val="004A5BA4"/>
    <w:rsid w:val="004B13ED"/>
    <w:rsid w:val="004B2017"/>
    <w:rsid w:val="004B22E5"/>
    <w:rsid w:val="004B247C"/>
    <w:rsid w:val="004B35C3"/>
    <w:rsid w:val="004C3F98"/>
    <w:rsid w:val="004C4F9F"/>
    <w:rsid w:val="004C67A5"/>
    <w:rsid w:val="004C70B7"/>
    <w:rsid w:val="004D54D7"/>
    <w:rsid w:val="004D5EFB"/>
    <w:rsid w:val="004D60CC"/>
    <w:rsid w:val="004E0946"/>
    <w:rsid w:val="004E1E34"/>
    <w:rsid w:val="004E30C5"/>
    <w:rsid w:val="004E3D3C"/>
    <w:rsid w:val="004E4AAA"/>
    <w:rsid w:val="004E66C1"/>
    <w:rsid w:val="004F1375"/>
    <w:rsid w:val="00500135"/>
    <w:rsid w:val="00502A56"/>
    <w:rsid w:val="00503A76"/>
    <w:rsid w:val="00507204"/>
    <w:rsid w:val="00507973"/>
    <w:rsid w:val="00507F32"/>
    <w:rsid w:val="00523AEF"/>
    <w:rsid w:val="00524547"/>
    <w:rsid w:val="0052596F"/>
    <w:rsid w:val="00525A74"/>
    <w:rsid w:val="00525FF3"/>
    <w:rsid w:val="005273B9"/>
    <w:rsid w:val="00532579"/>
    <w:rsid w:val="00534239"/>
    <w:rsid w:val="00536FDA"/>
    <w:rsid w:val="005373B9"/>
    <w:rsid w:val="00537697"/>
    <w:rsid w:val="005434AA"/>
    <w:rsid w:val="00543B08"/>
    <w:rsid w:val="00546C39"/>
    <w:rsid w:val="0054719C"/>
    <w:rsid w:val="005471A4"/>
    <w:rsid w:val="0055211F"/>
    <w:rsid w:val="0055259D"/>
    <w:rsid w:val="0055508A"/>
    <w:rsid w:val="00557312"/>
    <w:rsid w:val="00557324"/>
    <w:rsid w:val="00561ECC"/>
    <w:rsid w:val="0056213E"/>
    <w:rsid w:val="00562A40"/>
    <w:rsid w:val="00564BA2"/>
    <w:rsid w:val="00567AE3"/>
    <w:rsid w:val="00570E4D"/>
    <w:rsid w:val="005716A8"/>
    <w:rsid w:val="005717FB"/>
    <w:rsid w:val="005812F3"/>
    <w:rsid w:val="005830E9"/>
    <w:rsid w:val="005849DF"/>
    <w:rsid w:val="00587CA2"/>
    <w:rsid w:val="00593F31"/>
    <w:rsid w:val="00595E52"/>
    <w:rsid w:val="00596718"/>
    <w:rsid w:val="005971B5"/>
    <w:rsid w:val="00597CD7"/>
    <w:rsid w:val="005A33B7"/>
    <w:rsid w:val="005B49CD"/>
    <w:rsid w:val="005B4A00"/>
    <w:rsid w:val="005B4A98"/>
    <w:rsid w:val="005B5776"/>
    <w:rsid w:val="005C0BA1"/>
    <w:rsid w:val="005C0FFA"/>
    <w:rsid w:val="005C38F5"/>
    <w:rsid w:val="005D1367"/>
    <w:rsid w:val="005D1616"/>
    <w:rsid w:val="005D3980"/>
    <w:rsid w:val="005D3A81"/>
    <w:rsid w:val="005D3C96"/>
    <w:rsid w:val="005D608E"/>
    <w:rsid w:val="005D63BC"/>
    <w:rsid w:val="005E3ECD"/>
    <w:rsid w:val="005E667C"/>
    <w:rsid w:val="005E6DDE"/>
    <w:rsid w:val="005F0C08"/>
    <w:rsid w:val="005F29DA"/>
    <w:rsid w:val="005F6256"/>
    <w:rsid w:val="005F7724"/>
    <w:rsid w:val="005F78E2"/>
    <w:rsid w:val="00602F54"/>
    <w:rsid w:val="00603FFB"/>
    <w:rsid w:val="00604DA8"/>
    <w:rsid w:val="00605036"/>
    <w:rsid w:val="00605B24"/>
    <w:rsid w:val="00607486"/>
    <w:rsid w:val="00610EA6"/>
    <w:rsid w:val="0061195F"/>
    <w:rsid w:val="00611CAD"/>
    <w:rsid w:val="0061240B"/>
    <w:rsid w:val="00612524"/>
    <w:rsid w:val="00613978"/>
    <w:rsid w:val="00613A3E"/>
    <w:rsid w:val="00614E77"/>
    <w:rsid w:val="006155E5"/>
    <w:rsid w:val="00617A2E"/>
    <w:rsid w:val="0062081E"/>
    <w:rsid w:val="0062134C"/>
    <w:rsid w:val="006261E3"/>
    <w:rsid w:val="00626B4C"/>
    <w:rsid w:val="00634A77"/>
    <w:rsid w:val="006352B6"/>
    <w:rsid w:val="00636D8B"/>
    <w:rsid w:val="00640E82"/>
    <w:rsid w:val="00640F00"/>
    <w:rsid w:val="00643F44"/>
    <w:rsid w:val="00645329"/>
    <w:rsid w:val="00645706"/>
    <w:rsid w:val="00646402"/>
    <w:rsid w:val="006474FE"/>
    <w:rsid w:val="00650DF9"/>
    <w:rsid w:val="00650DFC"/>
    <w:rsid w:val="00650E4B"/>
    <w:rsid w:val="006567B4"/>
    <w:rsid w:val="006606D7"/>
    <w:rsid w:val="00660CA9"/>
    <w:rsid w:val="006628BA"/>
    <w:rsid w:val="00672E73"/>
    <w:rsid w:val="00674D7A"/>
    <w:rsid w:val="00674FD1"/>
    <w:rsid w:val="00675FDF"/>
    <w:rsid w:val="00680DFD"/>
    <w:rsid w:val="00681284"/>
    <w:rsid w:val="006830E2"/>
    <w:rsid w:val="00684428"/>
    <w:rsid w:val="00685559"/>
    <w:rsid w:val="0068651D"/>
    <w:rsid w:val="006867BE"/>
    <w:rsid w:val="00692B11"/>
    <w:rsid w:val="00694C68"/>
    <w:rsid w:val="00694F82"/>
    <w:rsid w:val="00697425"/>
    <w:rsid w:val="006A08FA"/>
    <w:rsid w:val="006A2A0B"/>
    <w:rsid w:val="006A582E"/>
    <w:rsid w:val="006B070D"/>
    <w:rsid w:val="006B3B13"/>
    <w:rsid w:val="006B5045"/>
    <w:rsid w:val="006C0122"/>
    <w:rsid w:val="006C237C"/>
    <w:rsid w:val="006C2CCF"/>
    <w:rsid w:val="006C3A46"/>
    <w:rsid w:val="006C40C1"/>
    <w:rsid w:val="006C651D"/>
    <w:rsid w:val="006C6562"/>
    <w:rsid w:val="006C696B"/>
    <w:rsid w:val="006D4DBE"/>
    <w:rsid w:val="006E23CD"/>
    <w:rsid w:val="006E2966"/>
    <w:rsid w:val="006E5726"/>
    <w:rsid w:val="006E70D6"/>
    <w:rsid w:val="006E71BD"/>
    <w:rsid w:val="006F0AD0"/>
    <w:rsid w:val="006F10B5"/>
    <w:rsid w:val="006F14C4"/>
    <w:rsid w:val="006F1659"/>
    <w:rsid w:val="00706AB9"/>
    <w:rsid w:val="00706CB8"/>
    <w:rsid w:val="00706CE0"/>
    <w:rsid w:val="0070773A"/>
    <w:rsid w:val="0071003E"/>
    <w:rsid w:val="00713416"/>
    <w:rsid w:val="0071468E"/>
    <w:rsid w:val="00722F62"/>
    <w:rsid w:val="007258AE"/>
    <w:rsid w:val="00726A96"/>
    <w:rsid w:val="00727158"/>
    <w:rsid w:val="007303C1"/>
    <w:rsid w:val="00732812"/>
    <w:rsid w:val="007328DF"/>
    <w:rsid w:val="0073316C"/>
    <w:rsid w:val="0073425A"/>
    <w:rsid w:val="00735544"/>
    <w:rsid w:val="00737D8B"/>
    <w:rsid w:val="00737E09"/>
    <w:rsid w:val="0074136D"/>
    <w:rsid w:val="00745352"/>
    <w:rsid w:val="007456D3"/>
    <w:rsid w:val="00757025"/>
    <w:rsid w:val="007570D0"/>
    <w:rsid w:val="0075771C"/>
    <w:rsid w:val="007616FE"/>
    <w:rsid w:val="00762DFE"/>
    <w:rsid w:val="00763882"/>
    <w:rsid w:val="007645C6"/>
    <w:rsid w:val="007648B0"/>
    <w:rsid w:val="0076521A"/>
    <w:rsid w:val="00765A82"/>
    <w:rsid w:val="00765F9C"/>
    <w:rsid w:val="007667C2"/>
    <w:rsid w:val="00770661"/>
    <w:rsid w:val="0077093A"/>
    <w:rsid w:val="007711A1"/>
    <w:rsid w:val="00775DEB"/>
    <w:rsid w:val="00776760"/>
    <w:rsid w:val="00776E31"/>
    <w:rsid w:val="007813E8"/>
    <w:rsid w:val="00781A0F"/>
    <w:rsid w:val="00782D33"/>
    <w:rsid w:val="00784871"/>
    <w:rsid w:val="00792A76"/>
    <w:rsid w:val="007966DB"/>
    <w:rsid w:val="007A01D4"/>
    <w:rsid w:val="007A3624"/>
    <w:rsid w:val="007A5E91"/>
    <w:rsid w:val="007A6FB5"/>
    <w:rsid w:val="007A7DE3"/>
    <w:rsid w:val="007B31FA"/>
    <w:rsid w:val="007B3716"/>
    <w:rsid w:val="007C40BE"/>
    <w:rsid w:val="007C5BB7"/>
    <w:rsid w:val="007D50DC"/>
    <w:rsid w:val="007D51B9"/>
    <w:rsid w:val="007D607A"/>
    <w:rsid w:val="007D7120"/>
    <w:rsid w:val="007D747B"/>
    <w:rsid w:val="007E0FE4"/>
    <w:rsid w:val="007E589E"/>
    <w:rsid w:val="007E5C1A"/>
    <w:rsid w:val="007E5D88"/>
    <w:rsid w:val="007E65E4"/>
    <w:rsid w:val="007E6BF5"/>
    <w:rsid w:val="007F03A1"/>
    <w:rsid w:val="007F0BDD"/>
    <w:rsid w:val="007F3B05"/>
    <w:rsid w:val="007F7A4C"/>
    <w:rsid w:val="008019BF"/>
    <w:rsid w:val="00802A28"/>
    <w:rsid w:val="0080397E"/>
    <w:rsid w:val="008134E4"/>
    <w:rsid w:val="00814D2C"/>
    <w:rsid w:val="00816F7F"/>
    <w:rsid w:val="00817264"/>
    <w:rsid w:val="00820874"/>
    <w:rsid w:val="00821E37"/>
    <w:rsid w:val="008236A9"/>
    <w:rsid w:val="00824BE6"/>
    <w:rsid w:val="00832485"/>
    <w:rsid w:val="0083390B"/>
    <w:rsid w:val="00833918"/>
    <w:rsid w:val="00835BD9"/>
    <w:rsid w:val="00842EB0"/>
    <w:rsid w:val="0084397C"/>
    <w:rsid w:val="00857E08"/>
    <w:rsid w:val="0086077A"/>
    <w:rsid w:val="00863B50"/>
    <w:rsid w:val="00863BE6"/>
    <w:rsid w:val="008652EC"/>
    <w:rsid w:val="00866688"/>
    <w:rsid w:val="008676F8"/>
    <w:rsid w:val="008717A1"/>
    <w:rsid w:val="00872764"/>
    <w:rsid w:val="00873064"/>
    <w:rsid w:val="008737D4"/>
    <w:rsid w:val="0087514A"/>
    <w:rsid w:val="00875D98"/>
    <w:rsid w:val="00880332"/>
    <w:rsid w:val="008809BD"/>
    <w:rsid w:val="00884BB1"/>
    <w:rsid w:val="0088532A"/>
    <w:rsid w:val="00885C2D"/>
    <w:rsid w:val="00895ABC"/>
    <w:rsid w:val="008962F5"/>
    <w:rsid w:val="00896B21"/>
    <w:rsid w:val="008979AB"/>
    <w:rsid w:val="008A11AC"/>
    <w:rsid w:val="008A3969"/>
    <w:rsid w:val="008A664D"/>
    <w:rsid w:val="008B05FD"/>
    <w:rsid w:val="008B15C2"/>
    <w:rsid w:val="008B2CF3"/>
    <w:rsid w:val="008C2394"/>
    <w:rsid w:val="008C2B77"/>
    <w:rsid w:val="008C4BE9"/>
    <w:rsid w:val="008C5BD1"/>
    <w:rsid w:val="008C7D5D"/>
    <w:rsid w:val="008D039B"/>
    <w:rsid w:val="008D03CB"/>
    <w:rsid w:val="008D0B9E"/>
    <w:rsid w:val="008D67DE"/>
    <w:rsid w:val="008E14D8"/>
    <w:rsid w:val="008E236E"/>
    <w:rsid w:val="008E4045"/>
    <w:rsid w:val="008E50DA"/>
    <w:rsid w:val="008E536D"/>
    <w:rsid w:val="008F2974"/>
    <w:rsid w:val="008F29CD"/>
    <w:rsid w:val="008F3A67"/>
    <w:rsid w:val="008F3C7E"/>
    <w:rsid w:val="008F3DA4"/>
    <w:rsid w:val="008F5E67"/>
    <w:rsid w:val="008F6F3F"/>
    <w:rsid w:val="008F7BD0"/>
    <w:rsid w:val="009009D9"/>
    <w:rsid w:val="00900CF1"/>
    <w:rsid w:val="009011D6"/>
    <w:rsid w:val="00901FCC"/>
    <w:rsid w:val="00905927"/>
    <w:rsid w:val="00907F47"/>
    <w:rsid w:val="0091140B"/>
    <w:rsid w:val="00911813"/>
    <w:rsid w:val="009123D1"/>
    <w:rsid w:val="009126C6"/>
    <w:rsid w:val="00912C91"/>
    <w:rsid w:val="00913E4B"/>
    <w:rsid w:val="00924322"/>
    <w:rsid w:val="00925C18"/>
    <w:rsid w:val="00933027"/>
    <w:rsid w:val="0093313F"/>
    <w:rsid w:val="0093384E"/>
    <w:rsid w:val="009343AE"/>
    <w:rsid w:val="00937930"/>
    <w:rsid w:val="00946982"/>
    <w:rsid w:val="009479CA"/>
    <w:rsid w:val="009509A4"/>
    <w:rsid w:val="009537E3"/>
    <w:rsid w:val="00954CE5"/>
    <w:rsid w:val="00956CCF"/>
    <w:rsid w:val="0096090F"/>
    <w:rsid w:val="00971E1E"/>
    <w:rsid w:val="0097214F"/>
    <w:rsid w:val="009765EE"/>
    <w:rsid w:val="00976D0D"/>
    <w:rsid w:val="009778F0"/>
    <w:rsid w:val="00980C10"/>
    <w:rsid w:val="009817CC"/>
    <w:rsid w:val="00984564"/>
    <w:rsid w:val="00985355"/>
    <w:rsid w:val="009936B9"/>
    <w:rsid w:val="009942FD"/>
    <w:rsid w:val="00996D53"/>
    <w:rsid w:val="00997ACA"/>
    <w:rsid w:val="00997B67"/>
    <w:rsid w:val="009A0417"/>
    <w:rsid w:val="009A21F6"/>
    <w:rsid w:val="009B035A"/>
    <w:rsid w:val="009B2B64"/>
    <w:rsid w:val="009B4833"/>
    <w:rsid w:val="009B55F0"/>
    <w:rsid w:val="009B628F"/>
    <w:rsid w:val="009B7A0B"/>
    <w:rsid w:val="009B7E8E"/>
    <w:rsid w:val="009C04D1"/>
    <w:rsid w:val="009C3238"/>
    <w:rsid w:val="009C50E1"/>
    <w:rsid w:val="009C553B"/>
    <w:rsid w:val="009D6B56"/>
    <w:rsid w:val="009E2262"/>
    <w:rsid w:val="009E24CE"/>
    <w:rsid w:val="009E2603"/>
    <w:rsid w:val="009E4AF4"/>
    <w:rsid w:val="009E4F71"/>
    <w:rsid w:val="009E6ADE"/>
    <w:rsid w:val="009E6FB0"/>
    <w:rsid w:val="009F147F"/>
    <w:rsid w:val="009F3718"/>
    <w:rsid w:val="009F3AA8"/>
    <w:rsid w:val="009F3BB7"/>
    <w:rsid w:val="009F441D"/>
    <w:rsid w:val="009F4425"/>
    <w:rsid w:val="009F614C"/>
    <w:rsid w:val="00A00E51"/>
    <w:rsid w:val="00A01E3C"/>
    <w:rsid w:val="00A04066"/>
    <w:rsid w:val="00A0481F"/>
    <w:rsid w:val="00A05274"/>
    <w:rsid w:val="00A1021F"/>
    <w:rsid w:val="00A119DE"/>
    <w:rsid w:val="00A13A17"/>
    <w:rsid w:val="00A1408E"/>
    <w:rsid w:val="00A148A4"/>
    <w:rsid w:val="00A15376"/>
    <w:rsid w:val="00A15DED"/>
    <w:rsid w:val="00A16B9D"/>
    <w:rsid w:val="00A224BE"/>
    <w:rsid w:val="00A25130"/>
    <w:rsid w:val="00A258F4"/>
    <w:rsid w:val="00A25AEC"/>
    <w:rsid w:val="00A26C79"/>
    <w:rsid w:val="00A26EBC"/>
    <w:rsid w:val="00A30C7F"/>
    <w:rsid w:val="00A3304E"/>
    <w:rsid w:val="00A33F7E"/>
    <w:rsid w:val="00A35FFC"/>
    <w:rsid w:val="00A36E16"/>
    <w:rsid w:val="00A37D37"/>
    <w:rsid w:val="00A438D3"/>
    <w:rsid w:val="00A44D94"/>
    <w:rsid w:val="00A479D9"/>
    <w:rsid w:val="00A50CDC"/>
    <w:rsid w:val="00A53A6C"/>
    <w:rsid w:val="00A6328D"/>
    <w:rsid w:val="00A64FCB"/>
    <w:rsid w:val="00A67364"/>
    <w:rsid w:val="00A712F7"/>
    <w:rsid w:val="00A764CC"/>
    <w:rsid w:val="00A81432"/>
    <w:rsid w:val="00A8170F"/>
    <w:rsid w:val="00A8290A"/>
    <w:rsid w:val="00A940DD"/>
    <w:rsid w:val="00A9488D"/>
    <w:rsid w:val="00A97B92"/>
    <w:rsid w:val="00AA0386"/>
    <w:rsid w:val="00AA0F67"/>
    <w:rsid w:val="00AA1DDD"/>
    <w:rsid w:val="00AA34E7"/>
    <w:rsid w:val="00AA53AC"/>
    <w:rsid w:val="00AA5F7A"/>
    <w:rsid w:val="00AA6799"/>
    <w:rsid w:val="00AB12B8"/>
    <w:rsid w:val="00AB2098"/>
    <w:rsid w:val="00AB2F92"/>
    <w:rsid w:val="00AB488F"/>
    <w:rsid w:val="00AC0C7E"/>
    <w:rsid w:val="00AC4E21"/>
    <w:rsid w:val="00AC7C2D"/>
    <w:rsid w:val="00AD20C4"/>
    <w:rsid w:val="00AD5BDD"/>
    <w:rsid w:val="00AE1DD1"/>
    <w:rsid w:val="00AE31E8"/>
    <w:rsid w:val="00AE755C"/>
    <w:rsid w:val="00AF03BA"/>
    <w:rsid w:val="00AF0EC4"/>
    <w:rsid w:val="00AF4E3A"/>
    <w:rsid w:val="00AF784F"/>
    <w:rsid w:val="00B007A0"/>
    <w:rsid w:val="00B03660"/>
    <w:rsid w:val="00B0603F"/>
    <w:rsid w:val="00B114ED"/>
    <w:rsid w:val="00B11536"/>
    <w:rsid w:val="00B143A7"/>
    <w:rsid w:val="00B21959"/>
    <w:rsid w:val="00B23A37"/>
    <w:rsid w:val="00B241B3"/>
    <w:rsid w:val="00B26022"/>
    <w:rsid w:val="00B31BAC"/>
    <w:rsid w:val="00B32D92"/>
    <w:rsid w:val="00B3432D"/>
    <w:rsid w:val="00B34BEF"/>
    <w:rsid w:val="00B34FA4"/>
    <w:rsid w:val="00B4063B"/>
    <w:rsid w:val="00B41B68"/>
    <w:rsid w:val="00B4479E"/>
    <w:rsid w:val="00B45976"/>
    <w:rsid w:val="00B461C3"/>
    <w:rsid w:val="00B51C7B"/>
    <w:rsid w:val="00B53AA0"/>
    <w:rsid w:val="00B5446F"/>
    <w:rsid w:val="00B55CD8"/>
    <w:rsid w:val="00B577CC"/>
    <w:rsid w:val="00B57BA1"/>
    <w:rsid w:val="00B6313C"/>
    <w:rsid w:val="00B6326E"/>
    <w:rsid w:val="00B658F2"/>
    <w:rsid w:val="00B707A0"/>
    <w:rsid w:val="00B728B5"/>
    <w:rsid w:val="00B75AA7"/>
    <w:rsid w:val="00B80BAE"/>
    <w:rsid w:val="00B82398"/>
    <w:rsid w:val="00B82BD6"/>
    <w:rsid w:val="00B858DA"/>
    <w:rsid w:val="00B87A81"/>
    <w:rsid w:val="00B914C9"/>
    <w:rsid w:val="00B93DF0"/>
    <w:rsid w:val="00B95C75"/>
    <w:rsid w:val="00BA0F0F"/>
    <w:rsid w:val="00BA2E79"/>
    <w:rsid w:val="00BB23EC"/>
    <w:rsid w:val="00BB5977"/>
    <w:rsid w:val="00BB72D0"/>
    <w:rsid w:val="00BC3234"/>
    <w:rsid w:val="00BC5D2F"/>
    <w:rsid w:val="00BC650D"/>
    <w:rsid w:val="00BC7BC9"/>
    <w:rsid w:val="00BD3860"/>
    <w:rsid w:val="00BD3E4F"/>
    <w:rsid w:val="00BD43AC"/>
    <w:rsid w:val="00BD72B2"/>
    <w:rsid w:val="00BD7E37"/>
    <w:rsid w:val="00BE0FD0"/>
    <w:rsid w:val="00BE2654"/>
    <w:rsid w:val="00BE41A5"/>
    <w:rsid w:val="00BE49F3"/>
    <w:rsid w:val="00BE520E"/>
    <w:rsid w:val="00BF1054"/>
    <w:rsid w:val="00BF1B71"/>
    <w:rsid w:val="00BF596E"/>
    <w:rsid w:val="00C00745"/>
    <w:rsid w:val="00C022B8"/>
    <w:rsid w:val="00C03D49"/>
    <w:rsid w:val="00C05726"/>
    <w:rsid w:val="00C0587F"/>
    <w:rsid w:val="00C0637D"/>
    <w:rsid w:val="00C11EAD"/>
    <w:rsid w:val="00C14362"/>
    <w:rsid w:val="00C143EE"/>
    <w:rsid w:val="00C155E4"/>
    <w:rsid w:val="00C168B2"/>
    <w:rsid w:val="00C20B76"/>
    <w:rsid w:val="00C20F53"/>
    <w:rsid w:val="00C258FD"/>
    <w:rsid w:val="00C27954"/>
    <w:rsid w:val="00C3114A"/>
    <w:rsid w:val="00C33BCF"/>
    <w:rsid w:val="00C3441C"/>
    <w:rsid w:val="00C36480"/>
    <w:rsid w:val="00C42E8E"/>
    <w:rsid w:val="00C439A3"/>
    <w:rsid w:val="00C44146"/>
    <w:rsid w:val="00C46218"/>
    <w:rsid w:val="00C51C63"/>
    <w:rsid w:val="00C52564"/>
    <w:rsid w:val="00C546B5"/>
    <w:rsid w:val="00C555E5"/>
    <w:rsid w:val="00C574D6"/>
    <w:rsid w:val="00C620FC"/>
    <w:rsid w:val="00C62F21"/>
    <w:rsid w:val="00C63555"/>
    <w:rsid w:val="00C63596"/>
    <w:rsid w:val="00C6610E"/>
    <w:rsid w:val="00C75338"/>
    <w:rsid w:val="00C76362"/>
    <w:rsid w:val="00C766E0"/>
    <w:rsid w:val="00C80DB5"/>
    <w:rsid w:val="00C84CE9"/>
    <w:rsid w:val="00C91C47"/>
    <w:rsid w:val="00CA07FB"/>
    <w:rsid w:val="00CB1A66"/>
    <w:rsid w:val="00CB559F"/>
    <w:rsid w:val="00CB5B4C"/>
    <w:rsid w:val="00CC098B"/>
    <w:rsid w:val="00CC16FE"/>
    <w:rsid w:val="00CC2434"/>
    <w:rsid w:val="00CC603D"/>
    <w:rsid w:val="00CC7B5E"/>
    <w:rsid w:val="00CD041B"/>
    <w:rsid w:val="00CD1955"/>
    <w:rsid w:val="00CD303D"/>
    <w:rsid w:val="00CD39BA"/>
    <w:rsid w:val="00CD3C40"/>
    <w:rsid w:val="00CD4294"/>
    <w:rsid w:val="00CD6247"/>
    <w:rsid w:val="00CD6D04"/>
    <w:rsid w:val="00CE2775"/>
    <w:rsid w:val="00CE3791"/>
    <w:rsid w:val="00CE3E4C"/>
    <w:rsid w:val="00CE474D"/>
    <w:rsid w:val="00CE58AE"/>
    <w:rsid w:val="00CE59C9"/>
    <w:rsid w:val="00CF021A"/>
    <w:rsid w:val="00CF6F2C"/>
    <w:rsid w:val="00CF7AA0"/>
    <w:rsid w:val="00D01213"/>
    <w:rsid w:val="00D01D58"/>
    <w:rsid w:val="00D024A4"/>
    <w:rsid w:val="00D04866"/>
    <w:rsid w:val="00D07B34"/>
    <w:rsid w:val="00D164AD"/>
    <w:rsid w:val="00D16E01"/>
    <w:rsid w:val="00D230D6"/>
    <w:rsid w:val="00D23A21"/>
    <w:rsid w:val="00D24280"/>
    <w:rsid w:val="00D249D9"/>
    <w:rsid w:val="00D31661"/>
    <w:rsid w:val="00D32761"/>
    <w:rsid w:val="00D331ED"/>
    <w:rsid w:val="00D333CA"/>
    <w:rsid w:val="00D341F0"/>
    <w:rsid w:val="00D34524"/>
    <w:rsid w:val="00D36454"/>
    <w:rsid w:val="00D40072"/>
    <w:rsid w:val="00D4534D"/>
    <w:rsid w:val="00D457A3"/>
    <w:rsid w:val="00D50915"/>
    <w:rsid w:val="00D518AE"/>
    <w:rsid w:val="00D53277"/>
    <w:rsid w:val="00D53737"/>
    <w:rsid w:val="00D551ED"/>
    <w:rsid w:val="00D55BDF"/>
    <w:rsid w:val="00D56D70"/>
    <w:rsid w:val="00D60683"/>
    <w:rsid w:val="00D61793"/>
    <w:rsid w:val="00D6378D"/>
    <w:rsid w:val="00D63C99"/>
    <w:rsid w:val="00D63D98"/>
    <w:rsid w:val="00D65D57"/>
    <w:rsid w:val="00D670FC"/>
    <w:rsid w:val="00D74ECF"/>
    <w:rsid w:val="00D77A59"/>
    <w:rsid w:val="00D800D7"/>
    <w:rsid w:val="00D820AC"/>
    <w:rsid w:val="00D82E9E"/>
    <w:rsid w:val="00D82F4E"/>
    <w:rsid w:val="00D84DA2"/>
    <w:rsid w:val="00D85563"/>
    <w:rsid w:val="00D9022E"/>
    <w:rsid w:val="00D9095C"/>
    <w:rsid w:val="00D91463"/>
    <w:rsid w:val="00D92536"/>
    <w:rsid w:val="00D92928"/>
    <w:rsid w:val="00D93652"/>
    <w:rsid w:val="00D94A89"/>
    <w:rsid w:val="00D94BFE"/>
    <w:rsid w:val="00D955D8"/>
    <w:rsid w:val="00DA1052"/>
    <w:rsid w:val="00DA3B3A"/>
    <w:rsid w:val="00DA3F61"/>
    <w:rsid w:val="00DA40BA"/>
    <w:rsid w:val="00DA5BEB"/>
    <w:rsid w:val="00DB03CC"/>
    <w:rsid w:val="00DB1E21"/>
    <w:rsid w:val="00DB4863"/>
    <w:rsid w:val="00DB5993"/>
    <w:rsid w:val="00DB5A83"/>
    <w:rsid w:val="00DB79F5"/>
    <w:rsid w:val="00DC0FBF"/>
    <w:rsid w:val="00DC4EAC"/>
    <w:rsid w:val="00DC4F69"/>
    <w:rsid w:val="00DD01BE"/>
    <w:rsid w:val="00DD0B34"/>
    <w:rsid w:val="00DD0CBA"/>
    <w:rsid w:val="00DD2E6D"/>
    <w:rsid w:val="00DD78A1"/>
    <w:rsid w:val="00DE0C5B"/>
    <w:rsid w:val="00DE1CCA"/>
    <w:rsid w:val="00DE2262"/>
    <w:rsid w:val="00DE23F1"/>
    <w:rsid w:val="00DE4088"/>
    <w:rsid w:val="00DE65E7"/>
    <w:rsid w:val="00DF1E3D"/>
    <w:rsid w:val="00DF3BDC"/>
    <w:rsid w:val="00DF758F"/>
    <w:rsid w:val="00E00570"/>
    <w:rsid w:val="00E022CA"/>
    <w:rsid w:val="00E032DA"/>
    <w:rsid w:val="00E06015"/>
    <w:rsid w:val="00E07158"/>
    <w:rsid w:val="00E07731"/>
    <w:rsid w:val="00E1380C"/>
    <w:rsid w:val="00E13D67"/>
    <w:rsid w:val="00E15C72"/>
    <w:rsid w:val="00E23F0C"/>
    <w:rsid w:val="00E2635C"/>
    <w:rsid w:val="00E30532"/>
    <w:rsid w:val="00E30A4F"/>
    <w:rsid w:val="00E30FC6"/>
    <w:rsid w:val="00E317A6"/>
    <w:rsid w:val="00E32C8B"/>
    <w:rsid w:val="00E3621A"/>
    <w:rsid w:val="00E4202C"/>
    <w:rsid w:val="00E42CC9"/>
    <w:rsid w:val="00E42D5B"/>
    <w:rsid w:val="00E46145"/>
    <w:rsid w:val="00E51396"/>
    <w:rsid w:val="00E608F7"/>
    <w:rsid w:val="00E62768"/>
    <w:rsid w:val="00E63805"/>
    <w:rsid w:val="00E639C8"/>
    <w:rsid w:val="00E64A20"/>
    <w:rsid w:val="00E65314"/>
    <w:rsid w:val="00E655FB"/>
    <w:rsid w:val="00E658BD"/>
    <w:rsid w:val="00E668D4"/>
    <w:rsid w:val="00E66CC5"/>
    <w:rsid w:val="00E67A53"/>
    <w:rsid w:val="00E70419"/>
    <w:rsid w:val="00E77EAE"/>
    <w:rsid w:val="00E81F82"/>
    <w:rsid w:val="00E827B0"/>
    <w:rsid w:val="00E833E0"/>
    <w:rsid w:val="00E90000"/>
    <w:rsid w:val="00E90158"/>
    <w:rsid w:val="00E91757"/>
    <w:rsid w:val="00E92738"/>
    <w:rsid w:val="00E92BF6"/>
    <w:rsid w:val="00E943B1"/>
    <w:rsid w:val="00E9669C"/>
    <w:rsid w:val="00E97923"/>
    <w:rsid w:val="00EA14A8"/>
    <w:rsid w:val="00EA1587"/>
    <w:rsid w:val="00EA45E6"/>
    <w:rsid w:val="00EA466A"/>
    <w:rsid w:val="00EA7907"/>
    <w:rsid w:val="00EA7E15"/>
    <w:rsid w:val="00EB0226"/>
    <w:rsid w:val="00EB09F2"/>
    <w:rsid w:val="00EB11E6"/>
    <w:rsid w:val="00EB1BEB"/>
    <w:rsid w:val="00EB48D5"/>
    <w:rsid w:val="00EC17C9"/>
    <w:rsid w:val="00EC2C49"/>
    <w:rsid w:val="00EC39C3"/>
    <w:rsid w:val="00EC6C46"/>
    <w:rsid w:val="00ED1FAE"/>
    <w:rsid w:val="00ED3864"/>
    <w:rsid w:val="00ED39C8"/>
    <w:rsid w:val="00ED4807"/>
    <w:rsid w:val="00ED4C3B"/>
    <w:rsid w:val="00ED5322"/>
    <w:rsid w:val="00ED6A45"/>
    <w:rsid w:val="00EE139A"/>
    <w:rsid w:val="00EF2C75"/>
    <w:rsid w:val="00EF3AA8"/>
    <w:rsid w:val="00EF423F"/>
    <w:rsid w:val="00EF4326"/>
    <w:rsid w:val="00EF4DA9"/>
    <w:rsid w:val="00EF4E0F"/>
    <w:rsid w:val="00EF62AC"/>
    <w:rsid w:val="00EF6B02"/>
    <w:rsid w:val="00EF6FCD"/>
    <w:rsid w:val="00EF7C1B"/>
    <w:rsid w:val="00F03AC7"/>
    <w:rsid w:val="00F10A0B"/>
    <w:rsid w:val="00F11881"/>
    <w:rsid w:val="00F11BAC"/>
    <w:rsid w:val="00F1354C"/>
    <w:rsid w:val="00F158D7"/>
    <w:rsid w:val="00F16FCA"/>
    <w:rsid w:val="00F23529"/>
    <w:rsid w:val="00F25111"/>
    <w:rsid w:val="00F26BFC"/>
    <w:rsid w:val="00F26F06"/>
    <w:rsid w:val="00F27DCF"/>
    <w:rsid w:val="00F31346"/>
    <w:rsid w:val="00F33431"/>
    <w:rsid w:val="00F33A74"/>
    <w:rsid w:val="00F34247"/>
    <w:rsid w:val="00F35043"/>
    <w:rsid w:val="00F356C0"/>
    <w:rsid w:val="00F41762"/>
    <w:rsid w:val="00F41A1A"/>
    <w:rsid w:val="00F41D49"/>
    <w:rsid w:val="00F4241E"/>
    <w:rsid w:val="00F460C5"/>
    <w:rsid w:val="00F47778"/>
    <w:rsid w:val="00F47BDF"/>
    <w:rsid w:val="00F50063"/>
    <w:rsid w:val="00F507EF"/>
    <w:rsid w:val="00F51E5B"/>
    <w:rsid w:val="00F5426D"/>
    <w:rsid w:val="00F56855"/>
    <w:rsid w:val="00F57116"/>
    <w:rsid w:val="00F57EF2"/>
    <w:rsid w:val="00F62884"/>
    <w:rsid w:val="00F707E3"/>
    <w:rsid w:val="00F724A6"/>
    <w:rsid w:val="00F736C9"/>
    <w:rsid w:val="00F75201"/>
    <w:rsid w:val="00F81A98"/>
    <w:rsid w:val="00F81CC5"/>
    <w:rsid w:val="00F862A5"/>
    <w:rsid w:val="00F86419"/>
    <w:rsid w:val="00F86579"/>
    <w:rsid w:val="00F97178"/>
    <w:rsid w:val="00F974F6"/>
    <w:rsid w:val="00FA3457"/>
    <w:rsid w:val="00FA3CFB"/>
    <w:rsid w:val="00FA4494"/>
    <w:rsid w:val="00FA7CEE"/>
    <w:rsid w:val="00FB2089"/>
    <w:rsid w:val="00FB553E"/>
    <w:rsid w:val="00FC089A"/>
    <w:rsid w:val="00FC0A87"/>
    <w:rsid w:val="00FC22D3"/>
    <w:rsid w:val="00FC2827"/>
    <w:rsid w:val="00FC2AB3"/>
    <w:rsid w:val="00FC5CBC"/>
    <w:rsid w:val="00FD24A4"/>
    <w:rsid w:val="00FD25AC"/>
    <w:rsid w:val="00FD7300"/>
    <w:rsid w:val="00FE2BB9"/>
    <w:rsid w:val="00FE3C84"/>
    <w:rsid w:val="00FE5D22"/>
    <w:rsid w:val="00FF4264"/>
    <w:rsid w:val="00FF5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F8E44"/>
  <w15:docId w15:val="{A7D1AE40-E988-EA47-BDB1-E9F8F6D3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4136D"/>
    <w:pPr>
      <w:spacing w:before="120" w:after="120" w:line="240" w:lineRule="auto"/>
    </w:pPr>
  </w:style>
  <w:style w:type="paragraph" w:styleId="Heading1">
    <w:name w:val="heading 1"/>
    <w:basedOn w:val="Normal"/>
    <w:next w:val="Normal"/>
    <w:link w:val="Heading1Char"/>
    <w:uiPriority w:val="9"/>
    <w:rsid w:val="002908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qFormat/>
    <w:rsid w:val="002908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qFormat/>
    <w:rsid w:val="00980C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qFormat/>
    <w:rsid w:val="005E6DDE"/>
    <w:pPr>
      <w:keepNext/>
      <w:keepLines/>
      <w:spacing w:before="200" w:after="0" w:line="276" w:lineRule="auto"/>
      <w:outlineLvl w:val="6"/>
    </w:pPr>
    <w:rPr>
      <w:rFonts w:ascii="Cambria" w:eastAsia="Times New Roman" w:hAnsi="Cambria" w:cs="Times New Roman"/>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 2"/>
    <w:uiPriority w:val="99"/>
    <w:rsid w:val="00595E52"/>
    <w:pPr>
      <w:numPr>
        <w:numId w:val="1"/>
      </w:numPr>
    </w:pPr>
  </w:style>
  <w:style w:type="character" w:customStyle="1" w:styleId="Heading1Char">
    <w:name w:val="Heading 1 Char"/>
    <w:basedOn w:val="DefaultParagraphFont"/>
    <w:link w:val="Heading1"/>
    <w:uiPriority w:val="9"/>
    <w:rsid w:val="0029080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9080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rsid w:val="0029080D"/>
    <w:rPr>
      <w:color w:val="0563C1" w:themeColor="hyperlink"/>
      <w:u w:val="single"/>
    </w:rPr>
  </w:style>
  <w:style w:type="paragraph" w:customStyle="1" w:styleId="EJCDCNormal">
    <w:name w:val="@EJCDC Normal"/>
    <w:basedOn w:val="Normal"/>
    <w:qFormat/>
    <w:rsid w:val="003E3F7E"/>
    <w:pPr>
      <w:jc w:val="both"/>
    </w:pPr>
    <w:rPr>
      <w:rFonts w:ascii="Calibri" w:hAnsi="Calibri"/>
    </w:rPr>
  </w:style>
  <w:style w:type="paragraph" w:customStyle="1" w:styleId="EJCDCArt1Article">
    <w:name w:val="@EJCDC Art 1 Article"/>
    <w:basedOn w:val="EJCDCNormal"/>
    <w:qFormat/>
    <w:rsid w:val="004C70B7"/>
    <w:pPr>
      <w:keepNext/>
      <w:numPr>
        <w:numId w:val="10"/>
      </w:numPr>
      <w:spacing w:before="240" w:after="240"/>
      <w:outlineLvl w:val="0"/>
    </w:pPr>
    <w:rPr>
      <w:b/>
      <w:caps/>
    </w:rPr>
  </w:style>
  <w:style w:type="paragraph" w:customStyle="1" w:styleId="EJCDCArt2Par101">
    <w:name w:val="@EJCDC Art 2 Par 1.01"/>
    <w:basedOn w:val="EJCDCNormal"/>
    <w:qFormat/>
    <w:rsid w:val="004C70B7"/>
    <w:pPr>
      <w:keepNext/>
      <w:numPr>
        <w:ilvl w:val="1"/>
        <w:numId w:val="10"/>
      </w:numPr>
      <w:outlineLvl w:val="1"/>
    </w:pPr>
  </w:style>
  <w:style w:type="paragraph" w:customStyle="1" w:styleId="EJCDCArt3ParA">
    <w:name w:val="@EJCDC Art 3 Par A."/>
    <w:basedOn w:val="EJCDCNormal"/>
    <w:qFormat/>
    <w:rsid w:val="00AF0EC4"/>
    <w:pPr>
      <w:numPr>
        <w:ilvl w:val="2"/>
        <w:numId w:val="10"/>
      </w:numPr>
    </w:pPr>
  </w:style>
  <w:style w:type="paragraph" w:customStyle="1" w:styleId="EJCDCArt4Par1">
    <w:name w:val="@EJCDC Art 4 Par 1."/>
    <w:basedOn w:val="EJCDCNormal"/>
    <w:qFormat/>
    <w:rsid w:val="00AF0EC4"/>
    <w:pPr>
      <w:numPr>
        <w:ilvl w:val="3"/>
        <w:numId w:val="10"/>
      </w:numPr>
    </w:pPr>
  </w:style>
  <w:style w:type="paragraph" w:customStyle="1" w:styleId="EJCDCArt5Para">
    <w:name w:val="@EJCDC Art 5 Par a."/>
    <w:basedOn w:val="EJCDCNormal"/>
    <w:qFormat/>
    <w:rsid w:val="00AF0EC4"/>
    <w:pPr>
      <w:numPr>
        <w:ilvl w:val="4"/>
        <w:numId w:val="10"/>
      </w:numPr>
    </w:pPr>
  </w:style>
  <w:style w:type="paragraph" w:customStyle="1" w:styleId="EJCDCArt6Par1">
    <w:name w:val="@EJCDC Art 6 Par 1)"/>
    <w:basedOn w:val="EJCDCNormal"/>
    <w:rsid w:val="00AF0EC4"/>
    <w:pPr>
      <w:numPr>
        <w:ilvl w:val="5"/>
        <w:numId w:val="10"/>
      </w:numPr>
    </w:pPr>
  </w:style>
  <w:style w:type="paragraph" w:customStyle="1" w:styleId="EJCDCArt7Para">
    <w:name w:val="@EJCDC Art 7 Par a)"/>
    <w:basedOn w:val="EJCDCNormal"/>
    <w:rsid w:val="00AF0EC4"/>
    <w:pPr>
      <w:numPr>
        <w:ilvl w:val="6"/>
        <w:numId w:val="10"/>
      </w:numPr>
    </w:pPr>
  </w:style>
  <w:style w:type="paragraph" w:customStyle="1" w:styleId="EJCDCArt8Par1">
    <w:name w:val="@EJCDC Art 8 Par (1)"/>
    <w:basedOn w:val="EJCDCNormal"/>
    <w:rsid w:val="00AF0EC4"/>
    <w:pPr>
      <w:numPr>
        <w:ilvl w:val="7"/>
        <w:numId w:val="10"/>
      </w:numPr>
    </w:pPr>
  </w:style>
  <w:style w:type="paragraph" w:customStyle="1" w:styleId="EJCDCArt9Para">
    <w:name w:val="@EJCDC Art 9 Par (a)"/>
    <w:basedOn w:val="EJCDCNormal"/>
    <w:rsid w:val="00AF0EC4"/>
    <w:pPr>
      <w:numPr>
        <w:ilvl w:val="8"/>
        <w:numId w:val="10"/>
      </w:numPr>
    </w:pPr>
  </w:style>
  <w:style w:type="paragraph" w:customStyle="1" w:styleId="EJCDCCom1Par10">
    <w:name w:val="@EJCDC Com 1 Par 1.0"/>
    <w:basedOn w:val="EJCDCNormal"/>
    <w:qFormat/>
    <w:rsid w:val="00B0603F"/>
    <w:pPr>
      <w:keepNext/>
      <w:numPr>
        <w:numId w:val="2"/>
      </w:numPr>
      <w:spacing w:before="240" w:after="240"/>
    </w:pPr>
    <w:rPr>
      <w:b/>
      <w:caps/>
    </w:rPr>
  </w:style>
  <w:style w:type="paragraph" w:customStyle="1" w:styleId="EJCDCCom2Par11">
    <w:name w:val="@EJCDC Com 2 Par 1.1"/>
    <w:basedOn w:val="EJCDCNormal"/>
    <w:qFormat/>
    <w:rsid w:val="009E2603"/>
    <w:pPr>
      <w:keepNext/>
      <w:numPr>
        <w:ilvl w:val="1"/>
        <w:numId w:val="2"/>
      </w:numPr>
    </w:pPr>
  </w:style>
  <w:style w:type="paragraph" w:customStyle="1" w:styleId="EJCDCCom3ParA">
    <w:name w:val="@EJCDC Com 3 Par A."/>
    <w:basedOn w:val="EJCDCNormal"/>
    <w:rsid w:val="00AF0EC4"/>
    <w:pPr>
      <w:numPr>
        <w:ilvl w:val="2"/>
        <w:numId w:val="2"/>
      </w:numPr>
    </w:pPr>
  </w:style>
  <w:style w:type="paragraph" w:customStyle="1" w:styleId="EJCDCCom4Par1">
    <w:name w:val="@EJCDC Com 4 Par 1."/>
    <w:basedOn w:val="EJCDCNormal"/>
    <w:rsid w:val="00AF0EC4"/>
    <w:pPr>
      <w:numPr>
        <w:ilvl w:val="3"/>
        <w:numId w:val="2"/>
      </w:numPr>
    </w:pPr>
  </w:style>
  <w:style w:type="paragraph" w:customStyle="1" w:styleId="EJCDCCom5Para">
    <w:name w:val="@EJCDC Com 5 Par a."/>
    <w:basedOn w:val="EJCDCNormal"/>
    <w:rsid w:val="00AF0EC4"/>
    <w:pPr>
      <w:numPr>
        <w:ilvl w:val="4"/>
        <w:numId w:val="2"/>
      </w:numPr>
    </w:pPr>
  </w:style>
  <w:style w:type="paragraph" w:customStyle="1" w:styleId="EJCDCCom6Par1">
    <w:name w:val="@EJCDC Com 6 Par 1)"/>
    <w:basedOn w:val="EJCDCNormal"/>
    <w:rsid w:val="00AF0EC4"/>
    <w:pPr>
      <w:numPr>
        <w:ilvl w:val="5"/>
        <w:numId w:val="2"/>
      </w:numPr>
    </w:pPr>
  </w:style>
  <w:style w:type="paragraph" w:customStyle="1" w:styleId="EJCDCCom7Para">
    <w:name w:val="@EJCDC Com 7 Par a)"/>
    <w:basedOn w:val="EJCDCNormal"/>
    <w:rsid w:val="00AF0EC4"/>
    <w:pPr>
      <w:numPr>
        <w:ilvl w:val="6"/>
        <w:numId w:val="2"/>
      </w:numPr>
    </w:pPr>
  </w:style>
  <w:style w:type="paragraph" w:customStyle="1" w:styleId="EJCDCCom8Par1">
    <w:name w:val="@EJCDC Com 8 Par (1)"/>
    <w:basedOn w:val="EJCDCNormal"/>
    <w:rsid w:val="00AF0EC4"/>
    <w:pPr>
      <w:numPr>
        <w:ilvl w:val="7"/>
        <w:numId w:val="2"/>
      </w:numPr>
    </w:pPr>
  </w:style>
  <w:style w:type="paragraph" w:customStyle="1" w:styleId="EJCDCCom9Para">
    <w:name w:val="@EJCDC Com 9 Par (a)"/>
    <w:basedOn w:val="EJCDCNormal"/>
    <w:rsid w:val="00AF0EC4"/>
    <w:pPr>
      <w:numPr>
        <w:ilvl w:val="8"/>
        <w:numId w:val="2"/>
      </w:numPr>
    </w:pPr>
  </w:style>
  <w:style w:type="paragraph" w:customStyle="1" w:styleId="EJCDCExhibitTitle">
    <w:name w:val="@EJCDC Exhibit Title"/>
    <w:basedOn w:val="EJCDCNormal"/>
    <w:next w:val="EJCDCArt1Article"/>
    <w:qFormat/>
    <w:rsid w:val="004C70B7"/>
    <w:pPr>
      <w:pBdr>
        <w:bottom w:val="single" w:sz="4" w:space="1" w:color="auto"/>
      </w:pBdr>
      <w:spacing w:after="360"/>
      <w:outlineLvl w:val="0"/>
    </w:pPr>
    <w:rPr>
      <w:b/>
      <w:caps/>
    </w:rPr>
  </w:style>
  <w:style w:type="paragraph" w:customStyle="1" w:styleId="EJCDCGN1ParHead">
    <w:name w:val="@EJCDC GN 1 Par Head"/>
    <w:basedOn w:val="EJCDCNormal"/>
    <w:qFormat/>
    <w:rsid w:val="00A15376"/>
    <w:pPr>
      <w:keepNext/>
      <w:numPr>
        <w:numId w:val="3"/>
      </w:numPr>
      <w:shd w:val="clear" w:color="auto" w:fill="D9E2F3" w:themeFill="accent1" w:themeFillTint="33"/>
      <w:spacing w:before="360"/>
      <w:ind w:left="0"/>
    </w:pPr>
    <w:rPr>
      <w:b/>
      <w:bCs/>
    </w:rPr>
  </w:style>
  <w:style w:type="paragraph" w:customStyle="1" w:styleId="EJCDCGN2Par1">
    <w:name w:val="@EJCDC GN 2 Par 1."/>
    <w:basedOn w:val="EJCDCNormal"/>
    <w:qFormat/>
    <w:rsid w:val="00E46145"/>
    <w:pPr>
      <w:numPr>
        <w:ilvl w:val="1"/>
        <w:numId w:val="3"/>
      </w:numPr>
      <w:shd w:val="clear" w:color="auto" w:fill="D9E2F3" w:themeFill="accent1" w:themeFillTint="33"/>
    </w:pPr>
    <w:rPr>
      <w:shd w:val="clear" w:color="auto" w:fill="D9E2F3" w:themeFill="accent1" w:themeFillTint="33"/>
    </w:rPr>
  </w:style>
  <w:style w:type="paragraph" w:customStyle="1" w:styleId="EJCDCGN3Para">
    <w:name w:val="@EJCDC GN 3 Par a."/>
    <w:basedOn w:val="EJCDCNormal"/>
    <w:rsid w:val="00E46145"/>
    <w:pPr>
      <w:numPr>
        <w:ilvl w:val="2"/>
        <w:numId w:val="3"/>
      </w:numPr>
      <w:shd w:val="clear" w:color="auto" w:fill="D9E2F3" w:themeFill="accent1" w:themeFillTint="33"/>
    </w:pPr>
    <w:rPr>
      <w:shd w:val="clear" w:color="auto" w:fill="D9E2F3" w:themeFill="accent1" w:themeFillTint="33"/>
    </w:rPr>
  </w:style>
  <w:style w:type="paragraph" w:customStyle="1" w:styleId="EJCDCNTD">
    <w:name w:val="@EJCDC NTD"/>
    <w:basedOn w:val="EJCDCNormal"/>
    <w:rsid w:val="0017476D"/>
    <w:pPr>
      <w:keepNext/>
      <w:numPr>
        <w:numId w:val="5"/>
      </w:numPr>
      <w:spacing w:before="240" w:after="240"/>
    </w:pPr>
    <w:rPr>
      <w:color w:val="0070C0"/>
    </w:rPr>
  </w:style>
  <w:style w:type="paragraph" w:customStyle="1" w:styleId="EJCDCNTU1ParHead">
    <w:name w:val="@EJCDC NTU 1 Par Head"/>
    <w:basedOn w:val="EJCDCNormal"/>
    <w:qFormat/>
    <w:rsid w:val="009E2603"/>
    <w:pPr>
      <w:keepNext/>
      <w:numPr>
        <w:numId w:val="4"/>
      </w:numPr>
      <w:shd w:val="clear" w:color="auto" w:fill="D9E2F3" w:themeFill="accent1" w:themeFillTint="33"/>
    </w:pPr>
  </w:style>
  <w:style w:type="paragraph" w:customStyle="1" w:styleId="EJCDCNTU2Par1">
    <w:name w:val="@EJCDC NTU 2 Par 1."/>
    <w:basedOn w:val="EJCDCNormal"/>
    <w:qFormat/>
    <w:rsid w:val="00E46145"/>
    <w:pPr>
      <w:numPr>
        <w:ilvl w:val="1"/>
        <w:numId w:val="4"/>
      </w:numPr>
      <w:shd w:val="clear" w:color="auto" w:fill="D9E2F3" w:themeFill="accent1" w:themeFillTint="33"/>
    </w:pPr>
  </w:style>
  <w:style w:type="paragraph" w:customStyle="1" w:styleId="EJCDCNTU3Para">
    <w:name w:val="@EJCDC NTU 3 Par a."/>
    <w:basedOn w:val="EJCDCNormal"/>
    <w:rsid w:val="00E46145"/>
    <w:pPr>
      <w:numPr>
        <w:ilvl w:val="2"/>
        <w:numId w:val="4"/>
      </w:numPr>
      <w:shd w:val="clear" w:color="auto" w:fill="D9E2F3" w:themeFill="accent1" w:themeFillTint="33"/>
    </w:pPr>
  </w:style>
  <w:style w:type="paragraph" w:customStyle="1" w:styleId="EJCDCPageFooter">
    <w:name w:val="@EJCDC Page Footer"/>
    <w:basedOn w:val="EJCDCNormal"/>
    <w:rsid w:val="00DC4F69"/>
    <w:pPr>
      <w:pBdr>
        <w:top w:val="single" w:sz="4" w:space="1" w:color="auto"/>
      </w:pBdr>
      <w:spacing w:before="0" w:after="0"/>
      <w:jc w:val="center"/>
    </w:pPr>
    <w:rPr>
      <w:b/>
      <w:spacing w:val="-2"/>
      <w:sz w:val="16"/>
    </w:rPr>
  </w:style>
  <w:style w:type="paragraph" w:customStyle="1" w:styleId="EJCDCPageTitle">
    <w:name w:val="@EJCDC Page Title"/>
    <w:basedOn w:val="EJCDCNormal"/>
    <w:rsid w:val="00F41762"/>
    <w:pPr>
      <w:spacing w:before="0" w:after="0"/>
      <w:jc w:val="center"/>
    </w:pPr>
    <w:rPr>
      <w:b/>
      <w:caps/>
      <w:sz w:val="32"/>
    </w:rPr>
  </w:style>
  <w:style w:type="paragraph" w:customStyle="1" w:styleId="EJCDCSCPrefatory">
    <w:name w:val="@EJCDC SC Prefatory"/>
    <w:basedOn w:val="EJCDCNormal"/>
    <w:qFormat/>
    <w:rsid w:val="00A119DE"/>
    <w:pPr>
      <w:keepNext/>
      <w:ind w:left="1152" w:hanging="1152"/>
    </w:pPr>
  </w:style>
  <w:style w:type="paragraph" w:customStyle="1" w:styleId="EJCDCTableHeader">
    <w:name w:val="@EJCDC Table Header"/>
    <w:basedOn w:val="EJCDCNormal"/>
    <w:next w:val="EJCDCTableText"/>
    <w:rsid w:val="000959D0"/>
    <w:pPr>
      <w:keepNext/>
      <w:spacing w:before="0" w:after="0"/>
      <w:jc w:val="center"/>
    </w:pPr>
    <w:rPr>
      <w:b/>
      <w:sz w:val="20"/>
    </w:rPr>
  </w:style>
  <w:style w:type="paragraph" w:customStyle="1" w:styleId="EJCDCTableText">
    <w:name w:val="@EJCDC Table Text"/>
    <w:basedOn w:val="EJCDCNormal"/>
    <w:rsid w:val="000959D0"/>
    <w:pPr>
      <w:spacing w:before="0" w:after="0"/>
    </w:pPr>
    <w:rPr>
      <w:sz w:val="20"/>
    </w:rPr>
  </w:style>
  <w:style w:type="paragraph" w:customStyle="1" w:styleId="EJCDCGN4Par1">
    <w:name w:val="@EJCDC GN 4 Par 1)"/>
    <w:basedOn w:val="EJCDCNormal"/>
    <w:next w:val="EJCDCGN5Para"/>
    <w:rsid w:val="00E46145"/>
    <w:pPr>
      <w:numPr>
        <w:ilvl w:val="3"/>
        <w:numId w:val="3"/>
      </w:numPr>
      <w:shd w:val="clear" w:color="auto" w:fill="D9E2F3" w:themeFill="accent1" w:themeFillTint="33"/>
    </w:pPr>
    <w:rPr>
      <w:shd w:val="clear" w:color="auto" w:fill="D9E2F3" w:themeFill="accent1" w:themeFillTint="33"/>
    </w:rPr>
  </w:style>
  <w:style w:type="paragraph" w:customStyle="1" w:styleId="EJCDCGN5Para">
    <w:name w:val="@EJCDC GN 5 Par a)"/>
    <w:basedOn w:val="EJCDCNormal"/>
    <w:rsid w:val="00E46145"/>
    <w:pPr>
      <w:numPr>
        <w:ilvl w:val="4"/>
        <w:numId w:val="3"/>
      </w:numPr>
      <w:shd w:val="clear" w:color="auto" w:fill="D9E2F3" w:themeFill="accent1" w:themeFillTint="33"/>
    </w:pPr>
    <w:rPr>
      <w:shd w:val="clear" w:color="auto" w:fill="D9E2F3" w:themeFill="accent1" w:themeFillTint="33"/>
    </w:rPr>
  </w:style>
  <w:style w:type="paragraph" w:customStyle="1" w:styleId="EJCDCNTU4Par1">
    <w:name w:val="@EJCDC NTU 4 Par 1)"/>
    <w:basedOn w:val="EJCDCNormal"/>
    <w:rsid w:val="00E46145"/>
    <w:pPr>
      <w:numPr>
        <w:ilvl w:val="3"/>
        <w:numId w:val="4"/>
      </w:numPr>
      <w:shd w:val="clear" w:color="auto" w:fill="D9E2F3" w:themeFill="accent1" w:themeFillTint="33"/>
    </w:pPr>
  </w:style>
  <w:style w:type="paragraph" w:customStyle="1" w:styleId="EJCDCNTU5Para">
    <w:name w:val="@EJCDC NTU 5 Par a)"/>
    <w:basedOn w:val="EJCDCNormal"/>
    <w:rsid w:val="00E46145"/>
    <w:pPr>
      <w:numPr>
        <w:ilvl w:val="4"/>
        <w:numId w:val="4"/>
      </w:numPr>
      <w:shd w:val="clear" w:color="auto" w:fill="D9E2F3" w:themeFill="accent1" w:themeFillTint="33"/>
    </w:pPr>
  </w:style>
  <w:style w:type="paragraph" w:styleId="Header">
    <w:name w:val="header"/>
    <w:basedOn w:val="Normal"/>
    <w:link w:val="HeaderChar"/>
    <w:uiPriority w:val="99"/>
    <w:semiHidden/>
    <w:rsid w:val="0056213E"/>
    <w:pPr>
      <w:tabs>
        <w:tab w:val="center" w:pos="4680"/>
        <w:tab w:val="right" w:pos="9360"/>
      </w:tabs>
      <w:spacing w:before="0" w:after="0"/>
    </w:pPr>
  </w:style>
  <w:style w:type="character" w:customStyle="1" w:styleId="HeaderChar">
    <w:name w:val="Header Char"/>
    <w:basedOn w:val="DefaultParagraphFont"/>
    <w:link w:val="Header"/>
    <w:uiPriority w:val="99"/>
    <w:semiHidden/>
    <w:rsid w:val="0056213E"/>
  </w:style>
  <w:style w:type="paragraph" w:styleId="Footer">
    <w:name w:val="footer"/>
    <w:basedOn w:val="Normal"/>
    <w:link w:val="FooterChar"/>
    <w:uiPriority w:val="99"/>
    <w:semiHidden/>
    <w:rsid w:val="0056213E"/>
    <w:pPr>
      <w:tabs>
        <w:tab w:val="center" w:pos="4680"/>
        <w:tab w:val="right" w:pos="9360"/>
      </w:tabs>
      <w:spacing w:before="0" w:after="0"/>
    </w:pPr>
  </w:style>
  <w:style w:type="character" w:customStyle="1" w:styleId="FooterChar">
    <w:name w:val="Footer Char"/>
    <w:basedOn w:val="DefaultParagraphFont"/>
    <w:link w:val="Footer"/>
    <w:uiPriority w:val="99"/>
    <w:semiHidden/>
    <w:rsid w:val="0056213E"/>
  </w:style>
  <w:style w:type="table" w:styleId="TableGrid">
    <w:name w:val="Table Grid"/>
    <w:basedOn w:val="TableNormal"/>
    <w:uiPriority w:val="39"/>
    <w:rsid w:val="00095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518AE"/>
    <w:pPr>
      <w:spacing w:line="259" w:lineRule="auto"/>
      <w:outlineLvl w:val="9"/>
    </w:pPr>
  </w:style>
  <w:style w:type="paragraph" w:styleId="TOC1">
    <w:name w:val="toc 1"/>
    <w:basedOn w:val="Normal"/>
    <w:next w:val="Normal"/>
    <w:autoRedefine/>
    <w:uiPriority w:val="39"/>
    <w:rsid w:val="00F11881"/>
    <w:pPr>
      <w:tabs>
        <w:tab w:val="right" w:leader="dot" w:pos="9350"/>
      </w:tabs>
    </w:pPr>
    <w:rPr>
      <w:rFonts w:ascii="Calibri" w:hAnsi="Calibri" w:cstheme="minorHAnsi"/>
      <w:bCs/>
      <w:szCs w:val="20"/>
    </w:rPr>
  </w:style>
  <w:style w:type="paragraph" w:styleId="TOC2">
    <w:name w:val="toc 2"/>
    <w:basedOn w:val="Normal"/>
    <w:next w:val="Normal"/>
    <w:autoRedefine/>
    <w:uiPriority w:val="39"/>
    <w:rsid w:val="0074136D"/>
    <w:pPr>
      <w:spacing w:after="0"/>
      <w:ind w:left="220"/>
    </w:pPr>
    <w:rPr>
      <w:rFonts w:ascii="Calibri" w:hAnsi="Calibri" w:cstheme="minorHAnsi"/>
      <w:iCs/>
      <w:szCs w:val="20"/>
    </w:rPr>
  </w:style>
  <w:style w:type="paragraph" w:styleId="TOC3">
    <w:name w:val="toc 3"/>
    <w:basedOn w:val="Normal"/>
    <w:next w:val="Normal"/>
    <w:autoRedefine/>
    <w:uiPriority w:val="39"/>
    <w:semiHidden/>
    <w:rsid w:val="00D518AE"/>
    <w:pPr>
      <w:spacing w:before="0" w:after="0"/>
      <w:ind w:left="440"/>
    </w:pPr>
    <w:rPr>
      <w:rFonts w:cstheme="minorHAnsi"/>
      <w:sz w:val="20"/>
      <w:szCs w:val="20"/>
    </w:rPr>
  </w:style>
  <w:style w:type="paragraph" w:styleId="TOC4">
    <w:name w:val="toc 4"/>
    <w:basedOn w:val="Normal"/>
    <w:next w:val="Normal"/>
    <w:autoRedefine/>
    <w:uiPriority w:val="39"/>
    <w:semiHidden/>
    <w:rsid w:val="00D518AE"/>
    <w:pPr>
      <w:spacing w:before="0" w:after="0"/>
      <w:ind w:left="660"/>
    </w:pPr>
    <w:rPr>
      <w:rFonts w:cstheme="minorHAnsi"/>
      <w:sz w:val="20"/>
      <w:szCs w:val="20"/>
    </w:rPr>
  </w:style>
  <w:style w:type="paragraph" w:styleId="TOC5">
    <w:name w:val="toc 5"/>
    <w:basedOn w:val="Normal"/>
    <w:next w:val="Normal"/>
    <w:autoRedefine/>
    <w:uiPriority w:val="39"/>
    <w:semiHidden/>
    <w:rsid w:val="00D518AE"/>
    <w:pPr>
      <w:spacing w:before="0" w:after="0"/>
      <w:ind w:left="880"/>
    </w:pPr>
    <w:rPr>
      <w:rFonts w:cstheme="minorHAnsi"/>
      <w:sz w:val="20"/>
      <w:szCs w:val="20"/>
    </w:rPr>
  </w:style>
  <w:style w:type="paragraph" w:styleId="TOC6">
    <w:name w:val="toc 6"/>
    <w:basedOn w:val="Normal"/>
    <w:next w:val="Normal"/>
    <w:autoRedefine/>
    <w:uiPriority w:val="39"/>
    <w:semiHidden/>
    <w:rsid w:val="00D518AE"/>
    <w:pPr>
      <w:spacing w:before="0" w:after="0"/>
      <w:ind w:left="1100"/>
    </w:pPr>
    <w:rPr>
      <w:rFonts w:cstheme="minorHAnsi"/>
      <w:sz w:val="20"/>
      <w:szCs w:val="20"/>
    </w:rPr>
  </w:style>
  <w:style w:type="paragraph" w:styleId="TOC7">
    <w:name w:val="toc 7"/>
    <w:basedOn w:val="Normal"/>
    <w:next w:val="Normal"/>
    <w:autoRedefine/>
    <w:uiPriority w:val="39"/>
    <w:semiHidden/>
    <w:rsid w:val="00D518AE"/>
    <w:pPr>
      <w:spacing w:before="0" w:after="0"/>
      <w:ind w:left="1320"/>
    </w:pPr>
    <w:rPr>
      <w:rFonts w:cstheme="minorHAnsi"/>
      <w:sz w:val="20"/>
      <w:szCs w:val="20"/>
    </w:rPr>
  </w:style>
  <w:style w:type="paragraph" w:styleId="TOC8">
    <w:name w:val="toc 8"/>
    <w:basedOn w:val="Normal"/>
    <w:next w:val="Normal"/>
    <w:autoRedefine/>
    <w:uiPriority w:val="39"/>
    <w:semiHidden/>
    <w:rsid w:val="00D518AE"/>
    <w:pPr>
      <w:spacing w:before="0" w:after="0"/>
      <w:ind w:left="1540"/>
    </w:pPr>
    <w:rPr>
      <w:rFonts w:cstheme="minorHAnsi"/>
      <w:sz w:val="20"/>
      <w:szCs w:val="20"/>
    </w:rPr>
  </w:style>
  <w:style w:type="paragraph" w:styleId="TOC9">
    <w:name w:val="toc 9"/>
    <w:basedOn w:val="Normal"/>
    <w:next w:val="Normal"/>
    <w:autoRedefine/>
    <w:uiPriority w:val="39"/>
    <w:semiHidden/>
    <w:rsid w:val="00D518AE"/>
    <w:pPr>
      <w:spacing w:before="0" w:after="0"/>
      <w:ind w:left="1760"/>
    </w:pPr>
    <w:rPr>
      <w:rFonts w:cstheme="minorHAnsi"/>
      <w:sz w:val="20"/>
      <w:szCs w:val="20"/>
    </w:rPr>
  </w:style>
  <w:style w:type="character" w:customStyle="1" w:styleId="Heading3Char">
    <w:name w:val="Heading 3 Char"/>
    <w:basedOn w:val="DefaultParagraphFont"/>
    <w:link w:val="Heading3"/>
    <w:uiPriority w:val="9"/>
    <w:semiHidden/>
    <w:rsid w:val="00980C10"/>
    <w:rPr>
      <w:rFonts w:asciiTheme="majorHAnsi" w:eastAsiaTheme="majorEastAsia" w:hAnsiTheme="majorHAnsi" w:cstheme="majorBidi"/>
      <w:color w:val="1F3763" w:themeColor="accent1" w:themeShade="7F"/>
      <w:sz w:val="24"/>
      <w:szCs w:val="24"/>
    </w:rPr>
  </w:style>
  <w:style w:type="character" w:customStyle="1" w:styleId="UnresolvedMention1">
    <w:name w:val="Unresolved Mention1"/>
    <w:basedOn w:val="DefaultParagraphFont"/>
    <w:uiPriority w:val="99"/>
    <w:semiHidden/>
    <w:unhideWhenUsed/>
    <w:rsid w:val="002A03BB"/>
    <w:rPr>
      <w:color w:val="605E5C"/>
      <w:shd w:val="clear" w:color="auto" w:fill="E1DFDD"/>
    </w:rPr>
  </w:style>
  <w:style w:type="paragraph" w:customStyle="1" w:styleId="EJCDCTable-Entries">
    <w:name w:val="@EJCDC Table - Entries"/>
    <w:basedOn w:val="Normal"/>
    <w:qFormat/>
    <w:rsid w:val="00D9022E"/>
    <w:pPr>
      <w:spacing w:before="0" w:after="0"/>
    </w:pPr>
    <w:rPr>
      <w:rFonts w:ascii="Calibri" w:hAnsi="Calibri"/>
      <w:sz w:val="20"/>
    </w:rPr>
  </w:style>
  <w:style w:type="paragraph" w:customStyle="1" w:styleId="EJCDCTable-Header">
    <w:name w:val="@EJCDC Table - Header"/>
    <w:basedOn w:val="Normal"/>
    <w:qFormat/>
    <w:rsid w:val="00D9022E"/>
    <w:pPr>
      <w:keepNext/>
      <w:spacing w:before="0" w:after="0"/>
      <w:jc w:val="center"/>
    </w:pPr>
    <w:rPr>
      <w:rFonts w:ascii="Calibri" w:hAnsi="Calibri"/>
      <w:b/>
      <w:sz w:val="20"/>
    </w:rPr>
  </w:style>
  <w:style w:type="character" w:styleId="CommentReference">
    <w:name w:val="annotation reference"/>
    <w:basedOn w:val="DefaultParagraphFont"/>
    <w:uiPriority w:val="99"/>
    <w:semiHidden/>
    <w:rsid w:val="00D670FC"/>
    <w:rPr>
      <w:sz w:val="16"/>
      <w:szCs w:val="16"/>
    </w:rPr>
  </w:style>
  <w:style w:type="paragraph" w:styleId="CommentText">
    <w:name w:val="annotation text"/>
    <w:basedOn w:val="Normal"/>
    <w:link w:val="CommentTextChar"/>
    <w:uiPriority w:val="99"/>
    <w:rsid w:val="00D670FC"/>
    <w:rPr>
      <w:sz w:val="20"/>
      <w:szCs w:val="20"/>
    </w:rPr>
  </w:style>
  <w:style w:type="character" w:customStyle="1" w:styleId="CommentTextChar">
    <w:name w:val="Comment Text Char"/>
    <w:basedOn w:val="DefaultParagraphFont"/>
    <w:link w:val="CommentText"/>
    <w:uiPriority w:val="99"/>
    <w:rsid w:val="00D670FC"/>
    <w:rPr>
      <w:sz w:val="20"/>
      <w:szCs w:val="20"/>
    </w:rPr>
  </w:style>
  <w:style w:type="paragraph" w:styleId="CommentSubject">
    <w:name w:val="annotation subject"/>
    <w:basedOn w:val="CommentText"/>
    <w:next w:val="CommentText"/>
    <w:link w:val="CommentSubjectChar"/>
    <w:uiPriority w:val="99"/>
    <w:semiHidden/>
    <w:rsid w:val="00D670FC"/>
    <w:rPr>
      <w:b/>
      <w:bCs/>
    </w:rPr>
  </w:style>
  <w:style w:type="character" w:customStyle="1" w:styleId="CommentSubjectChar">
    <w:name w:val="Comment Subject Char"/>
    <w:basedOn w:val="CommentTextChar"/>
    <w:link w:val="CommentSubject"/>
    <w:uiPriority w:val="99"/>
    <w:semiHidden/>
    <w:rsid w:val="00D670FC"/>
    <w:rPr>
      <w:b/>
      <w:bCs/>
      <w:sz w:val="20"/>
      <w:szCs w:val="20"/>
    </w:rPr>
  </w:style>
  <w:style w:type="paragraph" w:styleId="Revision">
    <w:name w:val="Revision"/>
    <w:hidden/>
    <w:uiPriority w:val="99"/>
    <w:semiHidden/>
    <w:rsid w:val="00324F24"/>
    <w:pPr>
      <w:spacing w:after="0" w:line="240" w:lineRule="auto"/>
    </w:pPr>
  </w:style>
  <w:style w:type="paragraph" w:customStyle="1" w:styleId="EJCDCStandard2-ParagraphSC-">
    <w:name w:val="@EJCDC Standard 2 - Paragraph SC-#"/>
    <w:basedOn w:val="Normal"/>
    <w:next w:val="EJCDCStandard3-SubparagraphA"/>
    <w:unhideWhenUsed/>
    <w:qFormat/>
    <w:rsid w:val="00BB23EC"/>
    <w:pPr>
      <w:keepNext/>
      <w:numPr>
        <w:ilvl w:val="4"/>
        <w:numId w:val="25"/>
      </w:numPr>
      <w:spacing w:before="200" w:after="200"/>
      <w:jc w:val="both"/>
      <w:outlineLvl w:val="1"/>
    </w:pPr>
    <w:rPr>
      <w:rFonts w:ascii="Calibri" w:eastAsia="Calibri" w:hAnsi="Calibri" w:cs="Times New Roman"/>
      <w:i/>
    </w:rPr>
  </w:style>
  <w:style w:type="paragraph" w:customStyle="1" w:styleId="EJCDCStandard3-SubparagraphA">
    <w:name w:val="@EJCDC Standard 3 - Subparagraph A."/>
    <w:basedOn w:val="Normal"/>
    <w:unhideWhenUsed/>
    <w:qFormat/>
    <w:rsid w:val="00BB23EC"/>
    <w:pPr>
      <w:numPr>
        <w:ilvl w:val="5"/>
        <w:numId w:val="25"/>
      </w:numPr>
      <w:jc w:val="both"/>
      <w:outlineLvl w:val="2"/>
    </w:pPr>
    <w:rPr>
      <w:rFonts w:ascii="Calibri" w:eastAsia="Calibri" w:hAnsi="Calibri" w:cs="Times New Roman"/>
    </w:rPr>
  </w:style>
  <w:style w:type="paragraph" w:customStyle="1" w:styleId="EJCDCStandard4-Subparagraph1">
    <w:name w:val="@EJCDC Standard 4 - Subparagraph 1."/>
    <w:basedOn w:val="Normal"/>
    <w:unhideWhenUsed/>
    <w:qFormat/>
    <w:rsid w:val="00BB23EC"/>
    <w:pPr>
      <w:numPr>
        <w:ilvl w:val="6"/>
        <w:numId w:val="25"/>
      </w:numPr>
      <w:jc w:val="both"/>
      <w:outlineLvl w:val="3"/>
    </w:pPr>
    <w:rPr>
      <w:rFonts w:ascii="Calibri" w:eastAsia="Calibri" w:hAnsi="Calibri" w:cs="Times New Roman"/>
    </w:rPr>
  </w:style>
  <w:style w:type="paragraph" w:customStyle="1" w:styleId="EJCDCStandard5-Subparagrapha">
    <w:name w:val="@EJCDC Standard 5 - Subparagraph a."/>
    <w:basedOn w:val="Normal"/>
    <w:unhideWhenUsed/>
    <w:qFormat/>
    <w:rsid w:val="00BB23EC"/>
    <w:pPr>
      <w:numPr>
        <w:ilvl w:val="7"/>
        <w:numId w:val="25"/>
      </w:numPr>
      <w:jc w:val="both"/>
      <w:outlineLvl w:val="4"/>
    </w:pPr>
    <w:rPr>
      <w:rFonts w:ascii="Calibri" w:eastAsia="Calibri" w:hAnsi="Calibri" w:cs="Times New Roman"/>
    </w:rPr>
  </w:style>
  <w:style w:type="paragraph" w:customStyle="1" w:styleId="EJCDCStandard6-Subparagraph1">
    <w:name w:val="@EJCDC Standard 6 - Subparagraph 1)"/>
    <w:basedOn w:val="Normal"/>
    <w:unhideWhenUsed/>
    <w:qFormat/>
    <w:rsid w:val="00BB23EC"/>
    <w:pPr>
      <w:numPr>
        <w:ilvl w:val="8"/>
        <w:numId w:val="25"/>
      </w:numPr>
      <w:jc w:val="both"/>
      <w:outlineLvl w:val="5"/>
    </w:pPr>
    <w:rPr>
      <w:rFonts w:ascii="Calibri" w:eastAsia="Calibri" w:hAnsi="Calibri" w:cs="Times New Roman"/>
    </w:rPr>
  </w:style>
  <w:style w:type="paragraph" w:customStyle="1" w:styleId="EJCDCStandard7-Subparagraphi">
    <w:name w:val="@EJCDC Standard 7 - Subparagraph i)"/>
    <w:basedOn w:val="Normal"/>
    <w:unhideWhenUsed/>
    <w:qFormat/>
    <w:rsid w:val="00BB23EC"/>
    <w:pPr>
      <w:numPr>
        <w:ilvl w:val="6"/>
        <w:numId w:val="24"/>
      </w:numPr>
      <w:jc w:val="both"/>
      <w:outlineLvl w:val="6"/>
    </w:pPr>
    <w:rPr>
      <w:rFonts w:ascii="Calibri" w:eastAsia="Calibri" w:hAnsi="Calibri" w:cs="Times New Roman"/>
    </w:rPr>
  </w:style>
  <w:style w:type="paragraph" w:customStyle="1" w:styleId="EJCDCStandard8-Subparagrapha">
    <w:name w:val="@EJCDC Standard 8 - Subparagraph (a)"/>
    <w:basedOn w:val="Normal"/>
    <w:unhideWhenUsed/>
    <w:qFormat/>
    <w:rsid w:val="00BB23EC"/>
    <w:pPr>
      <w:numPr>
        <w:ilvl w:val="7"/>
        <w:numId w:val="24"/>
      </w:numPr>
      <w:jc w:val="both"/>
      <w:outlineLvl w:val="7"/>
    </w:pPr>
    <w:rPr>
      <w:rFonts w:ascii="Calibri" w:eastAsia="Calibri" w:hAnsi="Calibri" w:cs="Times New Roman"/>
    </w:rPr>
  </w:style>
  <w:style w:type="paragraph" w:customStyle="1" w:styleId="EJCDCStandard9-Subparagraphi">
    <w:name w:val="@EJCDC Standard 9 - Subparagraph (i)"/>
    <w:basedOn w:val="Normal"/>
    <w:unhideWhenUsed/>
    <w:qFormat/>
    <w:rsid w:val="00BB23EC"/>
    <w:pPr>
      <w:numPr>
        <w:ilvl w:val="8"/>
        <w:numId w:val="24"/>
      </w:numPr>
      <w:jc w:val="both"/>
      <w:outlineLvl w:val="8"/>
    </w:pPr>
    <w:rPr>
      <w:rFonts w:ascii="Calibri" w:eastAsia="Calibri" w:hAnsi="Calibri" w:cs="Times New Roman"/>
    </w:rPr>
  </w:style>
  <w:style w:type="numbering" w:customStyle="1" w:styleId="EJCDCList">
    <w:name w:val="EJCDC List"/>
    <w:basedOn w:val="NoList"/>
    <w:uiPriority w:val="99"/>
    <w:rsid w:val="00BB23EC"/>
    <w:pPr>
      <w:numPr>
        <w:numId w:val="24"/>
      </w:numPr>
    </w:pPr>
  </w:style>
  <w:style w:type="paragraph" w:styleId="ListParagraph">
    <w:name w:val="List Paragraph"/>
    <w:basedOn w:val="Normal"/>
    <w:qFormat/>
    <w:rsid w:val="00ED6A45"/>
    <w:pPr>
      <w:spacing w:before="0" w:after="0"/>
      <w:ind w:left="720"/>
      <w:jc w:val="both"/>
    </w:pPr>
    <w:rPr>
      <w:rFonts w:ascii="Times New Roman" w:eastAsia="Times New Roman" w:hAnsi="Times New Roman" w:cs="Times New Roman"/>
      <w:sz w:val="24"/>
      <w:szCs w:val="24"/>
    </w:rPr>
  </w:style>
  <w:style w:type="numbering" w:customStyle="1" w:styleId="NotestoUser">
    <w:name w:val="Notes to User"/>
    <w:basedOn w:val="NoList"/>
    <w:uiPriority w:val="99"/>
    <w:rsid w:val="001D464F"/>
    <w:pPr>
      <w:numPr>
        <w:numId w:val="26"/>
      </w:numPr>
    </w:pPr>
  </w:style>
  <w:style w:type="paragraph" w:customStyle="1" w:styleId="EJCDCStyle-NormalText">
    <w:name w:val="@EJCDC Style - Normal Text"/>
    <w:qFormat/>
    <w:rsid w:val="001D464F"/>
    <w:pPr>
      <w:spacing w:before="120" w:after="120" w:line="240" w:lineRule="auto"/>
      <w:jc w:val="both"/>
    </w:pPr>
    <w:rPr>
      <w:rFonts w:ascii="Calibri" w:eastAsia="Calibri" w:hAnsi="Calibri" w:cs="Times New Roman"/>
    </w:rPr>
  </w:style>
  <w:style w:type="paragraph" w:customStyle="1" w:styleId="EJCDCStyle-NotestoUserHeading">
    <w:name w:val="@EJCDC Style - Notes to User Heading"/>
    <w:basedOn w:val="EJCDCStyle-NormalText"/>
    <w:next w:val="EJCDCStyle-NotestoUserText"/>
    <w:unhideWhenUsed/>
    <w:qFormat/>
    <w:rsid w:val="001D464F"/>
    <w:pPr>
      <w:keepNext/>
      <w:numPr>
        <w:numId w:val="27"/>
      </w:numPr>
      <w:spacing w:before="240"/>
      <w:ind w:left="1440" w:right="720"/>
      <w:jc w:val="center"/>
    </w:pPr>
    <w:rPr>
      <w:i/>
      <w:szCs w:val="24"/>
    </w:rPr>
  </w:style>
  <w:style w:type="paragraph" w:customStyle="1" w:styleId="EJCDCStyle-NotestoUserText">
    <w:name w:val="@EJCDC Style - Notes to User Text"/>
    <w:basedOn w:val="EJCDCStyle-NormalText"/>
    <w:qFormat/>
    <w:rsid w:val="001D464F"/>
    <w:pPr>
      <w:numPr>
        <w:ilvl w:val="1"/>
        <w:numId w:val="27"/>
      </w:numPr>
      <w:ind w:right="720"/>
    </w:pPr>
    <w:rPr>
      <w:i/>
    </w:rPr>
  </w:style>
  <w:style w:type="paragraph" w:customStyle="1" w:styleId="EJCDCStyle-NotestoUserTextSingleNote">
    <w:name w:val="@EJCDC Style - Notes to User Text (Single Note)"/>
    <w:basedOn w:val="EJCDCStyle-NotestoUserText"/>
    <w:next w:val="EJCDCStyle-NormalText"/>
    <w:qFormat/>
    <w:rsid w:val="001D464F"/>
    <w:pPr>
      <w:numPr>
        <w:ilvl w:val="2"/>
      </w:numPr>
    </w:pPr>
  </w:style>
  <w:style w:type="character" w:customStyle="1" w:styleId="Heading7Char">
    <w:name w:val="Heading 7 Char"/>
    <w:basedOn w:val="DefaultParagraphFont"/>
    <w:link w:val="Heading7"/>
    <w:uiPriority w:val="9"/>
    <w:rsid w:val="005E6DDE"/>
    <w:rPr>
      <w:rFonts w:ascii="Cambria" w:eastAsia="Times New Roman" w:hAnsi="Cambria" w:cs="Times New Roman"/>
      <w:i/>
      <w:iCs/>
      <w:color w:val="404040"/>
      <w:sz w:val="20"/>
      <w:szCs w:val="20"/>
      <w:lang w:val="x-none" w:eastAsia="x-none"/>
    </w:rPr>
  </w:style>
  <w:style w:type="paragraph" w:customStyle="1" w:styleId="101500">
    <w:name w:val="1.01 (500)"/>
    <w:basedOn w:val="Normal"/>
    <w:rsid w:val="00562A40"/>
    <w:pPr>
      <w:keepNext/>
      <w:numPr>
        <w:ilvl w:val="1"/>
        <w:numId w:val="31"/>
      </w:numPr>
      <w:tabs>
        <w:tab w:val="left" w:pos="1008"/>
        <w:tab w:val="left" w:pos="9360"/>
      </w:tabs>
      <w:overflowPunct w:val="0"/>
      <w:autoSpaceDE w:val="0"/>
      <w:autoSpaceDN w:val="0"/>
      <w:adjustRightInd w:val="0"/>
      <w:spacing w:before="0" w:after="240"/>
      <w:jc w:val="both"/>
      <w:textAlignment w:val="baseline"/>
      <w:outlineLvl w:val="1"/>
    </w:pPr>
    <w:rPr>
      <w:rFonts w:ascii="Calibri" w:eastAsia="Times New Roman" w:hAnsi="Calibri" w:cs="Times New Roman"/>
      <w:bCs/>
      <w:i/>
      <w:szCs w:val="24"/>
    </w:rPr>
  </w:style>
  <w:style w:type="paragraph" w:customStyle="1" w:styleId="15000">
    <w:name w:val="1) (500)"/>
    <w:basedOn w:val="Normal"/>
    <w:rsid w:val="00562A40"/>
    <w:pPr>
      <w:numPr>
        <w:ilvl w:val="5"/>
        <w:numId w:val="31"/>
      </w:numPr>
      <w:overflowPunct w:val="0"/>
      <w:autoSpaceDE w:val="0"/>
      <w:autoSpaceDN w:val="0"/>
      <w:adjustRightInd w:val="0"/>
      <w:spacing w:before="0" w:after="240"/>
      <w:jc w:val="both"/>
      <w:textAlignment w:val="baseline"/>
      <w:outlineLvl w:val="5"/>
    </w:pPr>
    <w:rPr>
      <w:rFonts w:ascii="Calibri" w:eastAsia="Times New Roman" w:hAnsi="Calibri" w:cs="Times New Roman"/>
      <w:spacing w:val="-2"/>
      <w:szCs w:val="24"/>
    </w:rPr>
  </w:style>
  <w:style w:type="paragraph" w:customStyle="1" w:styleId="1500">
    <w:name w:val="1. (500)"/>
    <w:basedOn w:val="Normal"/>
    <w:rsid w:val="00562A40"/>
    <w:pPr>
      <w:numPr>
        <w:ilvl w:val="3"/>
        <w:numId w:val="31"/>
      </w:numPr>
      <w:overflowPunct w:val="0"/>
      <w:autoSpaceDE w:val="0"/>
      <w:autoSpaceDN w:val="0"/>
      <w:adjustRightInd w:val="0"/>
      <w:spacing w:before="0" w:after="240"/>
      <w:jc w:val="both"/>
      <w:textAlignment w:val="baseline"/>
      <w:outlineLvl w:val="3"/>
    </w:pPr>
    <w:rPr>
      <w:rFonts w:ascii="Calibri" w:eastAsia="Times New Roman" w:hAnsi="Calibri" w:cs="Times New Roman"/>
      <w:spacing w:val="-2"/>
      <w:szCs w:val="24"/>
    </w:rPr>
  </w:style>
  <w:style w:type="paragraph" w:customStyle="1" w:styleId="asmall500">
    <w:name w:val="a. (small) (500)"/>
    <w:basedOn w:val="Normal"/>
    <w:rsid w:val="00562A40"/>
    <w:pPr>
      <w:numPr>
        <w:ilvl w:val="4"/>
        <w:numId w:val="31"/>
      </w:numPr>
      <w:overflowPunct w:val="0"/>
      <w:autoSpaceDE w:val="0"/>
      <w:autoSpaceDN w:val="0"/>
      <w:adjustRightInd w:val="0"/>
      <w:spacing w:before="0" w:after="240"/>
      <w:jc w:val="both"/>
      <w:textAlignment w:val="baseline"/>
      <w:outlineLvl w:val="4"/>
    </w:pPr>
    <w:rPr>
      <w:rFonts w:ascii="Calibri" w:eastAsia="Times New Roman" w:hAnsi="Calibri" w:cs="Times New Roman"/>
      <w:spacing w:val="-2"/>
      <w:szCs w:val="24"/>
    </w:rPr>
  </w:style>
  <w:style w:type="paragraph" w:customStyle="1" w:styleId="a5000">
    <w:name w:val="a) (500)"/>
    <w:basedOn w:val="Normal"/>
    <w:rsid w:val="00562A40"/>
    <w:pPr>
      <w:numPr>
        <w:ilvl w:val="6"/>
        <w:numId w:val="31"/>
      </w:numPr>
      <w:overflowPunct w:val="0"/>
      <w:autoSpaceDE w:val="0"/>
      <w:autoSpaceDN w:val="0"/>
      <w:adjustRightInd w:val="0"/>
      <w:spacing w:before="0" w:after="0"/>
      <w:jc w:val="both"/>
      <w:textAlignment w:val="baseline"/>
    </w:pPr>
    <w:rPr>
      <w:rFonts w:ascii="Calibri" w:eastAsia="Times New Roman" w:hAnsi="Calibri" w:cs="Times New Roman"/>
      <w:spacing w:val="-2"/>
      <w:szCs w:val="24"/>
    </w:rPr>
  </w:style>
  <w:style w:type="paragraph" w:customStyle="1" w:styleId="A500">
    <w:name w:val="A. (500)"/>
    <w:basedOn w:val="Normal"/>
    <w:rsid w:val="00562A40"/>
    <w:pPr>
      <w:numPr>
        <w:ilvl w:val="2"/>
        <w:numId w:val="31"/>
      </w:numPr>
      <w:overflowPunct w:val="0"/>
      <w:autoSpaceDE w:val="0"/>
      <w:autoSpaceDN w:val="0"/>
      <w:adjustRightInd w:val="0"/>
      <w:spacing w:before="0" w:after="240"/>
      <w:jc w:val="both"/>
      <w:textAlignment w:val="baseline"/>
      <w:outlineLvl w:val="2"/>
    </w:pPr>
    <w:rPr>
      <w:rFonts w:ascii="Calibri" w:eastAsia="Times New Roman" w:hAnsi="Calibri" w:cs="Times New Roman"/>
      <w:spacing w:val="-2"/>
      <w:szCs w:val="24"/>
    </w:rPr>
  </w:style>
  <w:style w:type="paragraph" w:customStyle="1" w:styleId="StyleArticle50012pt">
    <w:name w:val="Style Article (500) + 12 pt"/>
    <w:basedOn w:val="Normal"/>
    <w:rsid w:val="00562A40"/>
    <w:pPr>
      <w:numPr>
        <w:numId w:val="31"/>
      </w:numPr>
      <w:overflowPunct w:val="0"/>
      <w:autoSpaceDE w:val="0"/>
      <w:autoSpaceDN w:val="0"/>
      <w:adjustRightInd w:val="0"/>
      <w:spacing w:before="0" w:after="240"/>
      <w:jc w:val="both"/>
      <w:textAlignment w:val="baseline"/>
    </w:pPr>
    <w:rPr>
      <w:rFonts w:ascii="Calibri" w:eastAsia="Times New Roman" w:hAnsi="Calibri" w:cs="Times New Roman"/>
      <w:b/>
      <w:caps/>
      <w:spacing w:val="-2"/>
      <w:szCs w:val="24"/>
    </w:rPr>
  </w:style>
  <w:style w:type="paragraph" w:customStyle="1" w:styleId="EJCDC-Normal">
    <w:name w:val="@EJCDC - Normal"/>
    <w:basedOn w:val="Normal"/>
    <w:qFormat/>
    <w:rsid w:val="00706CB8"/>
    <w:pPr>
      <w:jc w:val="both"/>
    </w:pPr>
  </w:style>
  <w:style w:type="paragraph" w:customStyle="1" w:styleId="EJCDCEditor-NotestoDeveloper">
    <w:name w:val="@EJCDC Editor - Notes to Developer"/>
    <w:basedOn w:val="EJCDC-Normal"/>
    <w:next w:val="EJCDC-Normal"/>
    <w:rsid w:val="00706CB8"/>
    <w:pPr>
      <w:numPr>
        <w:numId w:val="35"/>
      </w:numPr>
    </w:pPr>
    <w:rPr>
      <w:b/>
      <w:color w:val="0070C0"/>
    </w:rPr>
  </w:style>
  <w:style w:type="paragraph" w:customStyle="1" w:styleId="EJCDCStandard1-Article1">
    <w:name w:val="@EJCDC Standard 1 - Article 1"/>
    <w:basedOn w:val="EJCDCStyle-NormalText"/>
    <w:next w:val="EJCDCStandard2-ParagraphSC-"/>
    <w:autoRedefine/>
    <w:unhideWhenUsed/>
    <w:qFormat/>
    <w:rsid w:val="007F3B05"/>
    <w:pPr>
      <w:keepNext/>
      <w:spacing w:before="360"/>
      <w:ind w:left="432" w:hanging="432"/>
      <w:outlineLvl w:val="0"/>
    </w:pPr>
    <w:rPr>
      <w:b/>
      <w:caps/>
    </w:rPr>
  </w:style>
  <w:style w:type="numbering" w:customStyle="1" w:styleId="CurrentList1">
    <w:name w:val="Current List1"/>
    <w:uiPriority w:val="99"/>
    <w:rsid w:val="006474FE"/>
    <w:pPr>
      <w:numPr>
        <w:numId w:val="42"/>
      </w:numPr>
    </w:pPr>
  </w:style>
  <w:style w:type="numbering" w:customStyle="1" w:styleId="CurrentList2">
    <w:name w:val="Current List2"/>
    <w:uiPriority w:val="99"/>
    <w:rsid w:val="002459C9"/>
    <w:pPr>
      <w:numPr>
        <w:numId w:val="43"/>
      </w:numPr>
    </w:pPr>
  </w:style>
  <w:style w:type="numbering" w:customStyle="1" w:styleId="CurrentList3">
    <w:name w:val="Current List3"/>
    <w:uiPriority w:val="99"/>
    <w:rsid w:val="002459C9"/>
    <w:pPr>
      <w:numPr>
        <w:numId w:val="45"/>
      </w:numPr>
    </w:pPr>
  </w:style>
  <w:style w:type="paragraph" w:styleId="BalloonText">
    <w:name w:val="Balloon Text"/>
    <w:basedOn w:val="Normal"/>
    <w:link w:val="BalloonTextChar"/>
    <w:uiPriority w:val="99"/>
    <w:semiHidden/>
    <w:unhideWhenUsed/>
    <w:rsid w:val="00CE3E4C"/>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E3E4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openxmlformats.org/officeDocument/2006/relationships/image" Target="media/image8.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acec.org" TargetMode="External"/><Relationship Id="rId34" Type="http://schemas.openxmlformats.org/officeDocument/2006/relationships/customXml" Target="../customXml/item4.xml"/><Relationship Id="rId7" Type="http://schemas.openxmlformats.org/officeDocument/2006/relationships/endnotes" Target="endnotes.xml"/><Relationship Id="rId17" Type="http://schemas.openxmlformats.org/officeDocument/2006/relationships/image" Target="media/image7.png"/><Relationship Id="rId25" Type="http://schemas.openxmlformats.org/officeDocument/2006/relationships/footer" Target="footer3.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nspe.org/"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ejcdc.org" TargetMode="External"/><Relationship Id="rId28" Type="http://schemas.openxmlformats.org/officeDocument/2006/relationships/footer" Target="footer6.xml"/><Relationship Id="rId10" Type="http://schemas.openxmlformats.org/officeDocument/2006/relationships/image" Target="media/image3.tiff"/><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hyperlink" Target="http://www.asce.org/" TargetMode="Externa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1874759639647BEDF29AA5F103850" ma:contentTypeVersion="18" ma:contentTypeDescription="Create a new document." ma:contentTypeScope="" ma:versionID="a109c9f128f30ee369eea8663c774d44">
  <xsd:schema xmlns:xsd="http://www.w3.org/2001/XMLSchema" xmlns:xs="http://www.w3.org/2001/XMLSchema" xmlns:p="http://schemas.microsoft.com/office/2006/metadata/properties" xmlns:ns1="http://schemas.microsoft.com/sharepoint/v3" xmlns:ns2="29b9d946-3c4d-4a49-882f-10e8d2f7773c" xmlns:ns3="e583e841-40af-4ece-b769-a21428118a97" targetNamespace="http://schemas.microsoft.com/office/2006/metadata/properties" ma:root="true" ma:fieldsID="b1d3e7daf6fd5d6d5f5dbf3cb701b033" ns1:_="" ns2:_="" ns3:_="">
    <xsd:import namespace="http://schemas.microsoft.com/sharepoint/v3"/>
    <xsd:import namespace="29b9d946-3c4d-4a49-882f-10e8d2f7773c"/>
    <xsd:import namespace="e583e841-40af-4ece-b769-a21428118a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b9d946-3c4d-4a49-882f-10e8d2f77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d6a779-c032-4276-bf2e-f79083725f8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3e841-40af-4ece-b769-a21428118a9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9ef6475-c399-4b9d-a04e-818f81ff0503}" ma:internalName="TaxCatchAll" ma:showField="CatchAllData" ma:web="e583e841-40af-4ece-b769-a21428118a9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9b9d946-3c4d-4a49-882f-10e8d2f7773c">
      <Terms xmlns="http://schemas.microsoft.com/office/infopath/2007/PartnerControls"/>
    </lcf76f155ced4ddcb4097134ff3c332f>
    <TaxCatchAll xmlns="e583e841-40af-4ece-b769-a21428118a97" xsi:nil="true"/>
  </documentManagement>
</p:properties>
</file>

<file path=customXml/itemProps1.xml><?xml version="1.0" encoding="utf-8"?>
<ds:datastoreItem xmlns:ds="http://schemas.openxmlformats.org/officeDocument/2006/customXml" ds:itemID="{0466BB82-361C-4F1E-A807-4BD6EA81EE37}">
  <ds:schemaRefs>
    <ds:schemaRef ds:uri="http://schemas.openxmlformats.org/officeDocument/2006/bibliography"/>
  </ds:schemaRefs>
</ds:datastoreItem>
</file>

<file path=customXml/itemProps2.xml><?xml version="1.0" encoding="utf-8"?>
<ds:datastoreItem xmlns:ds="http://schemas.openxmlformats.org/officeDocument/2006/customXml" ds:itemID="{679004E4-D98E-486B-969B-142D1E982D51}"/>
</file>

<file path=customXml/itemProps3.xml><?xml version="1.0" encoding="utf-8"?>
<ds:datastoreItem xmlns:ds="http://schemas.openxmlformats.org/officeDocument/2006/customXml" ds:itemID="{E94D772F-744F-4967-BD14-8F9778057230}"/>
</file>

<file path=customXml/itemProps4.xml><?xml version="1.0" encoding="utf-8"?>
<ds:datastoreItem xmlns:ds="http://schemas.openxmlformats.org/officeDocument/2006/customXml" ds:itemID="{56D2DEB5-2FD1-4CED-84E9-8B627445F2EA}"/>
</file>

<file path=docProps/app.xml><?xml version="1.0" encoding="utf-8"?>
<Properties xmlns="http://schemas.openxmlformats.org/officeDocument/2006/extended-properties" xmlns:vt="http://schemas.openxmlformats.org/officeDocument/2006/docPropsVTypes">
  <Template>Normal.dotm</Template>
  <TotalTime>2</TotalTime>
  <Pages>67</Pages>
  <Words>27368</Words>
  <Characters>157095</Characters>
  <Application>Microsoft Office Word</Application>
  <DocSecurity>0</DocSecurity>
  <Lines>2856</Lines>
  <Paragraphs>1117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EJCDC</dc:creator>
  <cp:keywords/>
  <dc:description/>
  <cp:lastModifiedBy>Zachary Jones</cp:lastModifiedBy>
  <cp:revision>4</cp:revision>
  <dcterms:created xsi:type="dcterms:W3CDTF">2026-04-10T00:17:00Z</dcterms:created>
  <dcterms:modified xsi:type="dcterms:W3CDTF">2026-04-12T16:11:00Z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0x01010055D1874759639647BEDF29AA5F103850</vt:lpwstr>
  </property>
</Properties>
</file>