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49F78" w14:textId="702AA97B" w:rsidR="00154043" w:rsidRDefault="0056213E" w:rsidP="002B756F">
      <w:pPr>
        <w:pBdr>
          <w:top w:val="single" w:sz="4" w:space="1" w:color="auto"/>
          <w:left w:val="single" w:sz="4" w:space="4" w:color="auto"/>
          <w:bottom w:val="single" w:sz="4" w:space="1" w:color="auto"/>
          <w:right w:val="single" w:sz="4" w:space="4" w:color="auto"/>
        </w:pBdr>
        <w:suppressAutoHyphens/>
        <w:jc w:val="both"/>
      </w:pPr>
      <w:r w:rsidRPr="0056213E">
        <w:t>This document has important legal consequences; consultation with an attorney is encouraged with respect to its use or modification. This document should be adapted to the particular circumstances of the contemplated Project and the controlling Laws and Regulations</w:t>
      </w:r>
      <w:r w:rsidR="00E825A3">
        <w:t>.</w:t>
      </w:r>
      <w:bookmarkStart w:id="0" w:name="_Toc33691088"/>
    </w:p>
    <w:p w14:paraId="4CE9DDF9" w14:textId="77777777" w:rsidR="00675A79" w:rsidRDefault="00675A79" w:rsidP="00675A79">
      <w:pPr>
        <w:pStyle w:val="EJCDCPageTitle"/>
        <w:suppressAutoHyphens/>
      </w:pPr>
    </w:p>
    <w:p w14:paraId="49B1580B" w14:textId="2FB4D16A" w:rsidR="009711C6" w:rsidRDefault="00EF3E8C" w:rsidP="00675A79">
      <w:pPr>
        <w:pStyle w:val="EJCDCPageTitle"/>
        <w:suppressAutoHyphens/>
      </w:pPr>
      <w:r>
        <w:t>EXHIBITS to</w:t>
      </w:r>
      <w:r w:rsidRPr="007E37CD">
        <w:t xml:space="preserve"> </w:t>
      </w:r>
      <w:r w:rsidR="007E37CD" w:rsidRPr="007E37CD">
        <w:t>AGREEMENT BETWEEN</w:t>
      </w:r>
    </w:p>
    <w:p w14:paraId="601031BC" w14:textId="29FF7ED4" w:rsidR="0013037F" w:rsidRDefault="003923D4" w:rsidP="00675A79">
      <w:pPr>
        <w:pStyle w:val="EJCDCPageTitle"/>
        <w:suppressAutoHyphens/>
      </w:pPr>
      <w:r>
        <w:t xml:space="preserve">ENGINEER </w:t>
      </w:r>
      <w:r w:rsidR="007E37CD" w:rsidRPr="007E37CD">
        <w:t xml:space="preserve">AND </w:t>
      </w:r>
      <w:r w:rsidR="00675A79">
        <w:t xml:space="preserve">GEOTECHNICAL </w:t>
      </w:r>
      <w:r>
        <w:t>SUBCONSULTANT</w:t>
      </w:r>
      <w:bookmarkStart w:id="1" w:name="_Toc33691089"/>
      <w:bookmarkEnd w:id="0"/>
    </w:p>
    <w:p w14:paraId="3464B4D8" w14:textId="6850E27E" w:rsidR="0056213E" w:rsidRDefault="007E37CD" w:rsidP="002B756F">
      <w:pPr>
        <w:pStyle w:val="EJCDCPageTitle"/>
        <w:suppressAutoHyphens/>
        <w:spacing w:after="360"/>
      </w:pPr>
      <w:r w:rsidRPr="007E37CD">
        <w:t>FOR PROFESSIONAL SERVICES</w:t>
      </w:r>
      <w:bookmarkEnd w:id="1"/>
    </w:p>
    <w:p w14:paraId="78E53334" w14:textId="5FAAAA90" w:rsidR="0056213E" w:rsidRPr="006653FE" w:rsidRDefault="0056213E" w:rsidP="002B756F">
      <w:pPr>
        <w:pStyle w:val="EJCDCNormal"/>
        <w:suppressAutoHyphens/>
        <w:jc w:val="center"/>
        <w:rPr>
          <w:rFonts w:asciiTheme="minorHAnsi" w:hAnsiTheme="minorHAnsi" w:cstheme="minorHAnsi"/>
        </w:rPr>
      </w:pPr>
      <w:r w:rsidRPr="006653FE">
        <w:rPr>
          <w:rFonts w:asciiTheme="minorHAnsi" w:hAnsiTheme="minorHAnsi" w:cstheme="minorHAnsi"/>
        </w:rPr>
        <w:t xml:space="preserve">Prepared </w:t>
      </w:r>
      <w:r w:rsidR="006653FE" w:rsidRPr="006653FE">
        <w:rPr>
          <w:rFonts w:asciiTheme="minorHAnsi" w:hAnsiTheme="minorHAnsi" w:cstheme="minorHAnsi"/>
        </w:rPr>
        <w:t>b</w:t>
      </w:r>
      <w:r w:rsidRPr="006653FE">
        <w:rPr>
          <w:rFonts w:asciiTheme="minorHAnsi" w:hAnsiTheme="minorHAnsi" w:cstheme="minorHAnsi"/>
        </w:rPr>
        <w:t>y</w:t>
      </w:r>
    </w:p>
    <w:p w14:paraId="17C6884D" w14:textId="6C1D4546" w:rsidR="0056213E" w:rsidRDefault="00D87EBD" w:rsidP="002B756F">
      <w:pPr>
        <w:pStyle w:val="EJCDCNormal"/>
        <w:suppressAutoHyphens/>
        <w:rPr>
          <w:noProof/>
        </w:rPr>
      </w:pPr>
      <w:r>
        <w:rPr>
          <w:noProof/>
        </w:rPr>
        <mc:AlternateContent>
          <mc:Choice Requires="wpg">
            <w:drawing>
              <wp:anchor distT="0" distB="0" distL="114300" distR="114300" simplePos="0" relativeHeight="251659264" behindDoc="0" locked="0" layoutInCell="1" allowOverlap="1" wp14:anchorId="0E356108" wp14:editId="382E9E95">
                <wp:simplePos x="0" y="0"/>
                <wp:positionH relativeFrom="column">
                  <wp:posOffset>1511300</wp:posOffset>
                </wp:positionH>
                <wp:positionV relativeFrom="paragraph">
                  <wp:posOffset>18415</wp:posOffset>
                </wp:positionV>
                <wp:extent cx="3001010" cy="4322445"/>
                <wp:effectExtent l="0" t="0" r="8890" b="1905"/>
                <wp:wrapTight wrapText="bothSides">
                  <wp:wrapPolygon edited="0">
                    <wp:start x="0" y="0"/>
                    <wp:lineTo x="0" y="7140"/>
                    <wp:lineTo x="8090" y="7616"/>
                    <wp:lineTo x="4113" y="7901"/>
                    <wp:lineTo x="3976" y="8472"/>
                    <wp:lineTo x="5347" y="9139"/>
                    <wp:lineTo x="4388" y="10662"/>
                    <wp:lineTo x="2194" y="11519"/>
                    <wp:lineTo x="2331" y="11900"/>
                    <wp:lineTo x="10832" y="12185"/>
                    <wp:lineTo x="3565" y="12566"/>
                    <wp:lineTo x="3017" y="12661"/>
                    <wp:lineTo x="3017" y="16850"/>
                    <wp:lineTo x="10558" y="18278"/>
                    <wp:lineTo x="823" y="18944"/>
                    <wp:lineTo x="274" y="18944"/>
                    <wp:lineTo x="274" y="21514"/>
                    <wp:lineTo x="21527" y="21514"/>
                    <wp:lineTo x="21527" y="18944"/>
                    <wp:lineTo x="11106" y="18278"/>
                    <wp:lineTo x="18236" y="16850"/>
                    <wp:lineTo x="18510" y="12756"/>
                    <wp:lineTo x="17413" y="12471"/>
                    <wp:lineTo x="18922" y="11900"/>
                    <wp:lineTo x="19333" y="11519"/>
                    <wp:lineTo x="16865" y="10662"/>
                    <wp:lineTo x="17002" y="9139"/>
                    <wp:lineTo x="17825" y="8377"/>
                    <wp:lineTo x="16865" y="7806"/>
                    <wp:lineTo x="18922" y="7616"/>
                    <wp:lineTo x="21527" y="7140"/>
                    <wp:lineTo x="21527" y="0"/>
                    <wp:lineTo x="0" y="0"/>
                  </wp:wrapPolygon>
                </wp:wrapTight>
                <wp:docPr id="1" name="Group 1"/>
                <wp:cNvGraphicFramePr/>
                <a:graphic xmlns:a="http://schemas.openxmlformats.org/drawingml/2006/main">
                  <a:graphicData uri="http://schemas.microsoft.com/office/word/2010/wordprocessingGroup">
                    <wpg:wgp>
                      <wpg:cNvGrpSpPr/>
                      <wpg:grpSpPr>
                        <a:xfrm>
                          <a:off x="0" y="0"/>
                          <a:ext cx="3001010" cy="4322445"/>
                          <a:chOff x="0" y="0"/>
                          <a:chExt cx="3001291" cy="4322634"/>
                        </a:xfrm>
                      </wpg:grpSpPr>
                      <pic:pic xmlns:pic="http://schemas.openxmlformats.org/drawingml/2006/picture">
                        <pic:nvPicPr>
                          <pic:cNvPr id="2" name="Picture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9105" cy="1430020"/>
                          </a:xfrm>
                          <a:prstGeom prst="rect">
                            <a:avLst/>
                          </a:prstGeom>
                          <a:noFill/>
                          <a:ln>
                            <a:noFill/>
                          </a:ln>
                        </pic:spPr>
                      </pic:pic>
                      <pic:pic xmlns:pic="http://schemas.openxmlformats.org/drawingml/2006/picture">
                        <pic:nvPicPr>
                          <pic:cNvPr id="3" name="Picture 3"/>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95275" y="1476375"/>
                            <a:ext cx="2413635" cy="953135"/>
                          </a:xfrm>
                          <a:prstGeom prst="rect">
                            <a:avLst/>
                          </a:prstGeom>
                          <a:noFill/>
                          <a:ln>
                            <a:noFill/>
                          </a:ln>
                        </pic:spPr>
                      </pic:pic>
                      <pic:pic xmlns:pic="http://schemas.openxmlformats.org/drawingml/2006/picture">
                        <pic:nvPicPr>
                          <pic:cNvPr id="4" name="Picture 4"/>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66725" y="2533650"/>
                            <a:ext cx="2057400" cy="857885"/>
                          </a:xfrm>
                          <a:prstGeom prst="rect">
                            <a:avLst/>
                          </a:prstGeom>
                          <a:noFill/>
                          <a:ln>
                            <a:noFill/>
                          </a:ln>
                        </pic:spPr>
                      </pic:pic>
                      <pic:pic xmlns:pic="http://schemas.openxmlformats.org/drawingml/2006/picture">
                        <pic:nvPicPr>
                          <pic:cNvPr id="6" name="Picture 6"/>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bwMode="auto">
                          <a:xfrm>
                            <a:off x="83135" y="3811692"/>
                            <a:ext cx="2918156" cy="510942"/>
                          </a:xfrm>
                          <a:prstGeom prst="rect">
                            <a:avLst/>
                          </a:prstGeom>
                          <a:noFill/>
                          <a:ln>
                            <a:noFill/>
                          </a:ln>
                        </pic:spPr>
                      </pic:pic>
                    </wpg:wgp>
                  </a:graphicData>
                </a:graphic>
                <wp14:sizeRelV relativeFrom="margin">
                  <wp14:pctHeight>0</wp14:pctHeight>
                </wp14:sizeRelV>
              </wp:anchor>
            </w:drawing>
          </mc:Choice>
          <mc:Fallback>
            <w:pict>
              <v:group w14:anchorId="33D793CC" id="Group 1" o:spid="_x0000_s1026" style="position:absolute;margin-left:119pt;margin-top:1.45pt;width:236.3pt;height:340.35pt;z-index:251659264;mso-height-relative:margin" coordsize="30012,43226" o:gfxdata="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29991;height:14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">
                  <v:imagedata r:id="rId12" o:title=""/>
                </v:shape>
                <v:shape id="Picture 3" o:spid="_x0000_s1028" type="#_x0000_t75" style="position:absolute;left:2952;top:14763;width:24137;height:9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">
                  <v:imagedata r:id="rId13" o:title=""/>
                </v:shape>
                <v:shape id="Picture 4" o:spid="_x0000_s1029" type="#_x0000_t75" style="position:absolute;left:4667;top:25336;width:20574;height:8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">
                  <v:imagedata r:id="rId14" o:title=""/>
                </v:shape>
                <v:shape id="Picture 6" o:spid="_x0000_s1030" type="#_x0000_t75" style="position:absolute;left:831;top:38116;width:29181;height:5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">
                  <v:imagedata r:id="rId15" o:title=""/>
                </v:shape>
                <w10:wrap type="tight"/>
              </v:group>
            </w:pict>
          </mc:Fallback>
        </mc:AlternateContent>
      </w:r>
    </w:p>
    <w:p w14:paraId="71C06C52" w14:textId="7684EDD2" w:rsidR="002C24D8" w:rsidRDefault="002C24D8" w:rsidP="002B756F">
      <w:pPr>
        <w:pStyle w:val="EJCDCNormal"/>
        <w:suppressAutoHyphens/>
      </w:pPr>
    </w:p>
    <w:p w14:paraId="64A49383" w14:textId="18BBFD1B" w:rsidR="002C24D8" w:rsidRDefault="002C24D8" w:rsidP="002B756F">
      <w:pPr>
        <w:pStyle w:val="EJCDCNormal"/>
        <w:suppressAutoHyphens/>
      </w:pPr>
    </w:p>
    <w:p w14:paraId="7EE9B997" w14:textId="77777777" w:rsidR="002C24D8" w:rsidRPr="0056213E" w:rsidRDefault="002C24D8" w:rsidP="002B756F">
      <w:pPr>
        <w:pStyle w:val="EJCDCNormal"/>
        <w:suppressAutoHyphens/>
      </w:pPr>
    </w:p>
    <w:p w14:paraId="44597AE2" w14:textId="37CC1B1A" w:rsidR="0056213E" w:rsidRPr="0056213E" w:rsidRDefault="0056213E" w:rsidP="002B756F">
      <w:pPr>
        <w:pStyle w:val="EJCDCNormal"/>
        <w:suppressAutoHyphens/>
      </w:pPr>
    </w:p>
    <w:p w14:paraId="2C38769C" w14:textId="0D2B0110" w:rsidR="0056213E" w:rsidRPr="0056213E" w:rsidRDefault="0056213E" w:rsidP="002B756F">
      <w:pPr>
        <w:pStyle w:val="EJCDCNormal"/>
        <w:suppressAutoHyphens/>
      </w:pPr>
    </w:p>
    <w:p w14:paraId="45D473BE" w14:textId="3C402496" w:rsidR="0056213E" w:rsidRPr="0056213E" w:rsidRDefault="0056213E" w:rsidP="002B756F">
      <w:pPr>
        <w:pStyle w:val="EJCDCNormal"/>
        <w:suppressAutoHyphens/>
      </w:pPr>
    </w:p>
    <w:p w14:paraId="12D5FEB2" w14:textId="3698B428" w:rsidR="0056213E" w:rsidRPr="0056213E" w:rsidRDefault="0056213E" w:rsidP="002B756F">
      <w:pPr>
        <w:pStyle w:val="EJCDCNormal"/>
        <w:suppressAutoHyphens/>
      </w:pPr>
    </w:p>
    <w:p w14:paraId="1B442392" w14:textId="201564FE" w:rsidR="0056213E" w:rsidRPr="0056213E" w:rsidRDefault="0056213E" w:rsidP="002B756F">
      <w:pPr>
        <w:pStyle w:val="EJCDCNormal"/>
        <w:suppressAutoHyphens/>
      </w:pPr>
    </w:p>
    <w:p w14:paraId="6FD02CA7" w14:textId="204DEE58" w:rsidR="0056213E" w:rsidRPr="0056213E" w:rsidRDefault="0056213E" w:rsidP="002B756F">
      <w:pPr>
        <w:pStyle w:val="EJCDCNormal"/>
        <w:suppressAutoHyphens/>
      </w:pPr>
    </w:p>
    <w:p w14:paraId="68BD5A31" w14:textId="1D528CA1" w:rsidR="0056213E" w:rsidRPr="0056213E" w:rsidRDefault="0056213E" w:rsidP="002B756F">
      <w:pPr>
        <w:pStyle w:val="EJCDCNormal"/>
        <w:suppressAutoHyphens/>
      </w:pPr>
    </w:p>
    <w:p w14:paraId="2257144A" w14:textId="01B22CDC" w:rsidR="0056213E" w:rsidRPr="0056213E" w:rsidRDefault="0056213E" w:rsidP="002B756F">
      <w:pPr>
        <w:pStyle w:val="EJCDCNormal"/>
        <w:suppressAutoHyphens/>
      </w:pPr>
    </w:p>
    <w:p w14:paraId="2B6F9C76" w14:textId="73D2189C" w:rsidR="0056213E" w:rsidRPr="0056213E" w:rsidRDefault="0056213E" w:rsidP="002B756F">
      <w:pPr>
        <w:pStyle w:val="EJCDCNormal"/>
        <w:suppressAutoHyphens/>
      </w:pPr>
    </w:p>
    <w:p w14:paraId="5E06FCED" w14:textId="4D21EB6F" w:rsidR="0056213E" w:rsidRPr="0056213E" w:rsidRDefault="0056213E" w:rsidP="002B756F">
      <w:pPr>
        <w:pStyle w:val="EJCDCNormal"/>
        <w:suppressAutoHyphens/>
      </w:pPr>
    </w:p>
    <w:p w14:paraId="2951EB46" w14:textId="73C6F456" w:rsidR="0056213E" w:rsidRDefault="0056213E" w:rsidP="002B756F">
      <w:pPr>
        <w:pStyle w:val="EJCDCNormal"/>
        <w:suppressAutoHyphens/>
      </w:pPr>
    </w:p>
    <w:p w14:paraId="47338F40" w14:textId="77777777" w:rsidR="002C24D8" w:rsidRPr="0056213E" w:rsidRDefault="002C24D8" w:rsidP="002B756F">
      <w:pPr>
        <w:pStyle w:val="EJCDCNormal"/>
        <w:suppressAutoHyphens/>
      </w:pPr>
    </w:p>
    <w:p w14:paraId="29609158" w14:textId="78B4AF03" w:rsidR="0056213E" w:rsidRPr="0056213E" w:rsidRDefault="0056213E" w:rsidP="002B756F">
      <w:pPr>
        <w:pStyle w:val="EJCDCNormal"/>
        <w:suppressAutoHyphens/>
      </w:pPr>
    </w:p>
    <w:p w14:paraId="46AB0252" w14:textId="2984E3EC" w:rsidR="0056213E" w:rsidRPr="0056213E" w:rsidRDefault="0056213E" w:rsidP="002B756F">
      <w:pPr>
        <w:pStyle w:val="EJCDCNormal"/>
        <w:suppressAutoHyphens/>
      </w:pPr>
    </w:p>
    <w:p w14:paraId="6A28B04B" w14:textId="36002C1A" w:rsidR="0056213E" w:rsidRPr="0056213E" w:rsidRDefault="0056213E" w:rsidP="002B756F">
      <w:pPr>
        <w:pStyle w:val="EJCDCNormal"/>
        <w:suppressAutoHyphens/>
      </w:pPr>
    </w:p>
    <w:p w14:paraId="3FA8A8C7" w14:textId="63A3D0A6" w:rsidR="0056213E" w:rsidRPr="0056213E" w:rsidRDefault="0056213E" w:rsidP="002B756F">
      <w:pPr>
        <w:pStyle w:val="EJCDCNormal"/>
        <w:suppressAutoHyphens/>
      </w:pPr>
    </w:p>
    <w:p w14:paraId="7E7A33FC" w14:textId="31294B20" w:rsidR="00772E84" w:rsidRDefault="00772E84" w:rsidP="002B756F">
      <w:pPr>
        <w:pStyle w:val="EJCDCNormal"/>
        <w:suppressAutoHyphens/>
      </w:pPr>
    </w:p>
    <w:p w14:paraId="1833D8C7" w14:textId="77777777" w:rsidR="00772E84" w:rsidRPr="0056213E" w:rsidRDefault="00772E84" w:rsidP="002B756F">
      <w:pPr>
        <w:pStyle w:val="EJCDCNormal"/>
        <w:suppressAutoHyphens/>
      </w:pPr>
    </w:p>
    <w:p w14:paraId="511B4D16" w14:textId="1F691B29" w:rsidR="0056213E" w:rsidRPr="0056213E" w:rsidRDefault="0056213E" w:rsidP="002B756F">
      <w:pPr>
        <w:pStyle w:val="EJCDCNormal"/>
        <w:suppressAutoHyphens/>
      </w:pPr>
    </w:p>
    <w:p w14:paraId="0B634103" w14:textId="77777777" w:rsidR="00EF4DA9" w:rsidRDefault="00EF4DA9" w:rsidP="002B756F">
      <w:pPr>
        <w:pStyle w:val="EJCDCNormal"/>
        <w:suppressAutoHyphens/>
        <w:sectPr w:rsidR="00EF4DA9" w:rsidSect="0056213E">
          <w:footerReference w:type="default" r:id="rId16"/>
          <w:pgSz w:w="12240" w:h="15840"/>
          <w:pgMar w:top="720" w:right="1440" w:bottom="1440" w:left="1440" w:header="720" w:footer="720" w:gutter="0"/>
          <w:cols w:space="720"/>
          <w:docGrid w:linePitch="360"/>
        </w:sectPr>
      </w:pPr>
    </w:p>
    <w:p w14:paraId="515BF78B" w14:textId="7F9D3ACA" w:rsidR="009711C6" w:rsidRDefault="009711C6" w:rsidP="00B9542E">
      <w:pPr>
        <w:pStyle w:val="EJCDCNormal"/>
        <w:pBdr>
          <w:top w:val="single" w:sz="4" w:space="1" w:color="auto"/>
          <w:left w:val="single" w:sz="4" w:space="4" w:color="auto"/>
          <w:bottom w:val="single" w:sz="4" w:space="1" w:color="auto"/>
          <w:right w:val="single" w:sz="4" w:space="4" w:color="auto"/>
        </w:pBdr>
        <w:spacing w:after="240"/>
      </w:pPr>
      <w:r>
        <w:lastRenderedPageBreak/>
        <w:t>EJCDC® E-564</w:t>
      </w:r>
      <w:r w:rsidRPr="005E5E02">
        <w:t>, Agreement between Engineer</w:t>
      </w:r>
      <w:r>
        <w:t xml:space="preserve"> and Geotechnical Subconsultant</w:t>
      </w:r>
      <w:r w:rsidRPr="005E5E02">
        <w:t xml:space="preserve"> for Professional Ser</w:t>
      </w:r>
      <w:r>
        <w:t>vices, is comprised of two parts: (1) the E</w:t>
      </w:r>
      <w:r>
        <w:noBreakHyphen/>
        <w:t>564</w:t>
      </w:r>
      <w:r w:rsidRPr="005E5E02">
        <w:t xml:space="preserve"> Agreement form</w:t>
      </w:r>
      <w:r>
        <w:t>,</w:t>
      </w:r>
      <w:r w:rsidRPr="005E5E02">
        <w:t xml:space="preserve"> </w:t>
      </w:r>
      <w:r>
        <w:t>and (2) t</w:t>
      </w:r>
      <w:r w:rsidRPr="005E5E02">
        <w:t xml:space="preserve">his </w:t>
      </w:r>
      <w:r>
        <w:t xml:space="preserve">Exhibits </w:t>
      </w:r>
      <w:r w:rsidRPr="005E5E02">
        <w:t>document</w:t>
      </w:r>
      <w:r>
        <w:t>,</w:t>
      </w:r>
      <w:r w:rsidRPr="005E5E02">
        <w:t xml:space="preserve"> consist</w:t>
      </w:r>
      <w:r>
        <w:t>ing</w:t>
      </w:r>
      <w:r w:rsidRPr="005E5E02">
        <w:t xml:space="preserve"> of the standar</w:t>
      </w:r>
      <w:r>
        <w:t xml:space="preserve">d exhibits </w:t>
      </w:r>
      <w:r w:rsidR="006C101A">
        <w:t>to the Agreement</w:t>
      </w:r>
      <w:r>
        <w:t>. The first part contains a Guidelines for Use section that pertains to both parts of E-564.</w:t>
      </w:r>
    </w:p>
    <w:p w14:paraId="1A0779A6" w14:textId="6CB2EA20" w:rsidR="00B9542E" w:rsidRPr="007E37CD" w:rsidRDefault="00B9542E" w:rsidP="00B9542E">
      <w:pPr>
        <w:pStyle w:val="EJCDCNormal"/>
        <w:jc w:val="center"/>
      </w:pPr>
      <w:bookmarkStart w:id="2" w:name="_Hlk140222561"/>
      <w:r>
        <w:t>Copyright</w:t>
      </w:r>
      <w:r w:rsidRPr="00EF4DA9">
        <w:rPr>
          <w:vertAlign w:val="superscript"/>
        </w:rPr>
        <w:t>©</w:t>
      </w:r>
      <w:r>
        <w:t> 202</w:t>
      </w:r>
      <w:r w:rsidR="006E42C5">
        <w:t>5</w:t>
      </w:r>
    </w:p>
    <w:p w14:paraId="2BD29632" w14:textId="77777777" w:rsidR="00B9542E" w:rsidRDefault="00B9542E" w:rsidP="00B9542E">
      <w:pPr>
        <w:pStyle w:val="EJCDCNormal"/>
        <w:jc w:val="center"/>
      </w:pPr>
      <w:r>
        <w:t>National Society of Professional Engineers</w:t>
      </w:r>
    </w:p>
    <w:p w14:paraId="48D8BB2E" w14:textId="77777777" w:rsidR="00B9542E" w:rsidRDefault="00B9542E" w:rsidP="00B9542E">
      <w:pPr>
        <w:pStyle w:val="EJCDCNormal"/>
        <w:jc w:val="center"/>
      </w:pPr>
      <w:r>
        <w:t>1420 King Street, Alexandria, VA 22314-2794</w:t>
      </w:r>
    </w:p>
    <w:p w14:paraId="3D91A456" w14:textId="77777777" w:rsidR="00B9542E" w:rsidRDefault="00B9542E" w:rsidP="00B9542E">
      <w:pPr>
        <w:pStyle w:val="EJCDCNormal"/>
        <w:jc w:val="center"/>
      </w:pPr>
      <w:r>
        <w:t>(703) 684-2882</w:t>
      </w:r>
    </w:p>
    <w:p w14:paraId="175A3BCE" w14:textId="77777777" w:rsidR="00B9542E" w:rsidRPr="00EF4DA9" w:rsidRDefault="00B9542E" w:rsidP="00B9542E">
      <w:pPr>
        <w:suppressAutoHyphens/>
        <w:spacing w:after="480"/>
        <w:jc w:val="center"/>
        <w:rPr>
          <w:rStyle w:val="Hyperlink"/>
        </w:rPr>
      </w:pPr>
      <w:hyperlink r:id="rId17" w:history="1">
        <w:r w:rsidRPr="002A03BB">
          <w:rPr>
            <w:rStyle w:val="Hyperlink"/>
          </w:rPr>
          <w:t>www.nspe.org</w:t>
        </w:r>
      </w:hyperlink>
    </w:p>
    <w:bookmarkEnd w:id="2"/>
    <w:p w14:paraId="7BB50907" w14:textId="77777777" w:rsidR="00B9542E" w:rsidRDefault="00B9542E" w:rsidP="00B9542E">
      <w:pPr>
        <w:pStyle w:val="EJCDCNormal"/>
        <w:jc w:val="center"/>
      </w:pPr>
      <w:r>
        <w:t>American Council of Engineering Companies</w:t>
      </w:r>
    </w:p>
    <w:p w14:paraId="6B283E69" w14:textId="77777777" w:rsidR="00B9542E" w:rsidRDefault="00B9542E" w:rsidP="00B9542E">
      <w:pPr>
        <w:pStyle w:val="EJCDCNormal"/>
        <w:jc w:val="center"/>
      </w:pPr>
      <w:r>
        <w:t>1400 L Street, N.W., Suite 400</w:t>
      </w:r>
    </w:p>
    <w:p w14:paraId="01EF3F81" w14:textId="77777777" w:rsidR="00B9542E" w:rsidRDefault="00B9542E" w:rsidP="00B9542E">
      <w:pPr>
        <w:pStyle w:val="EJCDCNormal"/>
        <w:jc w:val="center"/>
      </w:pPr>
      <w:r>
        <w:t>Washington, DC 20005</w:t>
      </w:r>
    </w:p>
    <w:p w14:paraId="5263E6FE" w14:textId="77777777" w:rsidR="00B9542E" w:rsidRDefault="00B9542E" w:rsidP="00B9542E">
      <w:pPr>
        <w:pStyle w:val="EJCDCNormal"/>
        <w:jc w:val="center"/>
      </w:pPr>
      <w:r>
        <w:t>(202) 347-7474</w:t>
      </w:r>
    </w:p>
    <w:p w14:paraId="5DA181C7" w14:textId="77777777" w:rsidR="00B9542E" w:rsidRPr="00EF4DA9" w:rsidRDefault="00B9542E" w:rsidP="00B9542E">
      <w:pPr>
        <w:suppressAutoHyphens/>
        <w:spacing w:after="480"/>
        <w:jc w:val="center"/>
        <w:rPr>
          <w:rStyle w:val="Hyperlink"/>
        </w:rPr>
      </w:pPr>
      <w:hyperlink r:id="rId18" w:history="1">
        <w:r w:rsidRPr="002A03BB">
          <w:rPr>
            <w:rStyle w:val="Hyperlink"/>
          </w:rPr>
          <w:t>www.acec.org</w:t>
        </w:r>
      </w:hyperlink>
    </w:p>
    <w:p w14:paraId="17FCA888" w14:textId="77777777" w:rsidR="00B9542E" w:rsidRDefault="00B9542E" w:rsidP="00B9542E">
      <w:pPr>
        <w:pStyle w:val="EJCDCNormal"/>
        <w:jc w:val="center"/>
      </w:pPr>
      <w:r>
        <w:t>American Society of Civil Engineers</w:t>
      </w:r>
    </w:p>
    <w:p w14:paraId="52DA18D6" w14:textId="77777777" w:rsidR="00B9542E" w:rsidRDefault="00B9542E" w:rsidP="00B9542E">
      <w:pPr>
        <w:pStyle w:val="EJCDCNormal"/>
        <w:jc w:val="center"/>
      </w:pPr>
      <w:r>
        <w:t>1801 Alexander Bell Drive, Reston, VA 20191-4400</w:t>
      </w:r>
    </w:p>
    <w:p w14:paraId="13F7A2C3" w14:textId="77777777" w:rsidR="00B9542E" w:rsidRDefault="00B9542E" w:rsidP="00B9542E">
      <w:pPr>
        <w:pStyle w:val="EJCDCNormal"/>
        <w:jc w:val="center"/>
      </w:pPr>
      <w:r>
        <w:t>(800) 548-2723</w:t>
      </w:r>
    </w:p>
    <w:p w14:paraId="1E2BBE3A" w14:textId="77777777" w:rsidR="00B9542E" w:rsidRPr="00EF4DA9" w:rsidRDefault="00B9542E" w:rsidP="00B9542E">
      <w:pPr>
        <w:suppressAutoHyphens/>
        <w:spacing w:after="480"/>
        <w:jc w:val="center"/>
        <w:rPr>
          <w:rStyle w:val="Hyperlink"/>
        </w:rPr>
      </w:pPr>
      <w:hyperlink r:id="rId19" w:history="1">
        <w:r w:rsidRPr="002A03BB">
          <w:rPr>
            <w:rStyle w:val="Hyperlink"/>
          </w:rPr>
          <w:t>www.asce.org</w:t>
        </w:r>
      </w:hyperlink>
    </w:p>
    <w:p w14:paraId="67AC8072" w14:textId="17923891" w:rsidR="00A8290A" w:rsidRDefault="00EF4DA9" w:rsidP="002B756F">
      <w:pPr>
        <w:pStyle w:val="EJCDCNormal"/>
        <w:suppressAutoHyphens/>
        <w:spacing w:after="480"/>
        <w:jc w:val="center"/>
      </w:pPr>
      <w:r>
        <w:t>The copyright for this EJCDC document is owned jointly by the three sponsoring organizations listed above. The National Society of Professional Engineers is the Copyright Administrator for the EJCDC documents; please direct all inquiries regarding EJCDC copyrights to NSPE.</w:t>
      </w:r>
    </w:p>
    <w:p w14:paraId="5FC888E0" w14:textId="77777777" w:rsidR="00A8290A" w:rsidRDefault="00A8290A" w:rsidP="002B756F">
      <w:pPr>
        <w:pStyle w:val="EJCDCNormal"/>
        <w:suppressAutoHyphens/>
        <w:jc w:val="center"/>
      </w:pPr>
      <w:r>
        <w:t>The use of this document is governed by the terms of the</w:t>
      </w:r>
    </w:p>
    <w:p w14:paraId="2B37F60F" w14:textId="3B15AE1E" w:rsidR="00A8290A" w:rsidRDefault="00A8290A" w:rsidP="002B756F">
      <w:pPr>
        <w:pStyle w:val="EJCDCNormal"/>
        <w:suppressAutoHyphens/>
        <w:spacing w:after="480"/>
        <w:jc w:val="center"/>
      </w:pPr>
      <w:r>
        <w:t xml:space="preserve">License Agreement for the </w:t>
      </w:r>
      <w:r w:rsidR="00A36035">
        <w:t>2020</w:t>
      </w:r>
      <w:r w:rsidRPr="007E37CD">
        <w:t xml:space="preserve"> EJCDC® </w:t>
      </w:r>
      <w:r w:rsidR="007E37CD" w:rsidRPr="007E37CD">
        <w:t>Engineering</w:t>
      </w:r>
      <w:r>
        <w:t xml:space="preserve"> Series Documents.</w:t>
      </w:r>
    </w:p>
    <w:p w14:paraId="25031B5F" w14:textId="77777777" w:rsidR="00ED6B78" w:rsidRDefault="00EF4DA9" w:rsidP="002B756F">
      <w:pPr>
        <w:pStyle w:val="EJCDCNormal"/>
        <w:suppressAutoHyphens/>
        <w:jc w:val="center"/>
      </w:pPr>
      <w:r>
        <w:t xml:space="preserve">NOTE: EJCDC publications may be purchased at </w:t>
      </w:r>
      <w:hyperlink r:id="rId20" w:history="1">
        <w:r w:rsidRPr="002A03BB">
          <w:rPr>
            <w:rStyle w:val="Hyperlink"/>
          </w:rPr>
          <w:t>www.ejcdc.org</w:t>
        </w:r>
      </w:hyperlink>
      <w:r>
        <w:t>,</w:t>
      </w:r>
    </w:p>
    <w:p w14:paraId="1E43C964" w14:textId="24CB442C" w:rsidR="0056213E" w:rsidRDefault="00EF4DA9" w:rsidP="002B756F">
      <w:pPr>
        <w:pStyle w:val="EJCDCNormal"/>
        <w:suppressAutoHyphens/>
        <w:jc w:val="center"/>
      </w:pPr>
      <w:r>
        <w:lastRenderedPageBreak/>
        <w:t>or from any of the sponsoring organizations above.</w:t>
      </w:r>
    </w:p>
    <w:p w14:paraId="37556C22" w14:textId="77777777" w:rsidR="00F819A2" w:rsidRDefault="00F819A2" w:rsidP="002B756F">
      <w:pPr>
        <w:pStyle w:val="EJCDCNormal"/>
        <w:suppressAutoHyphens/>
        <w:jc w:val="center"/>
      </w:pPr>
    </w:p>
    <w:p w14:paraId="68DC7698" w14:textId="27B073C1" w:rsidR="00934834" w:rsidRDefault="00934834" w:rsidP="002B756F">
      <w:pPr>
        <w:pStyle w:val="EJCDCNormal"/>
        <w:suppressAutoHyphens/>
        <w:jc w:val="center"/>
        <w:sectPr w:rsidR="00934834" w:rsidSect="009711C6">
          <w:footerReference w:type="default" r:id="rId21"/>
          <w:pgSz w:w="12240" w:h="15840" w:code="1"/>
          <w:pgMar w:top="837" w:right="1440" w:bottom="1440" w:left="1440" w:header="720" w:footer="720" w:gutter="0"/>
          <w:cols w:space="720"/>
          <w:vAlign w:val="center"/>
          <w:docGrid w:linePitch="360"/>
        </w:sectPr>
      </w:pPr>
    </w:p>
    <w:p w14:paraId="73FE74F3" w14:textId="221262FB" w:rsidR="009711C6" w:rsidRDefault="00F819A2" w:rsidP="002B756F">
      <w:pPr>
        <w:pStyle w:val="EJCDCPageTitle"/>
        <w:suppressAutoHyphens/>
      </w:pPr>
      <w:r>
        <w:lastRenderedPageBreak/>
        <w:t>EXHIBITS TO AGREEMENT BETWEEN</w:t>
      </w:r>
    </w:p>
    <w:p w14:paraId="67AF6A2A" w14:textId="57F8F7E4" w:rsidR="00675A79" w:rsidRDefault="00F819A2" w:rsidP="002B756F">
      <w:pPr>
        <w:pStyle w:val="EJCDCPageTitle"/>
        <w:suppressAutoHyphens/>
      </w:pPr>
      <w:r>
        <w:t xml:space="preserve">ENGINEER and </w:t>
      </w:r>
      <w:r w:rsidR="00675A79">
        <w:t xml:space="preserve">GEOTECHNICAL </w:t>
      </w:r>
      <w:r>
        <w:t>subconsultant</w:t>
      </w:r>
    </w:p>
    <w:p w14:paraId="39A9BBE4" w14:textId="366C0675" w:rsidR="00F819A2" w:rsidRDefault="00F819A2" w:rsidP="002B756F">
      <w:pPr>
        <w:pStyle w:val="EJCDCPageTitle"/>
        <w:suppressAutoHyphens/>
      </w:pPr>
      <w:r>
        <w:t>FOR PROFESSIONAL SERVICES</w:t>
      </w:r>
    </w:p>
    <w:p w14:paraId="3F99FD42" w14:textId="77777777" w:rsidR="00F819A2" w:rsidRPr="00D518AE" w:rsidRDefault="00F819A2" w:rsidP="002B756F">
      <w:pPr>
        <w:pStyle w:val="EJCDCNormal"/>
        <w:suppressAutoHyphens/>
        <w:spacing w:before="360" w:after="360"/>
        <w:jc w:val="center"/>
        <w:rPr>
          <w:b/>
        </w:rPr>
      </w:pPr>
      <w:r w:rsidRPr="00D518AE">
        <w:rPr>
          <w:b/>
          <w:sz w:val="28"/>
          <w:szCs w:val="28"/>
        </w:rPr>
        <w:t>TABLE OF CONTENTS</w:t>
      </w:r>
    </w:p>
    <w:p w14:paraId="697AA7D3" w14:textId="7B34E92B" w:rsidR="002F463F" w:rsidRDefault="00B03415">
      <w:pPr>
        <w:pStyle w:val="TOC1"/>
        <w:rPr>
          <w:rFonts w:asciiTheme="minorHAnsi" w:eastAsiaTheme="minorEastAsia" w:hAnsiTheme="minorHAnsi" w:cstheme="minorBidi"/>
          <w:bCs w:val="0"/>
          <w:noProof/>
          <w:szCs w:val="24"/>
        </w:rPr>
      </w:pPr>
      <w:r>
        <w:rPr>
          <w:bCs w:val="0"/>
          <w:noProof/>
          <w:sz w:val="22"/>
        </w:rPr>
        <w:fldChar w:fldCharType="begin"/>
      </w:r>
      <w:r>
        <w:rPr>
          <w:bCs w:val="0"/>
          <w:noProof/>
        </w:rPr>
        <w:instrText xml:space="preserve"> TOC \n \h \z \t "@EJCDC Exhibit Title,1" </w:instrText>
      </w:r>
      <w:r>
        <w:rPr>
          <w:bCs w:val="0"/>
          <w:noProof/>
          <w:sz w:val="22"/>
        </w:rPr>
        <w:fldChar w:fldCharType="separate"/>
      </w:r>
      <w:hyperlink w:anchor="_Toc189121299" w:history="1">
        <w:r w:rsidR="002F463F" w:rsidRPr="00B62F16">
          <w:rPr>
            <w:rStyle w:val="Hyperlink"/>
            <w:noProof/>
          </w:rPr>
          <w:t>E</w:t>
        </w:r>
        <w:r w:rsidR="00F554F4" w:rsidRPr="00B62F16">
          <w:rPr>
            <w:rStyle w:val="Hyperlink"/>
            <w:noProof/>
          </w:rPr>
          <w:t>XHIBIT</w:t>
        </w:r>
        <w:r w:rsidR="002F463F" w:rsidRPr="00B62F16">
          <w:rPr>
            <w:rStyle w:val="Hyperlink"/>
            <w:noProof/>
          </w:rPr>
          <w:t> A—GEOTECHNICAL SUBCONSULTANT’S SERVICES</w:t>
        </w:r>
      </w:hyperlink>
    </w:p>
    <w:p w14:paraId="21853999" w14:textId="69409716" w:rsidR="002F463F" w:rsidRDefault="002F463F">
      <w:pPr>
        <w:pStyle w:val="TOC1"/>
        <w:rPr>
          <w:rFonts w:asciiTheme="minorHAnsi" w:eastAsiaTheme="minorEastAsia" w:hAnsiTheme="minorHAnsi" w:cstheme="minorBidi"/>
          <w:bCs w:val="0"/>
          <w:noProof/>
          <w:szCs w:val="24"/>
        </w:rPr>
      </w:pPr>
      <w:hyperlink w:anchor="_Toc189121300" w:history="1">
        <w:r w:rsidRPr="00B62F16">
          <w:rPr>
            <w:rStyle w:val="Hyperlink"/>
            <w:noProof/>
          </w:rPr>
          <w:t>EXHIBIT</w:t>
        </w:r>
        <w:r w:rsidR="00F554F4" w:rsidRPr="00F554F4">
          <w:rPr>
            <w:rStyle w:val="Hyperlink"/>
            <w:noProof/>
          </w:rPr>
          <w:t> </w:t>
        </w:r>
        <w:r w:rsidRPr="00B62F16">
          <w:rPr>
            <w:rStyle w:val="Hyperlink"/>
            <w:noProof/>
          </w:rPr>
          <w:t>B—</w:t>
        </w:r>
        <w:r w:rsidR="00C4748C" w:rsidRPr="00B62F16">
          <w:rPr>
            <w:rStyle w:val="Hyperlink"/>
            <w:noProof/>
          </w:rPr>
          <w:t>DELIVERABLES SCHEDULE</w:t>
        </w:r>
      </w:hyperlink>
    </w:p>
    <w:p w14:paraId="0EFF644C" w14:textId="6DF10600" w:rsidR="002F463F" w:rsidRDefault="002F463F">
      <w:pPr>
        <w:pStyle w:val="TOC1"/>
        <w:rPr>
          <w:rFonts w:asciiTheme="minorHAnsi" w:eastAsiaTheme="minorEastAsia" w:hAnsiTheme="minorHAnsi" w:cstheme="minorBidi"/>
          <w:bCs w:val="0"/>
          <w:noProof/>
          <w:szCs w:val="24"/>
        </w:rPr>
      </w:pPr>
      <w:hyperlink w:anchor="_Toc189121301" w:history="1">
        <w:r w:rsidRPr="00B62F16">
          <w:rPr>
            <w:rStyle w:val="Hyperlink"/>
            <w:noProof/>
          </w:rPr>
          <w:t>EXHIBIT</w:t>
        </w:r>
        <w:r w:rsidR="00F554F4" w:rsidRPr="00F554F4">
          <w:rPr>
            <w:rStyle w:val="Hyperlink"/>
            <w:noProof/>
          </w:rPr>
          <w:t> </w:t>
        </w:r>
        <w:r w:rsidRPr="00B62F16">
          <w:rPr>
            <w:rStyle w:val="Hyperlink"/>
            <w:noProof/>
          </w:rPr>
          <w:t>C—AMENDMENT TO ENGINEER–GEOTECHNICAL SUBCONSULTANT AGREEMENT</w:t>
        </w:r>
      </w:hyperlink>
    </w:p>
    <w:p w14:paraId="76B7768C" w14:textId="52801420" w:rsidR="002F463F" w:rsidRDefault="002F463F">
      <w:pPr>
        <w:pStyle w:val="TOC1"/>
        <w:rPr>
          <w:rFonts w:asciiTheme="minorHAnsi" w:eastAsiaTheme="minorEastAsia" w:hAnsiTheme="minorHAnsi" w:cstheme="minorBidi"/>
          <w:bCs w:val="0"/>
          <w:noProof/>
          <w:szCs w:val="24"/>
        </w:rPr>
      </w:pPr>
      <w:hyperlink w:anchor="_Toc189121302" w:history="1">
        <w:r w:rsidRPr="00B62F16">
          <w:rPr>
            <w:rStyle w:val="Hyperlink"/>
            <w:noProof/>
          </w:rPr>
          <w:t>EXHIBIT</w:t>
        </w:r>
        <w:r w:rsidR="00F554F4" w:rsidRPr="00F554F4">
          <w:rPr>
            <w:rStyle w:val="Hyperlink"/>
            <w:noProof/>
          </w:rPr>
          <w:t> </w:t>
        </w:r>
        <w:r w:rsidRPr="00B62F16">
          <w:rPr>
            <w:rStyle w:val="Hyperlink"/>
            <w:noProof/>
          </w:rPr>
          <w:t>D—DUTIES, RESPONSIBILITIES, AND LIMITATIONS OF AUTHORITY OF GEOTECHNICAL RESIDENT REPRESENTATIVE</w:t>
        </w:r>
      </w:hyperlink>
    </w:p>
    <w:p w14:paraId="774BC8E0" w14:textId="1690FFA5" w:rsidR="002F463F" w:rsidRDefault="002F463F">
      <w:pPr>
        <w:pStyle w:val="TOC1"/>
        <w:rPr>
          <w:rFonts w:asciiTheme="minorHAnsi" w:eastAsiaTheme="minorEastAsia" w:hAnsiTheme="minorHAnsi" w:cstheme="minorBidi"/>
          <w:bCs w:val="0"/>
          <w:noProof/>
          <w:szCs w:val="24"/>
        </w:rPr>
      </w:pPr>
      <w:hyperlink w:anchor="_Toc189121303" w:history="1">
        <w:r w:rsidRPr="00B62F16">
          <w:rPr>
            <w:rStyle w:val="Hyperlink"/>
            <w:noProof/>
          </w:rPr>
          <w:t>EXHIBIT</w:t>
        </w:r>
        <w:r w:rsidR="00F554F4" w:rsidRPr="00F554F4">
          <w:rPr>
            <w:rStyle w:val="Hyperlink"/>
            <w:noProof/>
          </w:rPr>
          <w:t> </w:t>
        </w:r>
        <w:r w:rsidRPr="00B62F16">
          <w:rPr>
            <w:rStyle w:val="Hyperlink"/>
            <w:noProof/>
          </w:rPr>
          <w:t>E—GEOTECHNICAL SUBCONSULTANT’S NOTICE OF ACCEPTABILITY OF WORK</w:t>
        </w:r>
      </w:hyperlink>
    </w:p>
    <w:p w14:paraId="3166287F" w14:textId="53AC259F" w:rsidR="002F463F" w:rsidRDefault="002F463F">
      <w:pPr>
        <w:pStyle w:val="TOC1"/>
        <w:rPr>
          <w:rFonts w:asciiTheme="minorHAnsi" w:eastAsiaTheme="minorEastAsia" w:hAnsiTheme="minorHAnsi" w:cstheme="minorBidi"/>
          <w:bCs w:val="0"/>
          <w:noProof/>
          <w:szCs w:val="24"/>
        </w:rPr>
      </w:pPr>
      <w:hyperlink w:anchor="_Toc189121304" w:history="1">
        <w:r w:rsidRPr="00B62F16">
          <w:rPr>
            <w:rStyle w:val="Hyperlink"/>
            <w:noProof/>
          </w:rPr>
          <w:t>EXHIBIT</w:t>
        </w:r>
        <w:r w:rsidR="00F554F4" w:rsidRPr="00F554F4">
          <w:rPr>
            <w:rStyle w:val="Hyperlink"/>
            <w:noProof/>
          </w:rPr>
          <w:t> </w:t>
        </w:r>
        <w:r w:rsidRPr="00B62F16">
          <w:rPr>
            <w:rStyle w:val="Hyperlink"/>
            <w:noProof/>
          </w:rPr>
          <w:t>F—ELECTRONIC DOCUMENTS PROTOCOL (EDP)</w:t>
        </w:r>
      </w:hyperlink>
    </w:p>
    <w:p w14:paraId="372C5200" w14:textId="0E2C25F2" w:rsidR="002F463F" w:rsidRDefault="002F463F">
      <w:pPr>
        <w:pStyle w:val="TOC1"/>
        <w:rPr>
          <w:rFonts w:asciiTheme="minorHAnsi" w:eastAsiaTheme="minorEastAsia" w:hAnsiTheme="minorHAnsi" w:cstheme="minorBidi"/>
          <w:bCs w:val="0"/>
          <w:noProof/>
          <w:szCs w:val="24"/>
        </w:rPr>
      </w:pPr>
      <w:hyperlink w:anchor="_Toc189121305" w:history="1">
        <w:r w:rsidRPr="00B62F16">
          <w:rPr>
            <w:rStyle w:val="Hyperlink"/>
            <w:noProof/>
          </w:rPr>
          <w:t>EXHIBIT</w:t>
        </w:r>
        <w:r w:rsidR="00B528E8" w:rsidRPr="00B528E8">
          <w:rPr>
            <w:rStyle w:val="Hyperlink"/>
            <w:noProof/>
          </w:rPr>
          <w:t> </w:t>
        </w:r>
        <w:r w:rsidRPr="00B62F16">
          <w:rPr>
            <w:rStyle w:val="Hyperlink"/>
            <w:noProof/>
          </w:rPr>
          <w:t>F—ATTACHMENT 1, SOFTWARE REQUIREMENTS FOR ELECTRONIC DOCUMENT EXCHANGE</w:t>
        </w:r>
      </w:hyperlink>
    </w:p>
    <w:p w14:paraId="3A5296E1" w14:textId="4EB87EF1" w:rsidR="002F463F" w:rsidRDefault="002F463F">
      <w:pPr>
        <w:pStyle w:val="TOC1"/>
        <w:rPr>
          <w:rFonts w:asciiTheme="minorHAnsi" w:eastAsiaTheme="minorEastAsia" w:hAnsiTheme="minorHAnsi" w:cstheme="minorBidi"/>
          <w:bCs w:val="0"/>
          <w:noProof/>
          <w:szCs w:val="24"/>
        </w:rPr>
      </w:pPr>
      <w:hyperlink w:anchor="_Toc189121306" w:history="1">
        <w:r w:rsidRPr="00B62F16">
          <w:rPr>
            <w:rStyle w:val="Hyperlink"/>
            <w:noProof/>
          </w:rPr>
          <w:t>EXHIBIT</w:t>
        </w:r>
        <w:r w:rsidR="00B528E8" w:rsidRPr="00B528E8">
          <w:rPr>
            <w:rStyle w:val="Hyperlink"/>
            <w:noProof/>
          </w:rPr>
          <w:t> </w:t>
        </w:r>
        <w:r w:rsidRPr="00B62F16">
          <w:rPr>
            <w:rStyle w:val="Hyperlink"/>
            <w:noProof/>
          </w:rPr>
          <w:t>G—INSURANCE</w:t>
        </w:r>
      </w:hyperlink>
    </w:p>
    <w:p w14:paraId="0D72F727" w14:textId="16EACF13" w:rsidR="002F463F" w:rsidRDefault="002F463F">
      <w:pPr>
        <w:pStyle w:val="TOC1"/>
        <w:rPr>
          <w:rFonts w:asciiTheme="minorHAnsi" w:eastAsiaTheme="minorEastAsia" w:hAnsiTheme="minorHAnsi" w:cstheme="minorBidi"/>
          <w:bCs w:val="0"/>
          <w:noProof/>
          <w:szCs w:val="24"/>
        </w:rPr>
      </w:pPr>
      <w:hyperlink w:anchor="_Toc189121307" w:history="1">
        <w:r w:rsidRPr="00B62F16">
          <w:rPr>
            <w:rStyle w:val="Hyperlink"/>
            <w:noProof/>
          </w:rPr>
          <w:t>EXHIBIT</w:t>
        </w:r>
        <w:r w:rsidR="00B528E8" w:rsidRPr="00B528E8">
          <w:rPr>
            <w:rStyle w:val="Hyperlink"/>
            <w:noProof/>
          </w:rPr>
          <w:t> </w:t>
        </w:r>
        <w:r w:rsidRPr="00B62F16">
          <w:rPr>
            <w:rStyle w:val="Hyperlink"/>
            <w:noProof/>
          </w:rPr>
          <w:t>H—DISPUTE RESOLUTION</w:t>
        </w:r>
      </w:hyperlink>
    </w:p>
    <w:p w14:paraId="0E805C9A" w14:textId="4916D87B" w:rsidR="002F463F" w:rsidRDefault="002F463F">
      <w:pPr>
        <w:pStyle w:val="TOC1"/>
        <w:rPr>
          <w:rFonts w:asciiTheme="minorHAnsi" w:eastAsiaTheme="minorEastAsia" w:hAnsiTheme="minorHAnsi" w:cstheme="minorBidi"/>
          <w:bCs w:val="0"/>
          <w:noProof/>
          <w:szCs w:val="24"/>
        </w:rPr>
      </w:pPr>
      <w:hyperlink w:anchor="_Toc189121308" w:history="1">
        <w:r w:rsidRPr="00B62F16">
          <w:rPr>
            <w:rStyle w:val="Hyperlink"/>
            <w:noProof/>
          </w:rPr>
          <w:t>EXHIBIT</w:t>
        </w:r>
        <w:r w:rsidR="00B528E8" w:rsidRPr="00B528E8">
          <w:rPr>
            <w:rStyle w:val="Hyperlink"/>
            <w:noProof/>
          </w:rPr>
          <w:t> </w:t>
        </w:r>
        <w:r w:rsidRPr="00B62F16">
          <w:rPr>
            <w:rStyle w:val="Hyperlink"/>
            <w:noProof/>
          </w:rPr>
          <w:t>I—LIMITATIONS OF LIABILITY</w:t>
        </w:r>
      </w:hyperlink>
    </w:p>
    <w:p w14:paraId="6D6D33B8" w14:textId="0C7BB297" w:rsidR="002F463F" w:rsidRDefault="002F463F">
      <w:pPr>
        <w:pStyle w:val="TOC1"/>
        <w:rPr>
          <w:rFonts w:asciiTheme="minorHAnsi" w:eastAsiaTheme="minorEastAsia" w:hAnsiTheme="minorHAnsi" w:cstheme="minorBidi"/>
          <w:bCs w:val="0"/>
          <w:noProof/>
          <w:szCs w:val="24"/>
        </w:rPr>
      </w:pPr>
      <w:hyperlink w:anchor="_Toc189121309" w:history="1">
        <w:r w:rsidRPr="00B62F16">
          <w:rPr>
            <w:rStyle w:val="Hyperlink"/>
            <w:noProof/>
          </w:rPr>
          <w:t>EXHIBIT</w:t>
        </w:r>
        <w:r w:rsidR="00B528E8" w:rsidRPr="00B528E8">
          <w:rPr>
            <w:rStyle w:val="Hyperlink"/>
            <w:noProof/>
          </w:rPr>
          <w:t> </w:t>
        </w:r>
        <w:r w:rsidRPr="00B62F16">
          <w:rPr>
            <w:rStyle w:val="Hyperlink"/>
            <w:noProof/>
          </w:rPr>
          <w:t>J—PAYMENTS TO GEOTECHNICAL SUBCONSULTANT FOR SERVICES AND REIMBURSABLE EXPENSES</w:t>
        </w:r>
      </w:hyperlink>
    </w:p>
    <w:p w14:paraId="11660764" w14:textId="007EFE69" w:rsidR="002F463F" w:rsidRDefault="002F463F">
      <w:pPr>
        <w:pStyle w:val="TOC1"/>
        <w:rPr>
          <w:rFonts w:asciiTheme="minorHAnsi" w:eastAsiaTheme="minorEastAsia" w:hAnsiTheme="minorHAnsi" w:cstheme="minorBidi"/>
          <w:bCs w:val="0"/>
          <w:noProof/>
          <w:szCs w:val="24"/>
        </w:rPr>
      </w:pPr>
      <w:hyperlink w:anchor="_Toc189121310" w:history="1">
        <w:r w:rsidRPr="00B62F16">
          <w:rPr>
            <w:rStyle w:val="Hyperlink"/>
            <w:noProof/>
          </w:rPr>
          <w:t>ATTACHMENT</w:t>
        </w:r>
        <w:r w:rsidR="00B528E8" w:rsidRPr="00B528E8">
          <w:rPr>
            <w:rStyle w:val="Hyperlink"/>
            <w:noProof/>
          </w:rPr>
          <w:t> </w:t>
        </w:r>
        <w:r w:rsidRPr="00B62F16">
          <w:rPr>
            <w:rStyle w:val="Hyperlink"/>
            <w:noProof/>
          </w:rPr>
          <w:t>J-1—SUMMARY OF SUBCONSULTANT’S COMPENSATION</w:t>
        </w:r>
      </w:hyperlink>
    </w:p>
    <w:p w14:paraId="1236503D" w14:textId="77777777" w:rsidR="002F463F" w:rsidRDefault="002F463F">
      <w:pPr>
        <w:pStyle w:val="TOC1"/>
        <w:rPr>
          <w:rFonts w:asciiTheme="minorHAnsi" w:eastAsiaTheme="minorEastAsia" w:hAnsiTheme="minorHAnsi" w:cstheme="minorBidi"/>
          <w:bCs w:val="0"/>
          <w:noProof/>
          <w:szCs w:val="24"/>
        </w:rPr>
      </w:pPr>
      <w:hyperlink w:anchor="_Toc189121311" w:history="1">
        <w:r w:rsidRPr="00B62F16">
          <w:rPr>
            <w:rStyle w:val="Hyperlink"/>
            <w:noProof/>
          </w:rPr>
          <w:t>ATTACHMENT J-2—REIMBURSABLE EXPENSES AND Unit Price SCHEDULE</w:t>
        </w:r>
      </w:hyperlink>
    </w:p>
    <w:p w14:paraId="48B0DD85" w14:textId="77777777" w:rsidR="002F463F" w:rsidRDefault="002F463F">
      <w:pPr>
        <w:pStyle w:val="TOC1"/>
        <w:rPr>
          <w:rFonts w:asciiTheme="minorHAnsi" w:eastAsiaTheme="minorEastAsia" w:hAnsiTheme="minorHAnsi" w:cstheme="minorBidi"/>
          <w:bCs w:val="0"/>
          <w:noProof/>
          <w:szCs w:val="24"/>
        </w:rPr>
      </w:pPr>
      <w:hyperlink w:anchor="_Toc189121312" w:history="1">
        <w:r w:rsidRPr="00B62F16">
          <w:rPr>
            <w:rStyle w:val="Hyperlink"/>
            <w:noProof/>
          </w:rPr>
          <w:t>ATTACHMENT J-3—STANDARD HOURLY RATES SCHEDULE</w:t>
        </w:r>
      </w:hyperlink>
    </w:p>
    <w:p w14:paraId="40A3CD73" w14:textId="0A640C77" w:rsidR="002F013E" w:rsidRDefault="00B03415" w:rsidP="00E46F2B">
      <w:pPr>
        <w:pStyle w:val="TOCHeading"/>
      </w:pPr>
      <w:r>
        <w:rPr>
          <w:noProof/>
        </w:rPr>
        <w:lastRenderedPageBreak/>
        <w:fldChar w:fldCharType="end"/>
      </w:r>
    </w:p>
    <w:p w14:paraId="46997A9B" w14:textId="77777777" w:rsidR="002F013E" w:rsidRDefault="002F013E" w:rsidP="002B756F">
      <w:pPr>
        <w:pStyle w:val="EJCDCNormal"/>
        <w:suppressAutoHyphens/>
      </w:pPr>
    </w:p>
    <w:p w14:paraId="61242D06" w14:textId="54AE87B8" w:rsidR="00E46F2B" w:rsidRDefault="00E46F2B" w:rsidP="002B756F">
      <w:pPr>
        <w:pStyle w:val="EJCDCNormal"/>
        <w:suppressAutoHyphens/>
        <w:sectPr w:rsidR="00E46F2B" w:rsidSect="00F819A2">
          <w:footerReference w:type="default" r:id="rId22"/>
          <w:pgSz w:w="12240" w:h="15840" w:code="1"/>
          <w:pgMar w:top="1440" w:right="1440" w:bottom="1440" w:left="1440" w:header="720" w:footer="720" w:gutter="0"/>
          <w:pgNumType w:start="1"/>
          <w:cols w:space="720"/>
          <w:docGrid w:linePitch="360"/>
        </w:sectPr>
      </w:pPr>
    </w:p>
    <w:p w14:paraId="3A06DEFF" w14:textId="0159326E" w:rsidR="00675A79" w:rsidRPr="00291FD8" w:rsidRDefault="00797AB1" w:rsidP="00291FD8">
      <w:pPr>
        <w:pStyle w:val="EJCDCExhibitTitle"/>
      </w:pPr>
      <w:bookmarkStart w:id="3" w:name="_Toc189121299"/>
      <w:bookmarkStart w:id="4" w:name="_Toc30514736"/>
      <w:bookmarkStart w:id="5" w:name="_Toc33026051"/>
      <w:bookmarkStart w:id="6" w:name="_Toc33026116"/>
      <w:bookmarkStart w:id="7" w:name="_Toc33026758"/>
      <w:bookmarkStart w:id="8" w:name="_Toc33691138"/>
      <w:bookmarkStart w:id="9" w:name="_Toc34205678"/>
      <w:bookmarkStart w:id="10" w:name="_Toc34205819"/>
      <w:r w:rsidRPr="00291FD8">
        <w:lastRenderedPageBreak/>
        <w:t>Exhibit A</w:t>
      </w:r>
      <w:r w:rsidR="002F463F">
        <w:t>—</w:t>
      </w:r>
      <w:r w:rsidR="00675A79" w:rsidRPr="00291FD8">
        <w:t>GEOTECHNICAL SUBCONSULTANT’S SERVICES</w:t>
      </w:r>
      <w:bookmarkEnd w:id="3"/>
    </w:p>
    <w:p w14:paraId="4F0B1A53" w14:textId="0C7F8156" w:rsidR="00675A79" w:rsidRPr="00291FD8" w:rsidRDefault="00675A79" w:rsidP="00291FD8">
      <w:pPr>
        <w:pStyle w:val="EJCDCNormal"/>
      </w:pPr>
      <w:r w:rsidRPr="00291FD8">
        <w:t>Exhibit A—Table of Contents</w:t>
      </w:r>
    </w:p>
    <w:p w14:paraId="19CB3C9C" w14:textId="6688A57B" w:rsidR="0042479C" w:rsidRDefault="00675A79">
      <w:pPr>
        <w:pStyle w:val="TOC3"/>
        <w:tabs>
          <w:tab w:val="right" w:leader="dot" w:pos="9350"/>
        </w:tabs>
        <w:rPr>
          <w:rFonts w:eastAsiaTheme="minorEastAsia" w:cstheme="minorBidi"/>
          <w:noProof/>
          <w:sz w:val="24"/>
          <w:szCs w:val="24"/>
        </w:rPr>
      </w:pPr>
      <w:r>
        <w:fldChar w:fldCharType="begin"/>
      </w:r>
      <w:r>
        <w:instrText xml:space="preserve"> TOC \</w:instrText>
      </w:r>
      <w:r w:rsidR="007C75F3">
        <w:instrText>b Exhibit_A</w:instrText>
      </w:r>
      <w:r>
        <w:instrText xml:space="preserve"> \t "@EJCDC Art 1 Article,3,@EJCDC Art 2 Par 1.01,4"</w:instrText>
      </w:r>
      <w:r>
        <w:fldChar w:fldCharType="separate"/>
      </w:r>
      <w:r w:rsidR="0042479C">
        <w:rPr>
          <w:noProof/>
        </w:rPr>
        <w:t>Article 1— BASIC SERVICES</w:t>
      </w:r>
      <w:r w:rsidR="0042479C">
        <w:rPr>
          <w:noProof/>
        </w:rPr>
        <w:tab/>
      </w:r>
      <w:r w:rsidR="0042479C">
        <w:rPr>
          <w:noProof/>
        </w:rPr>
        <w:fldChar w:fldCharType="begin"/>
      </w:r>
      <w:r w:rsidR="0042479C">
        <w:rPr>
          <w:noProof/>
        </w:rPr>
        <w:instrText xml:space="preserve"> PAGEREF _Toc200444977 \h </w:instrText>
      </w:r>
      <w:r w:rsidR="0042479C">
        <w:rPr>
          <w:noProof/>
        </w:rPr>
      </w:r>
      <w:r w:rsidR="0042479C">
        <w:rPr>
          <w:noProof/>
        </w:rPr>
        <w:fldChar w:fldCharType="separate"/>
      </w:r>
      <w:r w:rsidR="0042479C">
        <w:rPr>
          <w:noProof/>
        </w:rPr>
        <w:t>4</w:t>
      </w:r>
      <w:r w:rsidR="0042479C">
        <w:rPr>
          <w:noProof/>
        </w:rPr>
        <w:fldChar w:fldCharType="end"/>
      </w:r>
    </w:p>
    <w:p w14:paraId="24E0E578" w14:textId="1E1F581B" w:rsidR="0042479C" w:rsidRDefault="0042479C">
      <w:pPr>
        <w:pStyle w:val="TOC4"/>
        <w:tabs>
          <w:tab w:val="left" w:pos="1320"/>
          <w:tab w:val="right" w:leader="dot" w:pos="9350"/>
        </w:tabs>
        <w:rPr>
          <w:rFonts w:eastAsiaTheme="minorEastAsia" w:cstheme="minorBidi"/>
          <w:noProof/>
          <w:sz w:val="24"/>
          <w:szCs w:val="24"/>
        </w:rPr>
      </w:pPr>
      <w:r>
        <w:rPr>
          <w:noProof/>
        </w:rPr>
        <w:t>1.01</w:t>
      </w:r>
      <w:r>
        <w:rPr>
          <w:rFonts w:eastAsiaTheme="minorEastAsia" w:cstheme="minorBidi"/>
          <w:noProof/>
          <w:sz w:val="24"/>
          <w:szCs w:val="24"/>
        </w:rPr>
        <w:tab/>
      </w:r>
      <w:r>
        <w:rPr>
          <w:noProof/>
        </w:rPr>
        <w:t>Management of Geotechnical Subconsultant’s Services</w:t>
      </w:r>
      <w:r>
        <w:rPr>
          <w:noProof/>
        </w:rPr>
        <w:tab/>
      </w:r>
      <w:r>
        <w:rPr>
          <w:noProof/>
        </w:rPr>
        <w:fldChar w:fldCharType="begin"/>
      </w:r>
      <w:r>
        <w:rPr>
          <w:noProof/>
        </w:rPr>
        <w:instrText xml:space="preserve"> PAGEREF _Toc200444978 \h </w:instrText>
      </w:r>
      <w:r>
        <w:rPr>
          <w:noProof/>
        </w:rPr>
      </w:r>
      <w:r>
        <w:rPr>
          <w:noProof/>
        </w:rPr>
        <w:fldChar w:fldCharType="separate"/>
      </w:r>
      <w:r>
        <w:rPr>
          <w:noProof/>
        </w:rPr>
        <w:t>5</w:t>
      </w:r>
      <w:r>
        <w:rPr>
          <w:noProof/>
        </w:rPr>
        <w:fldChar w:fldCharType="end"/>
      </w:r>
    </w:p>
    <w:p w14:paraId="62CFFA4B" w14:textId="5FD8F4A7" w:rsidR="0042479C" w:rsidRDefault="0042479C">
      <w:pPr>
        <w:pStyle w:val="TOC4"/>
        <w:tabs>
          <w:tab w:val="left" w:pos="1320"/>
          <w:tab w:val="right" w:leader="dot" w:pos="9350"/>
        </w:tabs>
        <w:rPr>
          <w:rFonts w:eastAsiaTheme="minorEastAsia" w:cstheme="minorBidi"/>
          <w:noProof/>
          <w:sz w:val="24"/>
          <w:szCs w:val="24"/>
        </w:rPr>
      </w:pPr>
      <w:r>
        <w:rPr>
          <w:noProof/>
        </w:rPr>
        <w:t>1.02</w:t>
      </w:r>
      <w:r>
        <w:rPr>
          <w:rFonts w:eastAsiaTheme="minorEastAsia" w:cstheme="minorBidi"/>
          <w:noProof/>
          <w:sz w:val="24"/>
          <w:szCs w:val="24"/>
        </w:rPr>
        <w:tab/>
      </w:r>
      <w:r>
        <w:rPr>
          <w:noProof/>
        </w:rPr>
        <w:t>Geotechnical Investigation and Report Phase</w:t>
      </w:r>
      <w:r>
        <w:rPr>
          <w:noProof/>
        </w:rPr>
        <w:tab/>
      </w:r>
      <w:r>
        <w:rPr>
          <w:noProof/>
        </w:rPr>
        <w:fldChar w:fldCharType="begin"/>
      </w:r>
      <w:r>
        <w:rPr>
          <w:noProof/>
        </w:rPr>
        <w:instrText xml:space="preserve"> PAGEREF _Toc200444979 \h </w:instrText>
      </w:r>
      <w:r>
        <w:rPr>
          <w:noProof/>
        </w:rPr>
      </w:r>
      <w:r>
        <w:rPr>
          <w:noProof/>
        </w:rPr>
        <w:fldChar w:fldCharType="separate"/>
      </w:r>
      <w:r>
        <w:rPr>
          <w:noProof/>
        </w:rPr>
        <w:t>7</w:t>
      </w:r>
      <w:r>
        <w:rPr>
          <w:noProof/>
        </w:rPr>
        <w:fldChar w:fldCharType="end"/>
      </w:r>
    </w:p>
    <w:p w14:paraId="5FC1F6F2" w14:textId="15C88569" w:rsidR="0042479C" w:rsidRDefault="0042479C">
      <w:pPr>
        <w:pStyle w:val="TOC4"/>
        <w:tabs>
          <w:tab w:val="left" w:pos="1320"/>
          <w:tab w:val="right" w:leader="dot" w:pos="9350"/>
        </w:tabs>
        <w:rPr>
          <w:rFonts w:eastAsiaTheme="minorEastAsia" w:cstheme="minorBidi"/>
          <w:noProof/>
          <w:sz w:val="24"/>
          <w:szCs w:val="24"/>
        </w:rPr>
      </w:pPr>
      <w:r>
        <w:rPr>
          <w:noProof/>
        </w:rPr>
        <w:t>1.03</w:t>
      </w:r>
      <w:r>
        <w:rPr>
          <w:rFonts w:eastAsiaTheme="minorEastAsia" w:cstheme="minorBidi"/>
          <w:noProof/>
          <w:sz w:val="24"/>
          <w:szCs w:val="24"/>
        </w:rPr>
        <w:tab/>
      </w:r>
      <w:r>
        <w:rPr>
          <w:noProof/>
        </w:rPr>
        <w:t>General Geotechnical Consultation during Design Phase</w:t>
      </w:r>
      <w:r>
        <w:rPr>
          <w:noProof/>
        </w:rPr>
        <w:tab/>
      </w:r>
      <w:r>
        <w:rPr>
          <w:noProof/>
        </w:rPr>
        <w:fldChar w:fldCharType="begin"/>
      </w:r>
      <w:r>
        <w:rPr>
          <w:noProof/>
        </w:rPr>
        <w:instrText xml:space="preserve"> PAGEREF _Toc200444980 \h </w:instrText>
      </w:r>
      <w:r>
        <w:rPr>
          <w:noProof/>
        </w:rPr>
      </w:r>
      <w:r>
        <w:rPr>
          <w:noProof/>
        </w:rPr>
        <w:fldChar w:fldCharType="separate"/>
      </w:r>
      <w:r>
        <w:rPr>
          <w:noProof/>
        </w:rPr>
        <w:t>11</w:t>
      </w:r>
      <w:r>
        <w:rPr>
          <w:noProof/>
        </w:rPr>
        <w:fldChar w:fldCharType="end"/>
      </w:r>
    </w:p>
    <w:p w14:paraId="2F2B8ABD" w14:textId="0FE17F6A" w:rsidR="0042479C" w:rsidRDefault="0042479C">
      <w:pPr>
        <w:pStyle w:val="TOC4"/>
        <w:tabs>
          <w:tab w:val="left" w:pos="1320"/>
          <w:tab w:val="right" w:leader="dot" w:pos="9350"/>
        </w:tabs>
        <w:rPr>
          <w:rFonts w:eastAsiaTheme="minorEastAsia" w:cstheme="minorBidi"/>
          <w:noProof/>
          <w:sz w:val="24"/>
          <w:szCs w:val="24"/>
        </w:rPr>
      </w:pPr>
      <w:r>
        <w:rPr>
          <w:noProof/>
        </w:rPr>
        <w:t>1.04</w:t>
      </w:r>
      <w:r>
        <w:rPr>
          <w:rFonts w:eastAsiaTheme="minorEastAsia" w:cstheme="minorBidi"/>
          <w:noProof/>
          <w:sz w:val="24"/>
          <w:szCs w:val="24"/>
        </w:rPr>
        <w:tab/>
      </w:r>
      <w:r>
        <w:rPr>
          <w:noProof/>
        </w:rPr>
        <w:t>Preliminary Design Phase</w:t>
      </w:r>
      <w:r>
        <w:rPr>
          <w:noProof/>
        </w:rPr>
        <w:tab/>
      </w:r>
      <w:r>
        <w:rPr>
          <w:noProof/>
        </w:rPr>
        <w:fldChar w:fldCharType="begin"/>
      </w:r>
      <w:r>
        <w:rPr>
          <w:noProof/>
        </w:rPr>
        <w:instrText xml:space="preserve"> PAGEREF _Toc200444981 \h </w:instrText>
      </w:r>
      <w:r>
        <w:rPr>
          <w:noProof/>
        </w:rPr>
      </w:r>
      <w:r>
        <w:rPr>
          <w:noProof/>
        </w:rPr>
        <w:fldChar w:fldCharType="separate"/>
      </w:r>
      <w:r>
        <w:rPr>
          <w:noProof/>
        </w:rPr>
        <w:t>12</w:t>
      </w:r>
      <w:r>
        <w:rPr>
          <w:noProof/>
        </w:rPr>
        <w:fldChar w:fldCharType="end"/>
      </w:r>
    </w:p>
    <w:p w14:paraId="347652EC" w14:textId="68D85251" w:rsidR="0042479C" w:rsidRDefault="0042479C">
      <w:pPr>
        <w:pStyle w:val="TOC4"/>
        <w:tabs>
          <w:tab w:val="left" w:pos="1320"/>
          <w:tab w:val="right" w:leader="dot" w:pos="9350"/>
        </w:tabs>
        <w:rPr>
          <w:rFonts w:eastAsiaTheme="minorEastAsia" w:cstheme="minorBidi"/>
          <w:noProof/>
          <w:sz w:val="24"/>
          <w:szCs w:val="24"/>
        </w:rPr>
      </w:pPr>
      <w:r>
        <w:rPr>
          <w:noProof/>
        </w:rPr>
        <w:t>1.05</w:t>
      </w:r>
      <w:r>
        <w:rPr>
          <w:rFonts w:eastAsiaTheme="minorEastAsia" w:cstheme="minorBidi"/>
          <w:noProof/>
          <w:sz w:val="24"/>
          <w:szCs w:val="24"/>
        </w:rPr>
        <w:tab/>
      </w:r>
      <w:r>
        <w:rPr>
          <w:noProof/>
        </w:rPr>
        <w:t>Final Design Phase</w:t>
      </w:r>
      <w:r>
        <w:rPr>
          <w:noProof/>
        </w:rPr>
        <w:tab/>
      </w:r>
      <w:r>
        <w:rPr>
          <w:noProof/>
        </w:rPr>
        <w:fldChar w:fldCharType="begin"/>
      </w:r>
      <w:r>
        <w:rPr>
          <w:noProof/>
        </w:rPr>
        <w:instrText xml:space="preserve"> PAGEREF _Toc200444982 \h </w:instrText>
      </w:r>
      <w:r>
        <w:rPr>
          <w:noProof/>
        </w:rPr>
      </w:r>
      <w:r>
        <w:rPr>
          <w:noProof/>
        </w:rPr>
        <w:fldChar w:fldCharType="separate"/>
      </w:r>
      <w:r>
        <w:rPr>
          <w:noProof/>
        </w:rPr>
        <w:t>13</w:t>
      </w:r>
      <w:r>
        <w:rPr>
          <w:noProof/>
        </w:rPr>
        <w:fldChar w:fldCharType="end"/>
      </w:r>
    </w:p>
    <w:p w14:paraId="3A57EE8B" w14:textId="60CFE2B2" w:rsidR="0042479C" w:rsidRDefault="0042479C">
      <w:pPr>
        <w:pStyle w:val="TOC4"/>
        <w:tabs>
          <w:tab w:val="left" w:pos="1320"/>
          <w:tab w:val="right" w:leader="dot" w:pos="9350"/>
        </w:tabs>
        <w:rPr>
          <w:rFonts w:eastAsiaTheme="minorEastAsia" w:cstheme="minorBidi"/>
          <w:noProof/>
          <w:sz w:val="24"/>
          <w:szCs w:val="24"/>
        </w:rPr>
      </w:pPr>
      <w:r>
        <w:rPr>
          <w:noProof/>
        </w:rPr>
        <w:t>1.06</w:t>
      </w:r>
      <w:r>
        <w:rPr>
          <w:rFonts w:eastAsiaTheme="minorEastAsia" w:cstheme="minorBidi"/>
          <w:noProof/>
          <w:sz w:val="24"/>
          <w:szCs w:val="24"/>
        </w:rPr>
        <w:tab/>
      </w:r>
      <w:r>
        <w:rPr>
          <w:noProof/>
        </w:rPr>
        <w:t>General Geotechnical Consultation during Construction Phase</w:t>
      </w:r>
      <w:r>
        <w:rPr>
          <w:noProof/>
        </w:rPr>
        <w:tab/>
      </w:r>
      <w:r>
        <w:rPr>
          <w:noProof/>
        </w:rPr>
        <w:fldChar w:fldCharType="begin"/>
      </w:r>
      <w:r>
        <w:rPr>
          <w:noProof/>
        </w:rPr>
        <w:instrText xml:space="preserve"> PAGEREF _Toc200444983 \h </w:instrText>
      </w:r>
      <w:r>
        <w:rPr>
          <w:noProof/>
        </w:rPr>
      </w:r>
      <w:r>
        <w:rPr>
          <w:noProof/>
        </w:rPr>
        <w:fldChar w:fldCharType="separate"/>
      </w:r>
      <w:r>
        <w:rPr>
          <w:noProof/>
        </w:rPr>
        <w:t>14</w:t>
      </w:r>
      <w:r>
        <w:rPr>
          <w:noProof/>
        </w:rPr>
        <w:fldChar w:fldCharType="end"/>
      </w:r>
    </w:p>
    <w:p w14:paraId="5A6716EC" w14:textId="748BA2D7" w:rsidR="0042479C" w:rsidRDefault="0042479C">
      <w:pPr>
        <w:pStyle w:val="TOC4"/>
        <w:tabs>
          <w:tab w:val="left" w:pos="1320"/>
          <w:tab w:val="right" w:leader="dot" w:pos="9350"/>
        </w:tabs>
        <w:rPr>
          <w:rFonts w:eastAsiaTheme="minorEastAsia" w:cstheme="minorBidi"/>
          <w:noProof/>
          <w:sz w:val="24"/>
          <w:szCs w:val="24"/>
        </w:rPr>
      </w:pPr>
      <w:r>
        <w:rPr>
          <w:noProof/>
        </w:rPr>
        <w:t>1.07</w:t>
      </w:r>
      <w:r>
        <w:rPr>
          <w:rFonts w:eastAsiaTheme="minorEastAsia" w:cstheme="minorBidi"/>
          <w:noProof/>
          <w:sz w:val="24"/>
          <w:szCs w:val="24"/>
        </w:rPr>
        <w:tab/>
      </w:r>
      <w:r>
        <w:rPr>
          <w:noProof/>
        </w:rPr>
        <w:t>Geotechnical Design–Related Services during Construction</w:t>
      </w:r>
      <w:r>
        <w:rPr>
          <w:noProof/>
        </w:rPr>
        <w:tab/>
      </w:r>
      <w:r>
        <w:rPr>
          <w:noProof/>
        </w:rPr>
        <w:fldChar w:fldCharType="begin"/>
      </w:r>
      <w:r>
        <w:rPr>
          <w:noProof/>
        </w:rPr>
        <w:instrText xml:space="preserve"> PAGEREF _Toc200444984 \h </w:instrText>
      </w:r>
      <w:r>
        <w:rPr>
          <w:noProof/>
        </w:rPr>
      </w:r>
      <w:r>
        <w:rPr>
          <w:noProof/>
        </w:rPr>
        <w:fldChar w:fldCharType="separate"/>
      </w:r>
      <w:r>
        <w:rPr>
          <w:noProof/>
        </w:rPr>
        <w:t>15</w:t>
      </w:r>
      <w:r>
        <w:rPr>
          <w:noProof/>
        </w:rPr>
        <w:fldChar w:fldCharType="end"/>
      </w:r>
    </w:p>
    <w:p w14:paraId="3FE74010" w14:textId="23469E29" w:rsidR="0042479C" w:rsidRDefault="0042479C">
      <w:pPr>
        <w:pStyle w:val="TOC3"/>
        <w:tabs>
          <w:tab w:val="right" w:leader="dot" w:pos="9350"/>
        </w:tabs>
        <w:rPr>
          <w:rFonts w:eastAsiaTheme="minorEastAsia" w:cstheme="minorBidi"/>
          <w:noProof/>
          <w:sz w:val="24"/>
          <w:szCs w:val="24"/>
        </w:rPr>
      </w:pPr>
      <w:r>
        <w:rPr>
          <w:noProof/>
        </w:rPr>
        <w:t>Article 2— ADDITIONAL SERVICES</w:t>
      </w:r>
      <w:r>
        <w:rPr>
          <w:noProof/>
        </w:rPr>
        <w:tab/>
      </w:r>
      <w:r>
        <w:rPr>
          <w:noProof/>
        </w:rPr>
        <w:fldChar w:fldCharType="begin"/>
      </w:r>
      <w:r>
        <w:rPr>
          <w:noProof/>
        </w:rPr>
        <w:instrText xml:space="preserve"> PAGEREF _Toc200444985 \h </w:instrText>
      </w:r>
      <w:r>
        <w:rPr>
          <w:noProof/>
        </w:rPr>
      </w:r>
      <w:r>
        <w:rPr>
          <w:noProof/>
        </w:rPr>
        <w:fldChar w:fldCharType="separate"/>
      </w:r>
      <w:r>
        <w:rPr>
          <w:noProof/>
        </w:rPr>
        <w:t>19</w:t>
      </w:r>
      <w:r>
        <w:rPr>
          <w:noProof/>
        </w:rPr>
        <w:fldChar w:fldCharType="end"/>
      </w:r>
    </w:p>
    <w:p w14:paraId="259187F8" w14:textId="76DBD47F" w:rsidR="0042479C" w:rsidRDefault="0042479C">
      <w:pPr>
        <w:pStyle w:val="TOC4"/>
        <w:tabs>
          <w:tab w:val="left" w:pos="1320"/>
          <w:tab w:val="right" w:leader="dot" w:pos="9350"/>
        </w:tabs>
        <w:rPr>
          <w:rFonts w:eastAsiaTheme="minorEastAsia" w:cstheme="minorBidi"/>
          <w:noProof/>
          <w:sz w:val="24"/>
          <w:szCs w:val="24"/>
        </w:rPr>
      </w:pPr>
      <w:r>
        <w:rPr>
          <w:noProof/>
        </w:rPr>
        <w:t>2.01</w:t>
      </w:r>
      <w:r>
        <w:rPr>
          <w:rFonts w:eastAsiaTheme="minorEastAsia" w:cstheme="minorBidi"/>
          <w:noProof/>
          <w:sz w:val="24"/>
          <w:szCs w:val="24"/>
        </w:rPr>
        <w:tab/>
      </w:r>
      <w:r>
        <w:rPr>
          <w:noProof/>
        </w:rPr>
        <w:t>Additional Services Not Requiring Engineer’s Advance Authorization</w:t>
      </w:r>
      <w:r>
        <w:rPr>
          <w:noProof/>
        </w:rPr>
        <w:tab/>
      </w:r>
      <w:r>
        <w:rPr>
          <w:noProof/>
        </w:rPr>
        <w:fldChar w:fldCharType="begin"/>
      </w:r>
      <w:r>
        <w:rPr>
          <w:noProof/>
        </w:rPr>
        <w:instrText xml:space="preserve"> PAGEREF _Toc200444986 \h </w:instrText>
      </w:r>
      <w:r>
        <w:rPr>
          <w:noProof/>
        </w:rPr>
      </w:r>
      <w:r>
        <w:rPr>
          <w:noProof/>
        </w:rPr>
        <w:fldChar w:fldCharType="separate"/>
      </w:r>
      <w:r>
        <w:rPr>
          <w:noProof/>
        </w:rPr>
        <w:t>19</w:t>
      </w:r>
      <w:r>
        <w:rPr>
          <w:noProof/>
        </w:rPr>
        <w:fldChar w:fldCharType="end"/>
      </w:r>
    </w:p>
    <w:p w14:paraId="5B1A0CFC" w14:textId="7F246D48" w:rsidR="0042479C" w:rsidRDefault="0042479C">
      <w:pPr>
        <w:pStyle w:val="TOC4"/>
        <w:tabs>
          <w:tab w:val="left" w:pos="1320"/>
          <w:tab w:val="right" w:leader="dot" w:pos="9350"/>
        </w:tabs>
        <w:rPr>
          <w:rFonts w:eastAsiaTheme="minorEastAsia" w:cstheme="minorBidi"/>
          <w:noProof/>
          <w:sz w:val="24"/>
          <w:szCs w:val="24"/>
        </w:rPr>
      </w:pPr>
      <w:r>
        <w:rPr>
          <w:noProof/>
        </w:rPr>
        <w:t>2.02</w:t>
      </w:r>
      <w:r>
        <w:rPr>
          <w:rFonts w:eastAsiaTheme="minorEastAsia" w:cstheme="minorBidi"/>
          <w:noProof/>
          <w:sz w:val="24"/>
          <w:szCs w:val="24"/>
        </w:rPr>
        <w:tab/>
      </w:r>
      <w:r>
        <w:rPr>
          <w:noProof/>
        </w:rPr>
        <w:t>Additional Services Requiring Engineer’s Advance Authorization</w:t>
      </w:r>
      <w:r>
        <w:rPr>
          <w:noProof/>
        </w:rPr>
        <w:tab/>
      </w:r>
      <w:r>
        <w:rPr>
          <w:noProof/>
        </w:rPr>
        <w:fldChar w:fldCharType="begin"/>
      </w:r>
      <w:r>
        <w:rPr>
          <w:noProof/>
        </w:rPr>
        <w:instrText xml:space="preserve"> PAGEREF _Toc200444987 \h </w:instrText>
      </w:r>
      <w:r>
        <w:rPr>
          <w:noProof/>
        </w:rPr>
      </w:r>
      <w:r>
        <w:rPr>
          <w:noProof/>
        </w:rPr>
        <w:fldChar w:fldCharType="separate"/>
      </w:r>
      <w:r>
        <w:rPr>
          <w:noProof/>
        </w:rPr>
        <w:t>20</w:t>
      </w:r>
      <w:r>
        <w:rPr>
          <w:noProof/>
        </w:rPr>
        <w:fldChar w:fldCharType="end"/>
      </w:r>
    </w:p>
    <w:p w14:paraId="02D69170" w14:textId="1170FBDD" w:rsidR="00733AC5" w:rsidRDefault="00675A79" w:rsidP="00733AC5">
      <w:pPr>
        <w:pStyle w:val="EJCDCNormal"/>
        <w:suppressAutoHyphens/>
      </w:pPr>
      <w:r>
        <w:fldChar w:fldCharType="end"/>
      </w:r>
    </w:p>
    <w:p w14:paraId="1DA5B56A" w14:textId="13151C67" w:rsidR="00675A79" w:rsidRPr="00355CE4" w:rsidRDefault="00675A79" w:rsidP="00683D0E">
      <w:pPr>
        <w:pStyle w:val="EJCDCGN1ParHead"/>
        <w:numPr>
          <w:ilvl w:val="0"/>
          <w:numId w:val="13"/>
        </w:numPr>
      </w:pPr>
      <w:bookmarkStart w:id="11" w:name="Exhibit_A"/>
      <w:r w:rsidRPr="00355CE4">
        <w:t>—Preparing Exhibit</w:t>
      </w:r>
      <w:r>
        <w:t> </w:t>
      </w:r>
      <w:r w:rsidRPr="00355CE4">
        <w:t>A for the Specific Project</w:t>
      </w:r>
    </w:p>
    <w:p w14:paraId="792D6511" w14:textId="7E8D4769" w:rsidR="00675A79" w:rsidRDefault="00675A79" w:rsidP="00683D0E">
      <w:pPr>
        <w:pStyle w:val="EJCDCGN2Par1"/>
        <w:numPr>
          <w:ilvl w:val="1"/>
          <w:numId w:val="13"/>
        </w:numPr>
        <w:suppressAutoHyphens/>
      </w:pPr>
      <w:r w:rsidRPr="00852BC8">
        <w:t>Exhibit</w:t>
      </w:r>
      <w:r>
        <w:t> </w:t>
      </w:r>
      <w:r w:rsidRPr="00852BC8">
        <w:t>A</w:t>
      </w:r>
      <w:r w:rsidR="00EE14F7">
        <w:t>—</w:t>
      </w:r>
      <w:r>
        <w:t>Geotechnical Subconsultant’s</w:t>
      </w:r>
      <w:r w:rsidRPr="00852BC8">
        <w:t xml:space="preserve"> Services, </w:t>
      </w:r>
      <w:r>
        <w:t>is intended to be used as an incorporated part of EJCDC E</w:t>
      </w:r>
      <w:r>
        <w:noBreakHyphen/>
        <w:t>564, Agreement between Engineer and Geotechnical Subconsultant for Professional Services. As of 202</w:t>
      </w:r>
      <w:r w:rsidR="00EE14F7">
        <w:t>5</w:t>
      </w:r>
      <w:r>
        <w:t>, E-564 is published in two parts: (1) the E</w:t>
      </w:r>
      <w:r>
        <w:noBreakHyphen/>
        <w:t>564 Agreement form (Main Agreement, or simply Agreement), and (2) the Exhibits to Agreement between Engineer and Geotechnical Subconsultant for Professional Services. The first part contains a Guidelines for Use section that pertains to both the Agreement form and the Exhibits. This Exhibit A is in the second part.</w:t>
      </w:r>
    </w:p>
    <w:p w14:paraId="25E977B1" w14:textId="0CF9919E" w:rsidR="005C0771" w:rsidRDefault="005C0771" w:rsidP="00683D0E">
      <w:pPr>
        <w:pStyle w:val="EJCDCGN2Par1"/>
      </w:pPr>
      <w:r>
        <w:t>Exhibit A</w:t>
      </w:r>
      <w:r w:rsidR="00EE14F7">
        <w:t>—</w:t>
      </w:r>
      <w:r>
        <w:t>Geotechnical Subconsultant’s Services, as published, contains a comprehensive scope of geotechnical services, including site investigation; testing; preparation of a geotechnical report; geotechnical services in support of design; and geotechnical services in support of construction</w:t>
      </w:r>
      <w:r w:rsidR="00E825A3">
        <w:t xml:space="preserve">. </w:t>
      </w:r>
      <w:r>
        <w:t xml:space="preserve">Exhibit A also identifies several potential Additional Services. For every specific professional services agreement, Engineer and Geotechnical Subconsultant </w:t>
      </w:r>
      <w:r>
        <w:lastRenderedPageBreak/>
        <w:t>should carefully review and modify Exhibit A to reflect the needs of the Project. In some cases this may entail supplementing the published provisions with more specific or detailed descriptions of services. In other cases the parties may substantially trim the scope of services, for example by eliminating design and construction–related services.</w:t>
      </w:r>
    </w:p>
    <w:p w14:paraId="5D8B3AE7" w14:textId="251A3BB3" w:rsidR="00675A79" w:rsidRDefault="00675A79" w:rsidP="00683D0E">
      <w:pPr>
        <w:pStyle w:val="EJCDCGN2Par1"/>
        <w:numPr>
          <w:ilvl w:val="1"/>
          <w:numId w:val="13"/>
        </w:numPr>
        <w:suppressAutoHyphens/>
      </w:pPr>
      <w:r>
        <w:t xml:space="preserve">As </w:t>
      </w:r>
      <w:r w:rsidR="00E94442">
        <w:t>stated</w:t>
      </w:r>
      <w:r>
        <w:t xml:space="preserve"> in E-564’s Main Agreement, </w:t>
      </w:r>
      <w:r w:rsidR="00B528E8">
        <w:t>Article </w:t>
      </w:r>
      <w:r w:rsidR="00E94442">
        <w:t>7</w:t>
      </w:r>
      <w:r w:rsidR="00B13676">
        <w:t>,</w:t>
      </w:r>
      <w:r w:rsidR="00B648F2">
        <w:t xml:space="preserve"> </w:t>
      </w:r>
      <w:r>
        <w:t xml:space="preserve">the term “Subconsultant” </w:t>
      </w:r>
      <w:r w:rsidR="00E94442">
        <w:t>means the Geotechnical Subconsultant throughout the Agreement and all exhibits.</w:t>
      </w:r>
    </w:p>
    <w:p w14:paraId="415FA854" w14:textId="38979BA9" w:rsidR="00675A79" w:rsidRPr="0082123B" w:rsidRDefault="00675A79" w:rsidP="00683D0E">
      <w:pPr>
        <w:pStyle w:val="EJCDCGN2Par1"/>
        <w:numPr>
          <w:ilvl w:val="1"/>
          <w:numId w:val="13"/>
        </w:numPr>
        <w:suppressAutoHyphens/>
      </w:pPr>
      <w:r>
        <w:t>Geotechnical</w:t>
      </w:r>
      <w:r w:rsidRPr="0082123B">
        <w:t xml:space="preserve"> services are typically part of a team </w:t>
      </w:r>
      <w:r>
        <w:t>approach to providing engineering and technical services, and are</w:t>
      </w:r>
      <w:r w:rsidRPr="0082123B">
        <w:t xml:space="preserve"> highly dependent upon the specific needs and complexity of the Project. In drafting the </w:t>
      </w:r>
      <w:r>
        <w:t>Geotechnical Subconsultant</w:t>
      </w:r>
      <w:r w:rsidR="00B13676">
        <w:t>’s</w:t>
      </w:r>
      <w:r w:rsidRPr="0082123B">
        <w:t xml:space="preserve"> scope</w:t>
      </w:r>
      <w:r>
        <w:t xml:space="preserve"> of services</w:t>
      </w:r>
      <w:r w:rsidRPr="0082123B">
        <w:t xml:space="preserve">, the parties should consider the relative roles of the Engineer and other Subconsultants, such as utility coordination and </w:t>
      </w:r>
      <w:r>
        <w:t>G</w:t>
      </w:r>
      <w:r w:rsidRPr="0082123B">
        <w:t xml:space="preserve">eographic </w:t>
      </w:r>
      <w:r>
        <w:t>I</w:t>
      </w:r>
      <w:r w:rsidRPr="0082123B">
        <w:t xml:space="preserve">nformation </w:t>
      </w:r>
      <w:r>
        <w:t>S</w:t>
      </w:r>
      <w:r w:rsidRPr="0082123B">
        <w:t xml:space="preserve">ystem (GIS) professionals, to assure </w:t>
      </w:r>
      <w:r>
        <w:t xml:space="preserve">that </w:t>
      </w:r>
      <w:r w:rsidRPr="0082123B">
        <w:t xml:space="preserve">the </w:t>
      </w:r>
      <w:r>
        <w:t>services</w:t>
      </w:r>
      <w:r w:rsidRPr="0082123B">
        <w:t xml:space="preserve"> of the </w:t>
      </w:r>
      <w:r>
        <w:t>Geotechnical Subconsultant</w:t>
      </w:r>
      <w:r w:rsidRPr="0082123B">
        <w:t xml:space="preserve"> </w:t>
      </w:r>
      <w:r>
        <w:t>are</w:t>
      </w:r>
      <w:r w:rsidRPr="0082123B">
        <w:t xml:space="preserve"> well integrated with the </w:t>
      </w:r>
      <w:r>
        <w:t xml:space="preserve">services to be performed by Engineer itself and by </w:t>
      </w:r>
      <w:r w:rsidRPr="0082123B">
        <w:t>other Subconsultants</w:t>
      </w:r>
      <w:r>
        <w:t>,</w:t>
      </w:r>
      <w:r w:rsidRPr="0082123B">
        <w:t xml:space="preserve"> </w:t>
      </w:r>
      <w:r w:rsidR="00B13676">
        <w:t xml:space="preserve">and </w:t>
      </w:r>
      <w:r w:rsidRPr="0082123B">
        <w:t>to maximize and effectively use the professional skill</w:t>
      </w:r>
      <w:r>
        <w:t>s</w:t>
      </w:r>
      <w:r w:rsidRPr="0082123B">
        <w:t xml:space="preserve"> and expertise of each team member.</w:t>
      </w:r>
    </w:p>
    <w:p w14:paraId="0DC97463" w14:textId="5D540149" w:rsidR="00675A79" w:rsidRDefault="00534FBA" w:rsidP="00683D0E">
      <w:pPr>
        <w:pStyle w:val="EJCDCGN2Par1"/>
        <w:numPr>
          <w:ilvl w:val="1"/>
          <w:numId w:val="13"/>
        </w:numPr>
        <w:suppressAutoHyphens/>
      </w:pPr>
      <w:r>
        <w:t>A</w:t>
      </w:r>
      <w:r w:rsidR="00675A79">
        <w:t xml:space="preserve">s published, </w:t>
      </w:r>
      <w:r>
        <w:t xml:space="preserve">Exhibit A </w:t>
      </w:r>
      <w:r w:rsidR="00675A79">
        <w:t xml:space="preserve">categorizes various tasks as </w:t>
      </w:r>
      <w:r w:rsidR="00675A79" w:rsidRPr="00852BC8">
        <w:t>potential Additional Services</w:t>
      </w:r>
      <w:r w:rsidR="00675A79">
        <w:t xml:space="preserve"> that the Engineer might authorize the Geotechnical Subconsultant to perform during the course of the engagement, for additional compensation</w:t>
      </w:r>
      <w:r w:rsidR="00675A79" w:rsidRPr="00852BC8">
        <w:t xml:space="preserve">. </w:t>
      </w:r>
      <w:r w:rsidR="00675A79">
        <w:t>If Engineer and Geotechnical Subconsultant know from the outset that a task in this category definitely will be performed, the task should be relocated to Basic Services.</w:t>
      </w:r>
    </w:p>
    <w:p w14:paraId="0482B397" w14:textId="5DCBA1E6" w:rsidR="00675A79" w:rsidRDefault="00675A79" w:rsidP="00683D0E">
      <w:pPr>
        <w:pStyle w:val="EJCDCGN2Par1"/>
        <w:numPr>
          <w:ilvl w:val="1"/>
          <w:numId w:val="13"/>
        </w:numPr>
        <w:suppressAutoHyphens/>
      </w:pPr>
      <w:r>
        <w:t>Some users may prefer to substantially alter or replace the standard Basic Services in this document (</w:t>
      </w:r>
      <w:r w:rsidR="00B528E8">
        <w:t>Article </w:t>
      </w:r>
      <w:r>
        <w:t xml:space="preserve">1) with a customized scope of services—for example, by reference to or incorporation of geotechnical-related portions of the Engineer’s scope of services from the Prime Agreement, or by using a customized scope of services that originated in a proposal from the Geotechnical Subconsultant. Revise Exhibit A as published </w:t>
      </w:r>
      <w:r w:rsidRPr="00AC368A">
        <w:t xml:space="preserve">to reflect the needs of the </w:t>
      </w:r>
      <w:r>
        <w:t xml:space="preserve">specific </w:t>
      </w:r>
      <w:r w:rsidR="005C0771">
        <w:t xml:space="preserve">Geotechnical </w:t>
      </w:r>
      <w:r>
        <w:t>Subconsultant engagement.</w:t>
      </w:r>
    </w:p>
    <w:p w14:paraId="25304F1F" w14:textId="0A575420" w:rsidR="00675A79" w:rsidRDefault="00675A79" w:rsidP="00683D0E">
      <w:pPr>
        <w:pStyle w:val="EJCDCGN3Para"/>
        <w:numPr>
          <w:ilvl w:val="2"/>
          <w:numId w:val="13"/>
        </w:numPr>
      </w:pPr>
      <w:r w:rsidRPr="00852BC8">
        <w:t xml:space="preserve">When </w:t>
      </w:r>
      <w:r>
        <w:t xml:space="preserve">a substantial portion of the </w:t>
      </w:r>
      <w:r w:rsidRPr="00852BC8">
        <w:t xml:space="preserve">scope of services </w:t>
      </w:r>
      <w:r>
        <w:t xml:space="preserve">is not based on the wording of </w:t>
      </w:r>
      <w:r w:rsidRPr="00852BC8">
        <w:t>Exhibit</w:t>
      </w:r>
      <w:r>
        <w:t> </w:t>
      </w:r>
      <w:r w:rsidRPr="00852BC8">
        <w:t xml:space="preserve">A as published, the user should take additional precautions to assure coordination of duties, requirements, and terminology within the </w:t>
      </w:r>
      <w:r>
        <w:t>scope exhibit</w:t>
      </w:r>
      <w:r w:rsidRPr="00852BC8">
        <w:t xml:space="preserve">, </w:t>
      </w:r>
      <w:r>
        <w:t xml:space="preserve">and with respect to E-564’s Main Agreement and </w:t>
      </w:r>
      <w:r w:rsidRPr="00852BC8">
        <w:t>related documents.</w:t>
      </w:r>
    </w:p>
    <w:p w14:paraId="52CF976F" w14:textId="4CDF9239" w:rsidR="00675A79" w:rsidRDefault="00675A79" w:rsidP="00683D0E">
      <w:pPr>
        <w:pStyle w:val="EJCDCGN2Par1"/>
        <w:numPr>
          <w:ilvl w:val="1"/>
          <w:numId w:val="13"/>
        </w:numPr>
        <w:suppressAutoHyphens/>
      </w:pPr>
      <w:r>
        <w:t>T</w:t>
      </w:r>
      <w:r w:rsidRPr="00852BC8">
        <w:t xml:space="preserve">he user will note that there are many places in </w:t>
      </w:r>
      <w:r>
        <w:t xml:space="preserve">Exhibit A </w:t>
      </w:r>
      <w:r w:rsidRPr="00852BC8">
        <w:t>w</w:t>
      </w:r>
      <w:r>
        <w:t xml:space="preserve">here </w:t>
      </w:r>
      <w:r w:rsidRPr="00852BC8">
        <w:t xml:space="preserve">it is necessary </w:t>
      </w:r>
      <w:r>
        <w:t xml:space="preserve">for the drafter </w:t>
      </w:r>
      <w:r w:rsidRPr="00852BC8">
        <w:t>to furnish Project-specific information, as indicated by notes and prompts.</w:t>
      </w:r>
    </w:p>
    <w:p w14:paraId="32C4E228" w14:textId="06FC541F" w:rsidR="00154043" w:rsidRDefault="00675A79" w:rsidP="00683D0E">
      <w:pPr>
        <w:pStyle w:val="EJCDCGN2Par1"/>
        <w:numPr>
          <w:ilvl w:val="1"/>
          <w:numId w:val="13"/>
        </w:numPr>
        <w:suppressAutoHyphens/>
      </w:pPr>
      <w:r w:rsidRPr="00852BC8">
        <w:lastRenderedPageBreak/>
        <w:t>Exhibit</w:t>
      </w:r>
      <w:r>
        <w:t> </w:t>
      </w:r>
      <w:r w:rsidRPr="00852BC8">
        <w:t>A as published</w:t>
      </w:r>
      <w:r w:rsidR="00EB0264">
        <w:t>,</w:t>
      </w:r>
      <w:r w:rsidRPr="00852BC8">
        <w:t xml:space="preserve"> is coordinated with the other sections of </w:t>
      </w:r>
      <w:r>
        <w:t>E-564</w:t>
      </w:r>
      <w:r w:rsidRPr="00852BC8">
        <w:t>; and also</w:t>
      </w:r>
      <w:r w:rsidR="0099673A">
        <w:t>,</w:t>
      </w:r>
      <w:r w:rsidRPr="00852BC8">
        <w:t xml:space="preserve"> with the terms and provisions of related EJCDC documents, most notably with the content of </w:t>
      </w:r>
      <w:r w:rsidRPr="00E12C03">
        <w:t xml:space="preserve">EJCDC </w:t>
      </w:r>
      <w:r>
        <w:t>E</w:t>
      </w:r>
      <w:r>
        <w:noBreakHyphen/>
        <w:t>500 2020 (Owner-Engineer Agreement)</w:t>
      </w:r>
      <w:r w:rsidRPr="00E12C03">
        <w:t xml:space="preserve"> </w:t>
      </w:r>
      <w:r>
        <w:t xml:space="preserve">and </w:t>
      </w:r>
      <w:r w:rsidRPr="00852BC8">
        <w:t>EJCDC C-700 2018, Standard General Conditions of the Construction Contract, and the other 2018 Construction Series documents. When supplementing or revising Exhibit</w:t>
      </w:r>
      <w:r>
        <w:t> </w:t>
      </w:r>
      <w:r w:rsidRPr="00852BC8">
        <w:t xml:space="preserve">A for the specific Project, the user should take care to preserve this coordination, </w:t>
      </w:r>
      <w:r>
        <w:t xml:space="preserve">for example </w:t>
      </w:r>
      <w:r w:rsidRPr="00852BC8">
        <w:t>by using consistent terminology</w:t>
      </w:r>
      <w:r>
        <w:t>.</w:t>
      </w:r>
    </w:p>
    <w:p w14:paraId="4644F0F2" w14:textId="77777777" w:rsidR="00675A79" w:rsidRDefault="00675A79" w:rsidP="00675A79">
      <w:pPr>
        <w:pStyle w:val="EJCDCNormal"/>
        <w:suppressAutoHyphens/>
      </w:pPr>
    </w:p>
    <w:p w14:paraId="4624DCD4" w14:textId="37C7CEFD" w:rsidR="00154043" w:rsidRDefault="00B528E8" w:rsidP="00675A79">
      <w:pPr>
        <w:pStyle w:val="EJCDCNormal"/>
        <w:suppressAutoHyphens/>
      </w:pPr>
      <w:r>
        <w:t>Article </w:t>
      </w:r>
      <w:r w:rsidR="00675A79">
        <w:t xml:space="preserve">1 of the Agreement between Engineer and </w:t>
      </w:r>
      <w:r w:rsidR="009711C6">
        <w:t xml:space="preserve">Geotechnical </w:t>
      </w:r>
      <w:r w:rsidR="00675A79">
        <w:t>Subconsultant for Professional Services (Agreement) is supplemented to include the following provisions:</w:t>
      </w:r>
    </w:p>
    <w:p w14:paraId="68B3B5D5" w14:textId="77777777" w:rsidR="00675A79" w:rsidRPr="00355CE4" w:rsidRDefault="00675A79" w:rsidP="00683D0E">
      <w:pPr>
        <w:pStyle w:val="EJCDCGN1ParHead"/>
        <w:numPr>
          <w:ilvl w:val="0"/>
          <w:numId w:val="13"/>
        </w:numPr>
        <w:suppressAutoHyphens/>
      </w:pPr>
      <w:r w:rsidRPr="00355CE4">
        <w:t>—Baseline Information</w:t>
      </w:r>
    </w:p>
    <w:p w14:paraId="51539820" w14:textId="0662DDC2" w:rsidR="00675A79" w:rsidRDefault="00675A79" w:rsidP="00683D0E">
      <w:pPr>
        <w:pStyle w:val="EJCDCGN2Par1"/>
        <w:numPr>
          <w:ilvl w:val="1"/>
          <w:numId w:val="13"/>
        </w:numPr>
        <w:suppressAutoHyphens/>
      </w:pPr>
      <w:r>
        <w:t>Inherent in establishing the scope of Geotechnical Subconsultant’s services is clearly defining the nature of the Site to be investigated</w:t>
      </w:r>
      <w:r w:rsidR="00093133">
        <w:t xml:space="preserve"> and the facilities to be studied, planned, designed, or built, </w:t>
      </w:r>
      <w:r>
        <w:t xml:space="preserve">to the extent known at the time this Agreement is drafted. Providing such information </w:t>
      </w:r>
      <w:r w:rsidR="004D451A">
        <w:t xml:space="preserve">furnishes essential context for determining </w:t>
      </w:r>
      <w:r>
        <w:t xml:space="preserve">the </w:t>
      </w:r>
      <w:r w:rsidR="00093133">
        <w:t xml:space="preserve">geotechnical </w:t>
      </w:r>
      <w:r>
        <w:t xml:space="preserve">services that will be needed, </w:t>
      </w:r>
      <w:r w:rsidR="00093133">
        <w:t xml:space="preserve">leading to a mutual understanding by the parties as to the scope of such services, </w:t>
      </w:r>
      <w:r>
        <w:t xml:space="preserve">as well as the level of effort and time (and thus cost) required to deliver those services. To accurately establish the scope of services, it is almost always in the best interests of Engineer and Geotechnical Subconsultant when the Engineer provides to the Geotechnical Subconsultant </w:t>
      </w:r>
      <w:r w:rsidR="00093133">
        <w:t xml:space="preserve">as much </w:t>
      </w:r>
      <w:r>
        <w:t>relevant, detailed baseline information regarding the subject of the Geotechnical Subconsultant’s services</w:t>
      </w:r>
      <w:r w:rsidR="00093133">
        <w:t xml:space="preserve"> as is reasonably </w:t>
      </w:r>
      <w:r>
        <w:t>available. In many cases the primary source of the baseline information will be the Owner.</w:t>
      </w:r>
    </w:p>
    <w:p w14:paraId="0F388D5E" w14:textId="0677ACF1" w:rsidR="00154043" w:rsidRDefault="00675A79" w:rsidP="00683D0E">
      <w:pPr>
        <w:pStyle w:val="EJCDCGN2Par1"/>
        <w:numPr>
          <w:ilvl w:val="1"/>
          <w:numId w:val="13"/>
        </w:numPr>
        <w:suppressAutoHyphens/>
      </w:pPr>
      <w:r>
        <w:t>If known, the baseline information should include important controlling features, assumptions, and limitations that may affect Geotechnical Subconsultant’s services. The information may be expressly stated below or by reference to external sources, such as requests for proposal</w:t>
      </w:r>
      <w:r w:rsidR="00D65842">
        <w:t>s</w:t>
      </w:r>
      <w:r>
        <w:t xml:space="preserve"> or actual proposals, both of which often contain project descriptions, or by reference to baseline information included in the Prime Agreement.</w:t>
      </w:r>
    </w:p>
    <w:p w14:paraId="0E257F45" w14:textId="77777777" w:rsidR="00D65842" w:rsidRDefault="00D65842" w:rsidP="00683D0E">
      <w:pPr>
        <w:pStyle w:val="EJCDCGN2Par1"/>
      </w:pPr>
      <w:r>
        <w:t>The baseline information should also include existing Site information that would be relevant to the geotechnical services.</w:t>
      </w:r>
    </w:p>
    <w:p w14:paraId="079410F0" w14:textId="7F28FB89" w:rsidR="00154043" w:rsidRDefault="00D65842" w:rsidP="00683D0E">
      <w:pPr>
        <w:pStyle w:val="EJCDCGN2Par1"/>
      </w:pPr>
      <w:r>
        <w:t xml:space="preserve">In most geotechnical services engagements, there will already be initial plans for Site exploration and investigation-phase testing; and in some cases an initial plan for </w:t>
      </w:r>
      <w:r>
        <w:lastRenderedPageBreak/>
        <w:t xml:space="preserve">construction-related testing. Any such plans should be identified as baseline information. Such initial plans are subsequently refined and developed during the Geotechnical Investigation and Report Phase of Geotechnical </w:t>
      </w:r>
      <w:r w:rsidR="004D451A">
        <w:t>Subconsultant</w:t>
      </w:r>
      <w:r>
        <w:t>’s services.</w:t>
      </w:r>
    </w:p>
    <w:p w14:paraId="0A0522B7" w14:textId="3FD7B71F" w:rsidR="00675A79" w:rsidRPr="00EA4025" w:rsidRDefault="00675A79" w:rsidP="001A0A29">
      <w:pPr>
        <w:pStyle w:val="EJCDCArt2Par101"/>
        <w:numPr>
          <w:ilvl w:val="0"/>
          <w:numId w:val="0"/>
        </w:numPr>
      </w:pPr>
    </w:p>
    <w:p w14:paraId="02117B29" w14:textId="6B639A97" w:rsidR="00675A79" w:rsidRDefault="00EF749A" w:rsidP="004D451A">
      <w:pPr>
        <w:pStyle w:val="EJCDCArt3ParA"/>
        <w:numPr>
          <w:ilvl w:val="0"/>
          <w:numId w:val="0"/>
        </w:numPr>
        <w:ind w:left="360"/>
      </w:pPr>
      <w:r>
        <w:t xml:space="preserve">Baseline Project Information: </w:t>
      </w:r>
      <w:r w:rsidR="00675A79">
        <w:t>Engineer has furnished the following Project information to Geotechnical Subconsultant as of the Effective Date. Geotechnical Subconsultant’s scope of services has been developed based on this information. As the Project moves forward, some of the information may change or be refined, and additional information will become known, resulting in the possible need to change, refine, or supplement the scope of services.</w:t>
      </w:r>
    </w:p>
    <w:p w14:paraId="07C8CD7E" w14:textId="7195E1CE" w:rsidR="00675A79" w:rsidRPr="008F5F12" w:rsidRDefault="0030764A" w:rsidP="00683D0E">
      <w:pPr>
        <w:pStyle w:val="EJCDCNTU1ParHead"/>
        <w:ind w:left="360"/>
      </w:pPr>
      <w:r>
        <w:t>—</w:t>
      </w:r>
    </w:p>
    <w:p w14:paraId="0C33FEE4" w14:textId="1539EB40" w:rsidR="00D65842" w:rsidRDefault="00107859" w:rsidP="00683D0E">
      <w:pPr>
        <w:pStyle w:val="EJCDCNTU2Par1"/>
        <w:suppressAutoHyphens/>
        <w:ind w:left="792"/>
      </w:pPr>
      <w:r>
        <w:t>I</w:t>
      </w:r>
      <w:r w:rsidR="00D65842">
        <w:t xml:space="preserve">nsert </w:t>
      </w:r>
      <w:r>
        <w:t xml:space="preserve">here </w:t>
      </w:r>
      <w:r w:rsidR="00D65842">
        <w:t>relevant information about the Project, either directly or by reference, to the extent known and necessary to give context to the Geotechnical Subconsultant’s services that are specified in the remainder of Exhibit A.</w:t>
      </w:r>
    </w:p>
    <w:p w14:paraId="565A8D18" w14:textId="069A2F31" w:rsidR="00154043" w:rsidRDefault="00675A79" w:rsidP="00683D0E">
      <w:pPr>
        <w:pStyle w:val="EJCDCNTU2Par1"/>
        <w:suppressAutoHyphens/>
        <w:ind w:left="792"/>
      </w:pPr>
      <w:r>
        <w:t xml:space="preserve">Below are some suggested or sample categories of information that may have been furnished to Geotechnical Subconsultant as baseline information. Other categories </w:t>
      </w:r>
      <w:r w:rsidR="00D65842">
        <w:t xml:space="preserve">that are not listed below </w:t>
      </w:r>
      <w:r>
        <w:t>may be relevant to the specific engagement.</w:t>
      </w:r>
    </w:p>
    <w:p w14:paraId="774A60EA" w14:textId="77777777" w:rsidR="00675A79" w:rsidRDefault="00675A79" w:rsidP="00683D0E">
      <w:pPr>
        <w:pStyle w:val="EJCDCNTU2Par1"/>
        <w:suppressAutoHyphens/>
        <w:spacing w:after="360"/>
        <w:ind w:left="792"/>
      </w:pPr>
      <w:r>
        <w:t>Note that the term “Project” is broadly defined; in most cases it will be sufficient here to describe information relevant to those portions of the Project within Geotechnical Subconsultant’s scope of services.</w:t>
      </w:r>
    </w:p>
    <w:tbl>
      <w:tblPr>
        <w:tblStyle w:val="TableGrid"/>
        <w:tblW w:w="8190" w:type="dxa"/>
        <w:tblLook w:val="04A0" w:firstRow="1" w:lastRow="0" w:firstColumn="1" w:lastColumn="0" w:noHBand="0" w:noVBand="1"/>
      </w:tblPr>
      <w:tblGrid>
        <w:gridCol w:w="3960"/>
        <w:gridCol w:w="4230"/>
      </w:tblGrid>
      <w:tr w:rsidR="00482621" w:rsidRPr="00090A33" w:rsidDel="00C202F6" w14:paraId="666FB112" w14:textId="77777777" w:rsidTr="008908CC">
        <w:tc>
          <w:tcPr>
            <w:tcW w:w="3960" w:type="dxa"/>
          </w:tcPr>
          <w:p w14:paraId="62DEC88A" w14:textId="77777777" w:rsidR="00120301" w:rsidRDefault="00675A79" w:rsidP="00120301">
            <w:pPr>
              <w:pStyle w:val="EJCDCTableText"/>
              <w:suppressAutoHyphens/>
              <w:ind w:left="1064" w:right="-556"/>
              <w:jc w:val="left"/>
              <w:rPr>
                <w:sz w:val="22"/>
              </w:rPr>
            </w:pPr>
            <w:bookmarkStart w:id="12" w:name="_Toc59025045"/>
            <w:r w:rsidRPr="00090A33">
              <w:rPr>
                <w:sz w:val="22"/>
              </w:rPr>
              <w:t>Project Title:</w:t>
            </w:r>
          </w:p>
          <w:p w14:paraId="6E86F351" w14:textId="77777777" w:rsidR="00120301" w:rsidRDefault="00675A79" w:rsidP="00120301">
            <w:pPr>
              <w:pStyle w:val="EJCDCTableText"/>
              <w:suppressAutoHyphens/>
              <w:ind w:left="1064" w:right="-556"/>
              <w:jc w:val="left"/>
              <w:rPr>
                <w:sz w:val="22"/>
              </w:rPr>
            </w:pPr>
            <w:r w:rsidRPr="00090A33">
              <w:rPr>
                <w:sz w:val="22"/>
              </w:rPr>
              <w:t>Type and Size of Facility:</w:t>
            </w:r>
          </w:p>
          <w:p w14:paraId="3B0F40A5" w14:textId="77777777" w:rsidR="00120301" w:rsidRDefault="00675A79" w:rsidP="00120301">
            <w:pPr>
              <w:pStyle w:val="EJCDCTableText"/>
              <w:suppressAutoHyphens/>
              <w:ind w:left="1064" w:right="-556"/>
              <w:jc w:val="left"/>
              <w:rPr>
                <w:sz w:val="22"/>
              </w:rPr>
            </w:pPr>
            <w:r w:rsidRPr="00090A33">
              <w:rPr>
                <w:sz w:val="22"/>
              </w:rPr>
              <w:t>Description</w:t>
            </w:r>
            <w:r w:rsidR="00120301">
              <w:rPr>
                <w:sz w:val="22"/>
              </w:rPr>
              <w:t xml:space="preserve"> </w:t>
            </w:r>
            <w:r w:rsidRPr="00090A33">
              <w:rPr>
                <w:sz w:val="22"/>
              </w:rPr>
              <w:t>of Improvements:</w:t>
            </w:r>
          </w:p>
          <w:p w14:paraId="03F62DC2" w14:textId="77777777" w:rsidR="00120301" w:rsidRDefault="00675A79" w:rsidP="00120301">
            <w:pPr>
              <w:pStyle w:val="EJCDCTableText"/>
              <w:suppressAutoHyphens/>
              <w:ind w:left="1064" w:right="-556"/>
              <w:jc w:val="left"/>
              <w:rPr>
                <w:sz w:val="22"/>
              </w:rPr>
            </w:pPr>
            <w:r w:rsidRPr="00090A33">
              <w:rPr>
                <w:sz w:val="22"/>
              </w:rPr>
              <w:t>Expected Construction Start:</w:t>
            </w:r>
          </w:p>
          <w:p w14:paraId="0E5AB930" w14:textId="77777777" w:rsidR="00120301" w:rsidRDefault="00675A79" w:rsidP="00120301">
            <w:pPr>
              <w:pStyle w:val="EJCDCTableText"/>
              <w:suppressAutoHyphens/>
              <w:ind w:left="1064" w:right="-556"/>
              <w:jc w:val="left"/>
              <w:rPr>
                <w:sz w:val="22"/>
              </w:rPr>
            </w:pPr>
            <w:r w:rsidRPr="00090A33">
              <w:rPr>
                <w:sz w:val="22"/>
              </w:rPr>
              <w:t>Prior Studies, Reports, Plans:</w:t>
            </w:r>
          </w:p>
          <w:p w14:paraId="123D03CD" w14:textId="77777777" w:rsidR="00482621" w:rsidRDefault="00482621" w:rsidP="00AB25B0">
            <w:pPr>
              <w:pStyle w:val="EJCDCTableText"/>
              <w:suppressAutoHyphens/>
              <w:ind w:left="1057" w:right="-556"/>
              <w:jc w:val="left"/>
              <w:rPr>
                <w:sz w:val="22"/>
              </w:rPr>
            </w:pPr>
            <w:r>
              <w:rPr>
                <w:sz w:val="22"/>
              </w:rPr>
              <w:t>Site Information</w:t>
            </w:r>
            <w:r w:rsidR="00AB25B0">
              <w:rPr>
                <w:sz w:val="22"/>
              </w:rPr>
              <w:t>:</w:t>
            </w:r>
          </w:p>
          <w:p w14:paraId="13DE998D" w14:textId="77777777" w:rsidR="00694643" w:rsidRDefault="00694643" w:rsidP="00694643">
            <w:pPr>
              <w:pStyle w:val="EJCDCTableText"/>
              <w:suppressAutoHyphens/>
              <w:ind w:left="1064" w:right="-556"/>
              <w:jc w:val="left"/>
              <w:rPr>
                <w:sz w:val="22"/>
              </w:rPr>
            </w:pPr>
            <w:r w:rsidRPr="00090A33">
              <w:rPr>
                <w:sz w:val="22"/>
              </w:rPr>
              <w:t>Facility Location(s):</w:t>
            </w:r>
          </w:p>
          <w:p w14:paraId="5DB56ECB" w14:textId="77777777" w:rsidR="00694643" w:rsidRDefault="00694643" w:rsidP="00694643">
            <w:pPr>
              <w:pStyle w:val="EJCDCTableText"/>
              <w:suppressAutoHyphens/>
              <w:ind w:left="1064" w:right="-556"/>
              <w:jc w:val="left"/>
              <w:rPr>
                <w:sz w:val="22"/>
              </w:rPr>
            </w:pPr>
            <w:r w:rsidRPr="00090A33">
              <w:rPr>
                <w:sz w:val="22"/>
              </w:rPr>
              <w:t>Current Project Budget:</w:t>
            </w:r>
          </w:p>
          <w:p w14:paraId="146840E8" w14:textId="77777777" w:rsidR="00694643" w:rsidRDefault="00694643" w:rsidP="00694643">
            <w:pPr>
              <w:pStyle w:val="EJCDCTableText"/>
              <w:suppressAutoHyphens/>
              <w:ind w:left="1064" w:right="-556"/>
              <w:jc w:val="left"/>
              <w:rPr>
                <w:sz w:val="22"/>
              </w:rPr>
            </w:pPr>
            <w:r w:rsidRPr="00090A33">
              <w:rPr>
                <w:sz w:val="22"/>
              </w:rPr>
              <w:t>Funding Sources:</w:t>
            </w:r>
          </w:p>
          <w:p w14:paraId="7E8ED1FA" w14:textId="77777777" w:rsidR="00694643" w:rsidRDefault="00694643" w:rsidP="00694643">
            <w:pPr>
              <w:pStyle w:val="EJCDCTableText"/>
              <w:suppressAutoHyphens/>
              <w:ind w:left="1064" w:right="-556"/>
              <w:jc w:val="left"/>
              <w:rPr>
                <w:sz w:val="22"/>
              </w:rPr>
            </w:pPr>
            <w:r w:rsidRPr="00090A33">
              <w:rPr>
                <w:sz w:val="22"/>
              </w:rPr>
              <w:t>Known Design Standards:</w:t>
            </w:r>
          </w:p>
          <w:p w14:paraId="481A71E2" w14:textId="77777777" w:rsidR="00694643" w:rsidRDefault="00694643" w:rsidP="00694643">
            <w:pPr>
              <w:pStyle w:val="EJCDCTableText"/>
              <w:suppressAutoHyphens/>
              <w:ind w:left="1064" w:right="-556"/>
              <w:jc w:val="left"/>
              <w:rPr>
                <w:sz w:val="22"/>
              </w:rPr>
            </w:pPr>
            <w:r w:rsidRPr="00090A33">
              <w:rPr>
                <w:sz w:val="22"/>
              </w:rPr>
              <w:t>Known Project Limitations:</w:t>
            </w:r>
          </w:p>
          <w:p w14:paraId="398FD3ED" w14:textId="77777777" w:rsidR="00694643" w:rsidRDefault="00694643" w:rsidP="00694643">
            <w:pPr>
              <w:pStyle w:val="EJCDCTableText"/>
              <w:suppressAutoHyphens/>
              <w:ind w:left="1064" w:right="-556"/>
              <w:jc w:val="left"/>
              <w:rPr>
                <w:sz w:val="22"/>
              </w:rPr>
            </w:pPr>
            <w:r w:rsidRPr="00090A33">
              <w:rPr>
                <w:sz w:val="22"/>
              </w:rPr>
              <w:t>Project Assumptions:</w:t>
            </w:r>
          </w:p>
          <w:p w14:paraId="17D327D9" w14:textId="7D287977" w:rsidR="00694643" w:rsidRPr="00090A33" w:rsidRDefault="00694643" w:rsidP="008908CC">
            <w:pPr>
              <w:pStyle w:val="EJCDCTableText"/>
              <w:suppressAutoHyphens/>
              <w:ind w:left="1063" w:right="-556"/>
              <w:jc w:val="left"/>
              <w:rPr>
                <w:sz w:val="22"/>
              </w:rPr>
            </w:pPr>
            <w:r w:rsidRPr="00090A33">
              <w:rPr>
                <w:sz w:val="22"/>
              </w:rPr>
              <w:lastRenderedPageBreak/>
              <w:t>Other Pertinent Informatio</w:t>
            </w:r>
            <w:r>
              <w:rPr>
                <w:sz w:val="22"/>
              </w:rPr>
              <w:t>n</w:t>
            </w:r>
            <w:r w:rsidR="00150422">
              <w:rPr>
                <w:sz w:val="22"/>
              </w:rPr>
              <w:t>:</w:t>
            </w:r>
          </w:p>
        </w:tc>
        <w:tc>
          <w:tcPr>
            <w:tcW w:w="4230" w:type="dxa"/>
          </w:tcPr>
          <w:p w14:paraId="1AAC7E22" w14:textId="77777777" w:rsidR="00482621" w:rsidRPr="00090A33" w:rsidDel="00C202F6" w:rsidRDefault="00482621" w:rsidP="00120301">
            <w:pPr>
              <w:pStyle w:val="EJCDCTableText"/>
              <w:suppressAutoHyphens/>
              <w:ind w:left="1064" w:right="-556"/>
              <w:jc w:val="left"/>
              <w:rPr>
                <w:sz w:val="22"/>
              </w:rPr>
            </w:pPr>
          </w:p>
        </w:tc>
      </w:tr>
    </w:tbl>
    <w:p w14:paraId="20E17DEF" w14:textId="76C37E3A" w:rsidR="00302663" w:rsidRPr="003165C3" w:rsidRDefault="00EF749A" w:rsidP="008908CC">
      <w:pPr>
        <w:pStyle w:val="EJCDCNormal"/>
      </w:pPr>
      <w:bookmarkStart w:id="13" w:name="_Toc59025046"/>
      <w:bookmarkEnd w:id="12"/>
      <w:r w:rsidRPr="003165C3">
        <w:t>Baseline—</w:t>
      </w:r>
      <w:r w:rsidR="00302663" w:rsidRPr="003165C3">
        <w:t>Site Exploration and Geotechnical Testing Plans</w:t>
      </w:r>
    </w:p>
    <w:p w14:paraId="05A8F7A5" w14:textId="7F93536D" w:rsidR="00302663" w:rsidRDefault="00302663" w:rsidP="00683D0E">
      <w:pPr>
        <w:pStyle w:val="EJCDCNormal"/>
        <w:numPr>
          <w:ilvl w:val="0"/>
          <w:numId w:val="24"/>
        </w:numPr>
      </w:pPr>
      <w:r w:rsidRPr="00CF55F3">
        <w:t xml:space="preserve">Site Exploration Plan: As of the Effective Date the Site Exploration Plan to be implemented by Geotechnical </w:t>
      </w:r>
      <w:r w:rsidR="00630C3F">
        <w:t>Subconsultant</w:t>
      </w:r>
      <w:r w:rsidRPr="00CF55F3">
        <w:t xml:space="preserve"> is as follows: </w:t>
      </w:r>
      <w:r w:rsidRPr="00E77C48">
        <w:rPr>
          <w:b/>
          <w:bCs/>
        </w:rPr>
        <w:t xml:space="preserve">[Insert detailed plan for geotechnical and subsurface explorations to be conducted by Geotechnical </w:t>
      </w:r>
      <w:r w:rsidR="00630C3F">
        <w:rPr>
          <w:b/>
          <w:bCs/>
        </w:rPr>
        <w:t>Subconsultant</w:t>
      </w:r>
      <w:r w:rsidRPr="00E77C48">
        <w:rPr>
          <w:b/>
          <w:bCs/>
        </w:rPr>
        <w:t xml:space="preserve"> at the Site, including information such as type, number, location, and depth of soil borings.]</w:t>
      </w:r>
    </w:p>
    <w:p w14:paraId="3E3122CC" w14:textId="4D82BB40" w:rsidR="00302663" w:rsidRDefault="00302663" w:rsidP="00683D0E">
      <w:pPr>
        <w:pStyle w:val="EJCDCNormal"/>
        <w:numPr>
          <w:ilvl w:val="0"/>
          <w:numId w:val="24"/>
        </w:numPr>
        <w:rPr>
          <w:rFonts w:asciiTheme="minorHAnsi" w:hAnsiTheme="minorHAnsi"/>
        </w:rPr>
      </w:pPr>
      <w:r w:rsidRPr="00110668">
        <w:rPr>
          <w:bCs/>
        </w:rPr>
        <w:t xml:space="preserve">Investigation Phase Testing Plan: As of the Effective Date the Investigation Phase Testing Plan to be implemented by Geotechnical </w:t>
      </w:r>
      <w:r w:rsidR="00630C3F">
        <w:rPr>
          <w:bCs/>
        </w:rPr>
        <w:t>Subconsultant</w:t>
      </w:r>
      <w:r w:rsidRPr="00110668">
        <w:rPr>
          <w:bCs/>
        </w:rPr>
        <w:t xml:space="preserve"> is as follows: </w:t>
      </w:r>
      <w:r w:rsidRPr="00B077B4">
        <w:rPr>
          <w:b/>
        </w:rPr>
        <w:t xml:space="preserve">[Insert detailed plan of geotechnical field and laboratory tests and procedures needed for the planning and design of the Project; such tests to be conducted by Geotechnical </w:t>
      </w:r>
      <w:r w:rsidR="00630C3F" w:rsidRPr="00B077B4">
        <w:rPr>
          <w:b/>
        </w:rPr>
        <w:t>Subconsultant</w:t>
      </w:r>
      <w:r w:rsidRPr="00B077B4">
        <w:rPr>
          <w:b/>
        </w:rPr>
        <w:t xml:space="preserve"> during the Geotechnical Investigation and Report Phase, examples shown in Guidance Note 1 </w:t>
      </w:r>
      <w:r w:rsidR="00515556" w:rsidRPr="00B077B4">
        <w:rPr>
          <w:b/>
        </w:rPr>
        <w:t>Investigation/Testing preceding</w:t>
      </w:r>
      <w:r w:rsidRPr="00B077B4">
        <w:rPr>
          <w:b/>
        </w:rPr>
        <w:t xml:space="preserve"> Exhibit A Paragraph 1.0</w:t>
      </w:r>
      <w:r w:rsidR="00515556" w:rsidRPr="00B077B4">
        <w:rPr>
          <w:b/>
        </w:rPr>
        <w:t>2</w:t>
      </w:r>
      <w:r w:rsidRPr="00B077B4">
        <w:rPr>
          <w:b/>
        </w:rPr>
        <w:t xml:space="preserve">. Performance of such tests and procedures is included in Basic Services—see Exhibit A Paragraph 1.02.B.1. If some or all such tests and procedures will be compensated on a per-unit or reimbursable expense basis, such should be specified in Exhibit J, Payments to Geotechnical Engineer for Services and Reimbursable Expenses. See </w:t>
      </w:r>
      <w:r w:rsidRPr="00B077B4">
        <w:rPr>
          <w:rFonts w:asciiTheme="minorHAnsi" w:hAnsiTheme="minorHAnsi"/>
          <w:b/>
        </w:rPr>
        <w:t>Attachment J-2: Reimbursable Expenses and Unit Price Schedule, Guidance Note 2.]</w:t>
      </w:r>
    </w:p>
    <w:p w14:paraId="7E10CC3D" w14:textId="144BAF06" w:rsidR="00302663" w:rsidRPr="000F6B99" w:rsidRDefault="00302663" w:rsidP="00683D0E">
      <w:pPr>
        <w:pStyle w:val="EJCDCNormal"/>
        <w:numPr>
          <w:ilvl w:val="0"/>
          <w:numId w:val="24"/>
        </w:numPr>
        <w:rPr>
          <w:b/>
          <w:bCs/>
        </w:rPr>
      </w:pPr>
      <w:r w:rsidRPr="00CF55F3">
        <w:t xml:space="preserve">Construction-related Testing Plan: As of the Effective Date the Construction-related Testing Plan to be implemented by Geotechnical </w:t>
      </w:r>
      <w:r w:rsidR="00630C3F">
        <w:t>Subconsultant</w:t>
      </w:r>
      <w:r w:rsidRPr="00CF55F3">
        <w:t xml:space="preserve"> is as follows</w:t>
      </w:r>
      <w:r w:rsidRPr="000F6B99">
        <w:rPr>
          <w:b/>
          <w:bCs/>
        </w:rPr>
        <w:t xml:space="preserve">: [Insert detailed plan of any geotechnical field and laboratory testing to be conducted by Geotechnical </w:t>
      </w:r>
      <w:r w:rsidR="00630C3F">
        <w:rPr>
          <w:b/>
          <w:bCs/>
        </w:rPr>
        <w:t>Subconsultant</w:t>
      </w:r>
      <w:r w:rsidRPr="000F6B99">
        <w:rPr>
          <w:b/>
          <w:bCs/>
        </w:rPr>
        <w:t xml:space="preserve"> during the course of construction of the Project. If Geotechnical </w:t>
      </w:r>
      <w:r w:rsidR="00630C3F">
        <w:rPr>
          <w:b/>
          <w:bCs/>
        </w:rPr>
        <w:t>Subconsultant</w:t>
      </w:r>
      <w:r w:rsidRPr="000F6B99">
        <w:rPr>
          <w:b/>
          <w:bCs/>
        </w:rPr>
        <w:t>’s scope of services will not include construction-related testing, indicate “Not Applicable” or delete this</w:t>
      </w:r>
      <w:r w:rsidRPr="004F02B1">
        <w:t xml:space="preserve"> </w:t>
      </w:r>
      <w:r w:rsidRPr="000F6B99">
        <w:rPr>
          <w:b/>
          <w:bCs/>
        </w:rPr>
        <w:t>bulleted paragraph.]</w:t>
      </w:r>
    </w:p>
    <w:p w14:paraId="65784215" w14:textId="61F2DFC1" w:rsidR="00302663" w:rsidRDefault="00302663" w:rsidP="00302663">
      <w:pPr>
        <w:pStyle w:val="EJCDCNormal"/>
        <w:suppressAutoHyphens/>
        <w:spacing w:before="240"/>
        <w:rPr>
          <w:b/>
          <w:bCs/>
        </w:rPr>
      </w:pPr>
      <w:r w:rsidRPr="004F02B1">
        <w:rPr>
          <w:b/>
          <w:bCs/>
        </w:rPr>
        <w:t>[End Baseline Information]</w:t>
      </w:r>
    </w:p>
    <w:p w14:paraId="3D7ECD86" w14:textId="65A9D746" w:rsidR="00302663" w:rsidRDefault="00302663" w:rsidP="00302663">
      <w:pPr>
        <w:pStyle w:val="EJCDCNormal"/>
        <w:suppressAutoHyphens/>
        <w:spacing w:before="240"/>
        <w:rPr>
          <w:b/>
          <w:bCs/>
        </w:rPr>
      </w:pPr>
    </w:p>
    <w:p w14:paraId="3FB4939D" w14:textId="04CF5AB7" w:rsidR="00120301" w:rsidRDefault="00120301" w:rsidP="00302663">
      <w:pPr>
        <w:pStyle w:val="EJCDCNormal"/>
        <w:suppressAutoHyphens/>
        <w:spacing w:before="240"/>
        <w:rPr>
          <w:b/>
          <w:bCs/>
        </w:rPr>
      </w:pPr>
    </w:p>
    <w:p w14:paraId="21D7CE5D" w14:textId="4FCC2B6C" w:rsidR="00120301" w:rsidRDefault="00120301" w:rsidP="00302663">
      <w:pPr>
        <w:pStyle w:val="EJCDCNormal"/>
        <w:suppressAutoHyphens/>
        <w:spacing w:before="240"/>
        <w:rPr>
          <w:b/>
          <w:bCs/>
        </w:rPr>
      </w:pPr>
    </w:p>
    <w:p w14:paraId="66AAC00C" w14:textId="4B21BE43" w:rsidR="00120301" w:rsidRDefault="00120301" w:rsidP="00302663">
      <w:pPr>
        <w:pStyle w:val="EJCDCNormal"/>
        <w:suppressAutoHyphens/>
        <w:spacing w:before="240"/>
        <w:rPr>
          <w:b/>
          <w:bCs/>
        </w:rPr>
      </w:pPr>
    </w:p>
    <w:p w14:paraId="688CFE1C" w14:textId="1C0C7B40" w:rsidR="00120301" w:rsidRDefault="00120301" w:rsidP="00302663">
      <w:pPr>
        <w:pStyle w:val="EJCDCNormal"/>
        <w:suppressAutoHyphens/>
        <w:spacing w:before="240"/>
        <w:rPr>
          <w:b/>
          <w:bCs/>
        </w:rPr>
      </w:pPr>
    </w:p>
    <w:p w14:paraId="25E111C8" w14:textId="73441693" w:rsidR="00120301" w:rsidRDefault="00120301" w:rsidP="00302663">
      <w:pPr>
        <w:pStyle w:val="EJCDCNormal"/>
        <w:suppressAutoHyphens/>
        <w:spacing w:before="240"/>
        <w:rPr>
          <w:b/>
          <w:bCs/>
        </w:rPr>
      </w:pPr>
    </w:p>
    <w:p w14:paraId="1622EEC1" w14:textId="6BA8DE54" w:rsidR="00120301" w:rsidRDefault="00120301" w:rsidP="00302663">
      <w:pPr>
        <w:pStyle w:val="EJCDCNormal"/>
        <w:suppressAutoHyphens/>
        <w:spacing w:before="240"/>
        <w:rPr>
          <w:b/>
          <w:bCs/>
        </w:rPr>
      </w:pPr>
    </w:p>
    <w:p w14:paraId="4866233E" w14:textId="77777777" w:rsidR="00AB25B0" w:rsidRDefault="00AB25B0" w:rsidP="00302663">
      <w:pPr>
        <w:pStyle w:val="EJCDCNormal"/>
        <w:suppressAutoHyphens/>
        <w:spacing w:before="240"/>
        <w:rPr>
          <w:b/>
          <w:bCs/>
        </w:rPr>
      </w:pPr>
    </w:p>
    <w:p w14:paraId="1FDAE89D" w14:textId="3086BAF0" w:rsidR="00302663" w:rsidRDefault="00302663" w:rsidP="00302663">
      <w:pPr>
        <w:pStyle w:val="EJCDCNormal"/>
        <w:suppressAutoHyphens/>
        <w:spacing w:before="240"/>
      </w:pPr>
      <w:r>
        <w:t xml:space="preserve">Geotechnical </w:t>
      </w:r>
      <w:r w:rsidR="00630C3F">
        <w:t>Subconsultant</w:t>
      </w:r>
      <w:r>
        <w:t xml:space="preserve"> shall provide Basic and Additional Services as set forth below.</w:t>
      </w:r>
    </w:p>
    <w:p w14:paraId="375B769D" w14:textId="77777777" w:rsidR="00302663" w:rsidRDefault="00302663" w:rsidP="00683D0E">
      <w:pPr>
        <w:pStyle w:val="EJCDCGN1ParHead"/>
        <w:numPr>
          <w:ilvl w:val="0"/>
          <w:numId w:val="13"/>
        </w:numPr>
        <w:suppressAutoHyphens/>
      </w:pPr>
      <w:r>
        <w:t>—Quantification of Certain Services</w:t>
      </w:r>
    </w:p>
    <w:p w14:paraId="6AE3BD9D" w14:textId="75869C04" w:rsidR="00154043" w:rsidRDefault="00302663" w:rsidP="00683D0E">
      <w:pPr>
        <w:pStyle w:val="EJCDCGN2Par1"/>
        <w:numPr>
          <w:ilvl w:val="1"/>
          <w:numId w:val="13"/>
        </w:numPr>
        <w:suppressAutoHyphens/>
      </w:pPr>
      <w:r>
        <w:t>This Exhibit may include some services that, depending on the nature of the Project, will likely be provided on multiple occasions, for repetitive activities, or recurring periods or intervals. If such is the case, the user should consider indicating specific quantities for such services, both to inform the Engineer as to the number of such activities to be expected within Basic Services, and to facilitate budgeting for Basic Services.</w:t>
      </w:r>
    </w:p>
    <w:p w14:paraId="66209F61" w14:textId="093A8D0E" w:rsidR="00675A79" w:rsidRDefault="00675A79" w:rsidP="00683D0E">
      <w:pPr>
        <w:pStyle w:val="EJCDCArt1Article"/>
        <w:numPr>
          <w:ilvl w:val="0"/>
          <w:numId w:val="20"/>
        </w:numPr>
        <w:suppressAutoHyphens/>
      </w:pPr>
      <w:bookmarkStart w:id="14" w:name="_Toc200444977"/>
      <w:r>
        <w:t>BASIC SERVICES</w:t>
      </w:r>
      <w:bookmarkEnd w:id="13"/>
      <w:bookmarkEnd w:id="14"/>
    </w:p>
    <w:p w14:paraId="0C8F34FE" w14:textId="77777777" w:rsidR="00675A79" w:rsidRPr="00355CE4" w:rsidRDefault="00675A79" w:rsidP="00683D0E">
      <w:pPr>
        <w:pStyle w:val="EJCDCGN1ParHead"/>
        <w:numPr>
          <w:ilvl w:val="0"/>
          <w:numId w:val="13"/>
        </w:numPr>
        <w:suppressAutoHyphens/>
      </w:pPr>
      <w:r w:rsidRPr="00355CE4">
        <w:t>—Management of Services</w:t>
      </w:r>
    </w:p>
    <w:p w14:paraId="6CF0A533" w14:textId="7F5B4643" w:rsidR="00675A79" w:rsidRPr="00FC3FAE" w:rsidRDefault="00675A79" w:rsidP="00683D0E">
      <w:pPr>
        <w:pStyle w:val="EJCDCGN2Par1"/>
        <w:numPr>
          <w:ilvl w:val="1"/>
          <w:numId w:val="13"/>
        </w:numPr>
        <w:suppressAutoHyphens/>
        <w:ind w:left="702"/>
      </w:pPr>
      <w:r w:rsidRPr="00FC3FAE">
        <w:t xml:space="preserve">Proper management of the </w:t>
      </w:r>
      <w:r>
        <w:t>Geotechnical Subconsultant</w:t>
      </w:r>
      <w:r w:rsidRPr="00FC3FAE">
        <w:t>’s services includes certain administrative, scheduling, personnel coordination, reporting</w:t>
      </w:r>
      <w:r>
        <w:t>,</w:t>
      </w:r>
      <w:r w:rsidRPr="00FC3FAE">
        <w:t xml:space="preserve"> and other tasks, directly and specifically related to the specific </w:t>
      </w:r>
      <w:r>
        <w:t>engagemen</w:t>
      </w:r>
      <w:r w:rsidRPr="00FC3FAE">
        <w:t>t</w:t>
      </w:r>
      <w:r>
        <w:t xml:space="preserve">. </w:t>
      </w:r>
      <w:r w:rsidRPr="00FC3FAE">
        <w:t xml:space="preserve">These project management tasks are necessary to effectively and successfully complete the required professional and technical services that </w:t>
      </w:r>
      <w:r>
        <w:t xml:space="preserve">are </w:t>
      </w:r>
      <w:r w:rsidRPr="00FC3FAE">
        <w:t xml:space="preserve">more commonly </w:t>
      </w:r>
      <w:r>
        <w:t>the focus of attention when drafting</w:t>
      </w:r>
      <w:r w:rsidRPr="00FC3FAE">
        <w:t xml:space="preserve"> </w:t>
      </w:r>
      <w:r>
        <w:t xml:space="preserve">a </w:t>
      </w:r>
      <w:r w:rsidR="00435D4E">
        <w:t>geotechnical</w:t>
      </w:r>
      <w:r>
        <w:t xml:space="preserve"> </w:t>
      </w:r>
      <w:r w:rsidRPr="00FC3FAE">
        <w:t>scope</w:t>
      </w:r>
      <w:r>
        <w:t xml:space="preserve"> of services</w:t>
      </w:r>
      <w:r w:rsidRPr="00FC3FAE">
        <w:t>.</w:t>
      </w:r>
    </w:p>
    <w:p w14:paraId="66FE86D1" w14:textId="77777777" w:rsidR="00675A79" w:rsidRPr="00FC3FAE" w:rsidRDefault="00675A79" w:rsidP="00683D0E">
      <w:pPr>
        <w:pStyle w:val="EJCDCGN2Par1"/>
        <w:numPr>
          <w:ilvl w:val="1"/>
          <w:numId w:val="13"/>
        </w:numPr>
        <w:suppressAutoHyphens/>
        <w:ind w:left="702"/>
      </w:pPr>
      <w:r w:rsidRPr="00FC3FAE">
        <w:t xml:space="preserve">The following </w:t>
      </w:r>
      <w:r>
        <w:t>Exhibit A Paragraph 1.01</w:t>
      </w:r>
      <w:r w:rsidRPr="00FC3FAE">
        <w:t xml:space="preserve"> lists typical management tasks that will almost always apply, in some form, to each </w:t>
      </w:r>
      <w:r>
        <w:t>p</w:t>
      </w:r>
      <w:r w:rsidRPr="00FC3FAE">
        <w:t xml:space="preserve">hase of the </w:t>
      </w:r>
      <w:r>
        <w:t>Geotechnical Subconsultant’s services</w:t>
      </w:r>
      <w:r w:rsidRPr="00FC3FAE">
        <w:t>, whether separately budgeted and tracked or simply performed as part of the required professional and technical services.</w:t>
      </w:r>
    </w:p>
    <w:p w14:paraId="4D86F257" w14:textId="77777777" w:rsidR="00675A79" w:rsidRPr="00FC3FAE" w:rsidRDefault="00675A79" w:rsidP="00683D0E">
      <w:pPr>
        <w:pStyle w:val="EJCDCGN2Par1"/>
        <w:numPr>
          <w:ilvl w:val="1"/>
          <w:numId w:val="13"/>
        </w:numPr>
        <w:suppressAutoHyphens/>
        <w:spacing w:after="360"/>
        <w:ind w:left="702"/>
      </w:pPr>
      <w:r w:rsidRPr="00FC3FAE">
        <w:t xml:space="preserve">The listed management services are intended to include only those that are directly and solely applicable to the particular </w:t>
      </w:r>
      <w:r>
        <w:t>Geotechnical Subconsultant scope of services,</w:t>
      </w:r>
      <w:r w:rsidRPr="00FC3FAE">
        <w:t xml:space="preserve"> and should not include general business management (“overhead”) tasks that apply to or are performed as part of a core business function (finance, accounting, </w:t>
      </w:r>
      <w:r>
        <w:t>human resources</w:t>
      </w:r>
      <w:r w:rsidRPr="00FC3FAE">
        <w:t xml:space="preserve">, </w:t>
      </w:r>
      <w:r>
        <w:lastRenderedPageBreak/>
        <w:t xml:space="preserve">legal, </w:t>
      </w:r>
      <w:r w:rsidRPr="00FC3FAE">
        <w:t xml:space="preserve">corporate, facilities, etc.) or </w:t>
      </w:r>
      <w:r>
        <w:t xml:space="preserve">to those tasks that </w:t>
      </w:r>
      <w:r w:rsidRPr="00FC3FAE">
        <w:t>are performed in the course of management of multiple projects. Some owners</w:t>
      </w:r>
      <w:r>
        <w:t>, engineering firms,</w:t>
      </w:r>
      <w:r w:rsidRPr="00FC3FAE">
        <w:t xml:space="preserve"> and agencies have specific rules and guidance defining what they will allow to be treated as </w:t>
      </w:r>
      <w:r>
        <w:t xml:space="preserve">billable </w:t>
      </w:r>
      <w:r w:rsidRPr="00FC3FAE">
        <w:t>project management, and the following scope should be modified for</w:t>
      </w:r>
      <w:r>
        <w:t xml:space="preserve"> compliance with</w:t>
      </w:r>
      <w:r w:rsidRPr="00FC3FAE">
        <w:t xml:space="preserve"> such applicable rules and guidance.</w:t>
      </w:r>
    </w:p>
    <w:p w14:paraId="4D0BDB75" w14:textId="34B9D9E7" w:rsidR="00675A79" w:rsidRDefault="00675A79">
      <w:pPr>
        <w:pStyle w:val="EJCDCArt2Par101"/>
        <w:suppressAutoHyphens/>
      </w:pPr>
      <w:bookmarkStart w:id="15" w:name="_Toc59025047"/>
      <w:bookmarkStart w:id="16" w:name="_Toc200444978"/>
      <w:r>
        <w:t>Management of Geotechnical Subconsultant’s Services</w:t>
      </w:r>
      <w:bookmarkEnd w:id="15"/>
      <w:bookmarkEnd w:id="16"/>
    </w:p>
    <w:p w14:paraId="5AEEE7E7" w14:textId="58D9B16C" w:rsidR="00675A79" w:rsidRPr="009A3C5D" w:rsidRDefault="00675A79">
      <w:pPr>
        <w:pStyle w:val="EJCDCArt3ParA"/>
      </w:pPr>
      <w:r w:rsidRPr="009A3C5D">
        <w:t>As pertinent to those services assigned to the Geotechnical Subconsultant, all phases of Geotechnical Subconsultant’s services will include management of Geotechnical Subconsultant’s Project-specific responsibilities, including but not limited to the following management tasks, whether separately tracked and itemized or included as being incidental to other phase and scope task items.</w:t>
      </w:r>
    </w:p>
    <w:p w14:paraId="1A435EF0" w14:textId="77777777" w:rsidR="00675A79" w:rsidRPr="009A3C5D" w:rsidRDefault="00675A79">
      <w:pPr>
        <w:pStyle w:val="EJCDCArt4Par1"/>
      </w:pPr>
      <w:r w:rsidRPr="009A3C5D">
        <w:t>Develop and submit a Geotechnical Subconsultant’s Services Schedule. The Geotechnical Subconsultant’s Services Schedule will:</w:t>
      </w:r>
    </w:p>
    <w:p w14:paraId="19E7D8CB" w14:textId="004CE856" w:rsidR="00154043" w:rsidRDefault="00675A79">
      <w:pPr>
        <w:pStyle w:val="EJCDCArt5Para"/>
      </w:pPr>
      <w:r w:rsidRPr="009A3C5D">
        <w:t xml:space="preserve">be consistent with and serve as a supplement to </w:t>
      </w:r>
      <w:r w:rsidR="00EF749A">
        <w:t xml:space="preserve">the </w:t>
      </w:r>
      <w:r w:rsidR="00EF749A" w:rsidRPr="0057117B">
        <w:t xml:space="preserve">Deliverables </w:t>
      </w:r>
      <w:r w:rsidR="003F3F9C">
        <w:t xml:space="preserve">Schedule </w:t>
      </w:r>
      <w:r w:rsidR="00EF749A" w:rsidRPr="0057117B">
        <w:t>set forth in Exhibit B</w:t>
      </w:r>
      <w:r w:rsidR="00EF749A">
        <w:t>.</w:t>
      </w:r>
    </w:p>
    <w:p w14:paraId="355D38C5" w14:textId="77777777" w:rsidR="00675A79" w:rsidRDefault="00675A79">
      <w:pPr>
        <w:pStyle w:val="EJCDCArt5Para"/>
        <w:suppressAutoHyphens/>
      </w:pPr>
      <w:r>
        <w:t>be updated on a regular basis, and as required to reflect any programmatic decisions by Engineer or Owner.</w:t>
      </w:r>
    </w:p>
    <w:p w14:paraId="5457BF0C" w14:textId="77777777" w:rsidR="00675A79" w:rsidRDefault="00675A79">
      <w:pPr>
        <w:pStyle w:val="EJCDCArt5Para"/>
        <w:suppressAutoHyphens/>
      </w:pPr>
      <w:r>
        <w:t>include, but be not limited to, an anticipated sequence of tasks; estimates of task duration; interrelationships among tasks; milestone meetings and submittals; anticipated schedule of construction; and other pertinent Project events.</w:t>
      </w:r>
    </w:p>
    <w:p w14:paraId="45491543" w14:textId="7D153147" w:rsidR="00675A79" w:rsidRPr="009A3C5D" w:rsidRDefault="00675A79">
      <w:pPr>
        <w:pStyle w:val="EJCDCArt4Par1"/>
      </w:pPr>
      <w:r w:rsidRPr="009A3C5D">
        <w:t>Develop and submit detailed work plans from Exhibit A tasks.</w:t>
      </w:r>
    </w:p>
    <w:p w14:paraId="1FC18661" w14:textId="6AFBB50B" w:rsidR="00675A79" w:rsidRPr="009A3C5D" w:rsidRDefault="00675A79">
      <w:pPr>
        <w:pStyle w:val="EJCDCArt4Par1"/>
      </w:pPr>
      <w:r w:rsidRPr="009A3C5D">
        <w:t xml:space="preserve">Coordinate services within Geotechnical Subconsultant’s internal team and with </w:t>
      </w:r>
      <w:r w:rsidR="00EF749A">
        <w:t>S</w:t>
      </w:r>
      <w:r w:rsidRPr="009A3C5D">
        <w:t>ub-subconsultants.</w:t>
      </w:r>
    </w:p>
    <w:p w14:paraId="5E4D0550" w14:textId="233281B4" w:rsidR="00675A79" w:rsidRDefault="00675A79">
      <w:pPr>
        <w:pStyle w:val="EJCDCArt4Par1"/>
      </w:pPr>
      <w:r w:rsidRPr="009A3C5D">
        <w:t xml:space="preserve">Prepare for and participate in meetings with consultants and contractors working on other parts of the Project that may affect, or be affected by, Geotechnical Subconsultant’s services or resulting </w:t>
      </w:r>
      <w:r w:rsidR="00435D4E">
        <w:t xml:space="preserve">design and </w:t>
      </w:r>
      <w:r w:rsidRPr="009A3C5D">
        <w:t>construction.</w:t>
      </w:r>
    </w:p>
    <w:p w14:paraId="46AFC8BE" w14:textId="534F621E" w:rsidR="00675A79" w:rsidRDefault="0030764A" w:rsidP="00683D0E">
      <w:pPr>
        <w:pStyle w:val="EJCDCNTU1ParHead"/>
        <w:suppressAutoHyphens/>
        <w:spacing w:before="360"/>
        <w:ind w:left="360"/>
      </w:pPr>
      <w:r>
        <w:lastRenderedPageBreak/>
        <w:t>—</w:t>
      </w:r>
    </w:p>
    <w:p w14:paraId="60B50128" w14:textId="0162A679" w:rsidR="00675A79" w:rsidRPr="00355CE4" w:rsidRDefault="00675A79" w:rsidP="00683D0E">
      <w:pPr>
        <w:pStyle w:val="EJCDCNTU2Par1"/>
        <w:suppressAutoHyphens/>
        <w:ind w:left="792"/>
      </w:pPr>
      <w:r w:rsidRPr="00355CE4">
        <w:t>Paragraph 4.01 of th</w:t>
      </w:r>
      <w:r>
        <w:t>e</w:t>
      </w:r>
      <w:r w:rsidRPr="00355CE4">
        <w:t xml:space="preserve"> Agreement states that </w:t>
      </w:r>
      <w:r>
        <w:t xml:space="preserve">Geotechnical </w:t>
      </w:r>
      <w:r w:rsidRPr="00355CE4">
        <w:t xml:space="preserve">Subconsultant shall prepare invoices in accordance with its standard invoicing practices, and with </w:t>
      </w:r>
      <w:r>
        <w:t>“</w:t>
      </w:r>
      <w:r w:rsidRPr="00355CE4">
        <w:t>the progress reporting and special invoicing requirements (if any) in Exhibit A Paragraph 1.01.A.</w:t>
      </w:r>
      <w:r>
        <w:t>”</w:t>
      </w:r>
      <w:r w:rsidRPr="00355CE4">
        <w:t xml:space="preserve"> </w:t>
      </w:r>
      <w:r>
        <w:t>Exhibit A</w:t>
      </w:r>
      <w:r w:rsidR="006C101A">
        <w:t xml:space="preserve"> </w:t>
      </w:r>
      <w:r w:rsidR="006C101A" w:rsidRPr="00355CE4">
        <w:t>Paragraphs</w:t>
      </w:r>
      <w:r w:rsidR="006C101A">
        <w:t> </w:t>
      </w:r>
      <w:r w:rsidRPr="00355CE4">
        <w:t>1.01.A.5 and 6 immediately below are the locations for the specific follow-up to Paragraph 4.01.</w:t>
      </w:r>
    </w:p>
    <w:p w14:paraId="1AFA3719" w14:textId="77777777" w:rsidR="00675A79" w:rsidRPr="00355CE4" w:rsidRDefault="00675A79" w:rsidP="00683D0E">
      <w:pPr>
        <w:pStyle w:val="EJCDCNTU2Par1"/>
        <w:suppressAutoHyphens/>
        <w:ind w:left="792"/>
      </w:pPr>
      <w:r w:rsidRPr="00355CE4">
        <w:t xml:space="preserve">The progress reporting addressed in Exhibit A Paragraph 1.01.A.5 is typically submitted in conjunction with </w:t>
      </w:r>
      <w:r>
        <w:t xml:space="preserve">Geotechnical </w:t>
      </w:r>
      <w:r w:rsidRPr="00355CE4">
        <w:t>Subconsultant’s periodic invoices. Reporting and invoicing obligations will usually be coordinated.</w:t>
      </w:r>
    </w:p>
    <w:p w14:paraId="0C206C36" w14:textId="77777777" w:rsidR="00675A79" w:rsidRPr="00355CE4" w:rsidRDefault="00675A79" w:rsidP="00683D0E">
      <w:pPr>
        <w:pStyle w:val="EJCDCNTU2Par1"/>
        <w:suppressAutoHyphens/>
        <w:ind w:left="792"/>
      </w:pPr>
      <w:r w:rsidRPr="00355CE4">
        <w:t xml:space="preserve">If Engineer or Owner have progress reporting or invoicing requirements that differ from </w:t>
      </w:r>
      <w:r>
        <w:t xml:space="preserve">Geotechnical </w:t>
      </w:r>
      <w:r w:rsidRPr="00355CE4">
        <w:t>Subconsultant’s standard and routine reporting and invoicing procedures, modify the requirements in Exhibit A</w:t>
      </w:r>
      <w:r>
        <w:t> </w:t>
      </w:r>
      <w:r w:rsidRPr="00355CE4">
        <w:t>Paragraphs 1.01.A.5 and 6, as appropriate.</w:t>
      </w:r>
    </w:p>
    <w:p w14:paraId="13EAB31F" w14:textId="77777777" w:rsidR="00675A79" w:rsidRPr="009A3C5D" w:rsidRDefault="00675A79">
      <w:pPr>
        <w:pStyle w:val="EJCDCArt4Par1"/>
      </w:pPr>
      <w:r w:rsidRPr="009A3C5D">
        <w:t xml:space="preserve">Prepare and submit </w:t>
      </w:r>
      <w:r w:rsidRPr="00C87C87">
        <w:rPr>
          <w:b/>
          <w:bCs/>
        </w:rPr>
        <w:t>[monthly] [other periodic interval]</w:t>
      </w:r>
      <w:r w:rsidRPr="009A3C5D">
        <w:t xml:space="preserve"> progress reports to the Engineer. Include summary of services performed in period, expected progress in next period, percent completion of current tasks, and a description of major issues or concerns.</w:t>
      </w:r>
    </w:p>
    <w:p w14:paraId="2DE673BF" w14:textId="77777777" w:rsidR="00675A79" w:rsidRPr="009A3C5D" w:rsidRDefault="00675A79">
      <w:pPr>
        <w:pStyle w:val="EJCDCArt4Par1"/>
      </w:pPr>
      <w:r w:rsidRPr="009A3C5D">
        <w:t xml:space="preserve">Special Invoicing: In addition to, or as a substitute for, Geotechnical Subconsultant’s standard invoicing, provide the specified additional information or documentation, following the invoicing procedures indicated: </w:t>
      </w:r>
      <w:r w:rsidRPr="00C87C87">
        <w:rPr>
          <w:b/>
          <w:bCs/>
        </w:rPr>
        <w:t>[indicate Not Applicable; or specify required information, documentation, or special invoicing procedures].</w:t>
      </w:r>
    </w:p>
    <w:p w14:paraId="7CF324CC" w14:textId="77777777" w:rsidR="00675A79" w:rsidRPr="009A3C5D" w:rsidRDefault="00675A79">
      <w:pPr>
        <w:pStyle w:val="EJCDCArt4Par1"/>
      </w:pPr>
      <w:r w:rsidRPr="009A3C5D">
        <w:t>Conduct ongoing management tasks, including:</w:t>
      </w:r>
    </w:p>
    <w:p w14:paraId="16D7B214" w14:textId="449502FE" w:rsidR="00675A79" w:rsidRPr="009A3C5D" w:rsidRDefault="00675A79">
      <w:pPr>
        <w:pStyle w:val="EJCDCArt5Para"/>
      </w:pPr>
      <w:r w:rsidRPr="009A3C5D">
        <w:t>Maintaining communications records and files pertaining to or arising from Geotechnical Subconsultant’s services;</w:t>
      </w:r>
    </w:p>
    <w:p w14:paraId="6BD7686E" w14:textId="77777777" w:rsidR="00675A79" w:rsidRPr="009A3C5D" w:rsidRDefault="00675A79">
      <w:pPr>
        <w:pStyle w:val="EJCDCArt5Para"/>
      </w:pPr>
      <w:r w:rsidRPr="009A3C5D">
        <w:t>With respect to Geotechnical Subconsultant’s services and other directly relevant parts of the Project, prepare for and participate in periodic progress meetings with Engineer and Owner to discuss progress, schedule, budget, issues, potential problems and their resolution; and</w:t>
      </w:r>
    </w:p>
    <w:p w14:paraId="41CE2285" w14:textId="1B8F6A47" w:rsidR="00675A79" w:rsidRDefault="00675A79">
      <w:pPr>
        <w:pStyle w:val="EJCDCArt5Para"/>
      </w:pPr>
      <w:r w:rsidRPr="009A3C5D">
        <w:t>Preparing agendas prior to and minutes following all Geotechnical Subconsultant–led meetings.</w:t>
      </w:r>
    </w:p>
    <w:p w14:paraId="6D8B1AA2" w14:textId="7699B3EB" w:rsidR="006C101A" w:rsidRPr="00355CE4" w:rsidRDefault="006C101A" w:rsidP="00683D0E">
      <w:pPr>
        <w:pStyle w:val="EJCDCGN1ParHead"/>
      </w:pPr>
      <w:r>
        <w:lastRenderedPageBreak/>
        <w:t xml:space="preserve">—Standards. </w:t>
      </w:r>
      <w:r w:rsidRPr="00355CE4">
        <w:t>Relative to the standards set forth in Exhibit A</w:t>
      </w:r>
      <w:r>
        <w:t xml:space="preserve"> </w:t>
      </w:r>
      <w:r w:rsidRPr="00355CE4">
        <w:t>Paragraph 1.01.B or elsewhere in Exhibit</w:t>
      </w:r>
      <w:r>
        <w:t> </w:t>
      </w:r>
      <w:r w:rsidRPr="00355CE4">
        <w:t xml:space="preserve">A, see </w:t>
      </w:r>
      <w:r>
        <w:t>E</w:t>
      </w:r>
      <w:r>
        <w:noBreakHyphen/>
        <w:t xml:space="preserve">564’s </w:t>
      </w:r>
      <w:r w:rsidRPr="00355CE4">
        <w:t xml:space="preserve">Exhibit F, Electronic Documents Protocol, for additional information regarding the exchange of Electronic Documents by Electronic Means between Engineer and </w:t>
      </w:r>
      <w:r>
        <w:t xml:space="preserve">Geotechnical </w:t>
      </w:r>
      <w:r w:rsidRPr="00355CE4">
        <w:t xml:space="preserve">Subconsultant. The notes to Exhibit F provide guidance for addressing </w:t>
      </w:r>
      <w:r>
        <w:t xml:space="preserve">the </w:t>
      </w:r>
      <w:r w:rsidRPr="00355CE4">
        <w:t xml:space="preserve">exchange of Electronic Documents exclusively applicable between Engineer and </w:t>
      </w:r>
      <w:r>
        <w:t xml:space="preserve">Geotechnical </w:t>
      </w:r>
      <w:r w:rsidRPr="00355CE4">
        <w:t>Subconsultant, either by modifying or supplementing Attachment F</w:t>
      </w:r>
      <w:r w:rsidRPr="00355CE4">
        <w:noBreakHyphen/>
        <w:t xml:space="preserve">1 of Exhibit F or relying on sufficiently detailed descriptions of the </w:t>
      </w:r>
      <w:r>
        <w:t xml:space="preserve">Geotechnical </w:t>
      </w:r>
      <w:r w:rsidRPr="00355CE4">
        <w:t>Subconsultant’s Electronic Documents deliverables in Exhibit A.</w:t>
      </w:r>
    </w:p>
    <w:p w14:paraId="1C0F2B26" w14:textId="5DF6F304" w:rsidR="00675A79" w:rsidRDefault="00675A79">
      <w:pPr>
        <w:pStyle w:val="EJCDCArt3ParA"/>
        <w:suppressAutoHyphens/>
      </w:pPr>
      <w:bookmarkStart w:id="17" w:name="_Hlk116121030"/>
      <w:r>
        <w:t xml:space="preserve">In all phases of Geotechnical Subconsultant’s services, Geotechnical Subconsultant shall prepare those </w:t>
      </w:r>
      <w:r w:rsidRPr="00192D8D">
        <w:rPr>
          <w:rFonts w:asciiTheme="minorHAnsi" w:hAnsiTheme="minorHAnsi"/>
          <w:bCs/>
          <w:iCs/>
        </w:rPr>
        <w:t>Documents</w:t>
      </w:r>
      <w:r>
        <w:rPr>
          <w:rFonts w:asciiTheme="minorHAnsi" w:hAnsiTheme="minorHAnsi"/>
          <w:bCs/>
          <w:iCs/>
        </w:rPr>
        <w:t xml:space="preserve"> (including inserts and attachments to Documents) that are in graphic form </w:t>
      </w:r>
      <w:r>
        <w:t xml:space="preserve">in accordance with </w:t>
      </w:r>
      <w:r w:rsidR="00180F3B" w:rsidRPr="0046267A">
        <w:rPr>
          <w:b/>
          <w:bCs/>
        </w:rPr>
        <w:t>[Geotechnical Subconsultant’s CAD standards]</w:t>
      </w:r>
      <w:r w:rsidR="00180F3B">
        <w:t xml:space="preserve"> </w:t>
      </w:r>
      <w:r w:rsidRPr="00606883">
        <w:rPr>
          <w:b/>
        </w:rPr>
        <w:t>[Engineer's CAD standards]</w:t>
      </w:r>
      <w:r>
        <w:t xml:space="preserve"> </w:t>
      </w:r>
      <w:r w:rsidRPr="00606883">
        <w:rPr>
          <w:b/>
        </w:rPr>
        <w:t>[Owner’s CAD standards]</w:t>
      </w:r>
      <w:r>
        <w:t xml:space="preserve"> </w:t>
      </w:r>
      <w:r w:rsidRPr="00606883">
        <w:rPr>
          <w:b/>
        </w:rPr>
        <w:t>[</w:t>
      </w:r>
      <w:r>
        <w:rPr>
          <w:b/>
        </w:rPr>
        <w:t xml:space="preserve">other </w:t>
      </w:r>
      <w:r w:rsidRPr="00606883">
        <w:rPr>
          <w:b/>
        </w:rPr>
        <w:t xml:space="preserve">CAD </w:t>
      </w:r>
      <w:r>
        <w:rPr>
          <w:b/>
        </w:rPr>
        <w:t>s</w:t>
      </w:r>
      <w:r w:rsidRPr="00606883">
        <w:rPr>
          <w:b/>
        </w:rPr>
        <w:t xml:space="preserve">tandard </w:t>
      </w:r>
      <w:r>
        <w:rPr>
          <w:b/>
        </w:rPr>
        <w:t>(specify)</w:t>
      </w:r>
      <w:r w:rsidRPr="00606883">
        <w:rPr>
          <w:b/>
        </w:rPr>
        <w:t>]</w:t>
      </w:r>
      <w:r>
        <w:t xml:space="preserve">, using </w:t>
      </w:r>
      <w:r w:rsidRPr="00606883">
        <w:rPr>
          <w:b/>
        </w:rPr>
        <w:t>[</w:t>
      </w:r>
      <w:r>
        <w:rPr>
          <w:b/>
        </w:rPr>
        <w:t>identify</w:t>
      </w:r>
      <w:r w:rsidRPr="00606883">
        <w:rPr>
          <w:b/>
        </w:rPr>
        <w:t>]</w:t>
      </w:r>
      <w:r>
        <w:t xml:space="preserve"> version </w:t>
      </w:r>
      <w:r w:rsidRPr="00606883">
        <w:rPr>
          <w:b/>
        </w:rPr>
        <w:t>[</w:t>
      </w:r>
      <w:r>
        <w:rPr>
          <w:b/>
        </w:rPr>
        <w:t>identify</w:t>
      </w:r>
      <w:r w:rsidRPr="00606883">
        <w:rPr>
          <w:b/>
        </w:rPr>
        <w:t>]</w:t>
      </w:r>
      <w:r>
        <w:t xml:space="preserve"> software.</w:t>
      </w:r>
      <w:bookmarkEnd w:id="17"/>
    </w:p>
    <w:p w14:paraId="0CF71AB0" w14:textId="4A541088" w:rsidR="00675A79" w:rsidRDefault="00675A79">
      <w:pPr>
        <w:pStyle w:val="EJCDCArt3ParA"/>
        <w:suppressAutoHyphens/>
      </w:pPr>
      <w:r>
        <w:t xml:space="preserve">The source documents for the draft and final specifications in all phases of Geotechnical Subconsultant’s services will be </w:t>
      </w:r>
      <w:r w:rsidRPr="00DB6B16">
        <w:rPr>
          <w:b/>
        </w:rPr>
        <w:t>[</w:t>
      </w:r>
      <w:r>
        <w:rPr>
          <w:b/>
        </w:rPr>
        <w:t>Geotechnical Subconsultant</w:t>
      </w:r>
      <w:r w:rsidRPr="00DB6B16">
        <w:rPr>
          <w:b/>
        </w:rPr>
        <w:t>’s standard specifications]</w:t>
      </w:r>
      <w:r>
        <w:t xml:space="preserve"> </w:t>
      </w:r>
      <w:r w:rsidR="00630C3F" w:rsidRPr="0046267A">
        <w:rPr>
          <w:b/>
          <w:bCs/>
        </w:rPr>
        <w:t>[Engineer’s standard specifications</w:t>
      </w:r>
      <w:r w:rsidR="00630C3F">
        <w:t>]</w:t>
      </w:r>
      <w:r w:rsidRPr="00DB6B16">
        <w:rPr>
          <w:b/>
        </w:rPr>
        <w:t>[Owner’s standard specifications]</w:t>
      </w:r>
      <w:r>
        <w:t>, unless otherwise mutually agreed upon by the parties.</w:t>
      </w:r>
    </w:p>
    <w:p w14:paraId="2FB5B690" w14:textId="77777777" w:rsidR="007F28F3" w:rsidRDefault="007F28F3" w:rsidP="00683D0E">
      <w:pPr>
        <w:pStyle w:val="EJCDCGN1ParHead"/>
      </w:pPr>
      <w:r>
        <w:t>—Investigation/Testing</w:t>
      </w:r>
    </w:p>
    <w:p w14:paraId="6E7497F8" w14:textId="5A9BB370" w:rsidR="00154043" w:rsidRDefault="007F28F3" w:rsidP="00683D0E">
      <w:pPr>
        <w:pStyle w:val="EJCDCGN2Par1"/>
      </w:pPr>
      <w:r w:rsidRPr="00207588">
        <w:t xml:space="preserve">Although specific geotechnical engineering needs will vary based on each project, the following types of geotechnical investigation and testing are often included as Basic Services, either as </w:t>
      </w:r>
      <w:r>
        <w:t xml:space="preserve">specific, </w:t>
      </w:r>
      <w:r w:rsidRPr="00207588">
        <w:t>stand-alone analyses or as part of a broader geotechnical evaluation:</w:t>
      </w:r>
    </w:p>
    <w:p w14:paraId="09F6F617" w14:textId="03CC9E60" w:rsidR="00154043" w:rsidRDefault="007F28F3" w:rsidP="00683D0E">
      <w:pPr>
        <w:pStyle w:val="EJCDCGN3Para"/>
      </w:pPr>
      <w:r w:rsidRPr="007F28F3">
        <w:t>classification of soils and materials;</w:t>
      </w:r>
    </w:p>
    <w:p w14:paraId="624B8088" w14:textId="697A63BC" w:rsidR="00154043" w:rsidRDefault="007F28F3" w:rsidP="00683D0E">
      <w:pPr>
        <w:pStyle w:val="EJCDCGN3Para"/>
      </w:pPr>
      <w:r w:rsidRPr="00207588">
        <w:t>gradations;</w:t>
      </w:r>
    </w:p>
    <w:p w14:paraId="058ED9BF" w14:textId="1A22CCD8" w:rsidR="00154043" w:rsidRDefault="007F28F3" w:rsidP="00683D0E">
      <w:pPr>
        <w:pStyle w:val="EJCDCGN3Para"/>
      </w:pPr>
      <w:r w:rsidRPr="00207588">
        <w:t>chemical characteristics</w:t>
      </w:r>
      <w:r>
        <w:t>, corrosivity,</w:t>
      </w:r>
      <w:r w:rsidRPr="00207588">
        <w:t xml:space="preserve"> and reactivity;</w:t>
      </w:r>
    </w:p>
    <w:p w14:paraId="54441CEC" w14:textId="1848E8F4" w:rsidR="00154043" w:rsidRDefault="007F28F3" w:rsidP="00683D0E">
      <w:pPr>
        <w:pStyle w:val="EJCDCGN3Para"/>
      </w:pPr>
      <w:r w:rsidRPr="00207588">
        <w:t>soil strength—shear, compressive, lateral and bearing pressure;</w:t>
      </w:r>
    </w:p>
    <w:p w14:paraId="54166DD6" w14:textId="4CC55C55" w:rsidR="00154043" w:rsidRDefault="007F28F3" w:rsidP="00683D0E">
      <w:pPr>
        <w:pStyle w:val="EJCDCGN3Para"/>
      </w:pPr>
      <w:r w:rsidRPr="00207588">
        <w:t>susceptibility to volumetric change, shrinkage, swell, and frost;</w:t>
      </w:r>
    </w:p>
    <w:p w14:paraId="7B809E5A" w14:textId="5F2343D1" w:rsidR="00154043" w:rsidRDefault="007F28F3" w:rsidP="00683D0E">
      <w:pPr>
        <w:pStyle w:val="EJCDCGN3Para"/>
      </w:pPr>
      <w:r w:rsidRPr="00207588">
        <w:t>compaction characteristics;</w:t>
      </w:r>
    </w:p>
    <w:p w14:paraId="1047ED51" w14:textId="430030E1" w:rsidR="00154043" w:rsidRDefault="007F28F3" w:rsidP="00683D0E">
      <w:pPr>
        <w:pStyle w:val="EJCDCGN3Para"/>
      </w:pPr>
      <w:r w:rsidRPr="00207588">
        <w:t>relative, maximum, and moisture density relationships</w:t>
      </w:r>
      <w:r>
        <w:t xml:space="preserve"> and tests</w:t>
      </w:r>
      <w:r w:rsidRPr="00207588">
        <w:t>;</w:t>
      </w:r>
    </w:p>
    <w:p w14:paraId="3267F167" w14:textId="7570E22E" w:rsidR="00154043" w:rsidRDefault="007F28F3" w:rsidP="00683D0E">
      <w:pPr>
        <w:pStyle w:val="EJCDCGN3Para"/>
      </w:pPr>
      <w:r w:rsidRPr="00207588">
        <w:lastRenderedPageBreak/>
        <w:t>groundwater level and suitability for dewatering;</w:t>
      </w:r>
    </w:p>
    <w:p w14:paraId="6655B0D5" w14:textId="10CB5C9A" w:rsidR="00154043" w:rsidRDefault="007F28F3" w:rsidP="00683D0E">
      <w:pPr>
        <w:pStyle w:val="EJCDCGN3Para"/>
      </w:pPr>
      <w:r w:rsidRPr="00207588">
        <w:t>permeability;</w:t>
      </w:r>
    </w:p>
    <w:p w14:paraId="58A4C001" w14:textId="3DA7E31F" w:rsidR="00154043" w:rsidRDefault="007F28F3" w:rsidP="00683D0E">
      <w:pPr>
        <w:pStyle w:val="EJCDCGN3Para"/>
      </w:pPr>
      <w:r w:rsidRPr="00207588">
        <w:t>consolidation;</w:t>
      </w:r>
    </w:p>
    <w:p w14:paraId="4366BA0F" w14:textId="41C23436" w:rsidR="00154043" w:rsidRDefault="007F28F3" w:rsidP="00683D0E">
      <w:pPr>
        <w:pStyle w:val="EJCDCGN3Para"/>
      </w:pPr>
      <w:r w:rsidRPr="00207588">
        <w:t xml:space="preserve">susceptibility to settlement; </w:t>
      </w:r>
    </w:p>
    <w:p w14:paraId="56FCA72B" w14:textId="5CBD6B66" w:rsidR="00154043" w:rsidRDefault="007F28F3" w:rsidP="00683D0E">
      <w:pPr>
        <w:pStyle w:val="EJCDCGN3Para"/>
      </w:pPr>
      <w:r w:rsidRPr="00207588">
        <w:t>slope stability;</w:t>
      </w:r>
    </w:p>
    <w:p w14:paraId="35A5EEAB" w14:textId="1E7F07A0" w:rsidR="00154043" w:rsidRDefault="007F28F3" w:rsidP="00683D0E">
      <w:pPr>
        <w:pStyle w:val="EJCDCGN3Para"/>
      </w:pPr>
      <w:r w:rsidRPr="00207588">
        <w:t>seismic evaluation;</w:t>
      </w:r>
    </w:p>
    <w:p w14:paraId="39C1EBFD" w14:textId="5E8A60E8" w:rsidR="00154043" w:rsidRDefault="007F28F3" w:rsidP="00683D0E">
      <w:pPr>
        <w:pStyle w:val="EJCDCGN3Para"/>
      </w:pPr>
      <w:r w:rsidRPr="00207588">
        <w:t>liquefaction;</w:t>
      </w:r>
    </w:p>
    <w:p w14:paraId="135430F5" w14:textId="77777777" w:rsidR="00943CFE" w:rsidRDefault="00943CFE" w:rsidP="00683D0E">
      <w:pPr>
        <w:pStyle w:val="EJCDCGN3Para"/>
      </w:pPr>
      <w:r>
        <w:t>investigating the p</w:t>
      </w:r>
      <w:r w:rsidRPr="00C57CD1">
        <w:t>resence of Constituents of Concern</w:t>
      </w:r>
      <w:r>
        <w:t>;</w:t>
      </w:r>
    </w:p>
    <w:p w14:paraId="5F8728E4" w14:textId="112633A0" w:rsidR="00154043" w:rsidRDefault="007F28F3" w:rsidP="00683D0E">
      <w:pPr>
        <w:pStyle w:val="EJCDCGN3Para"/>
      </w:pPr>
      <w:r>
        <w:t>boring logs, groundwater elevation, soils strata and classification</w:t>
      </w:r>
      <w:r w:rsidR="00943CFE">
        <w:t>, rock coring</w:t>
      </w:r>
      <w:r>
        <w:t>;</w:t>
      </w:r>
    </w:p>
    <w:p w14:paraId="6A5578AE" w14:textId="77777777" w:rsidR="007F28F3" w:rsidRDefault="007F28F3" w:rsidP="00683D0E">
      <w:pPr>
        <w:pStyle w:val="EJCDCGN3Para"/>
      </w:pPr>
      <w:r>
        <w:t>foundation recommendations and design factors;</w:t>
      </w:r>
    </w:p>
    <w:p w14:paraId="6C039C6D" w14:textId="78165AD9" w:rsidR="007F28F3" w:rsidRDefault="007F28F3" w:rsidP="00683D0E">
      <w:pPr>
        <w:pStyle w:val="EJCDCGN3Para"/>
      </w:pPr>
      <w:r>
        <w:t xml:space="preserve">grading, excavation, </w:t>
      </w:r>
      <w:r w:rsidR="007C20F1">
        <w:t xml:space="preserve">temporary earth support, </w:t>
      </w:r>
      <w:r>
        <w:t>fill and subsurface drainage recommendations;</w:t>
      </w:r>
    </w:p>
    <w:p w14:paraId="5F38A6D1" w14:textId="2245388C" w:rsidR="00154043" w:rsidRDefault="007F28F3" w:rsidP="00683D0E">
      <w:pPr>
        <w:pStyle w:val="EJCDCGN3Para"/>
      </w:pPr>
      <w:r w:rsidRPr="00207588">
        <w:t>subgrade and pavement design factors.</w:t>
      </w:r>
    </w:p>
    <w:p w14:paraId="1B6480A9" w14:textId="4580F8E0" w:rsidR="00154043" w:rsidRDefault="007F28F3" w:rsidP="007F28F3">
      <w:pPr>
        <w:pStyle w:val="EJCDCGN3Para"/>
        <w:numPr>
          <w:ilvl w:val="0"/>
          <w:numId w:val="0"/>
        </w:numPr>
        <w:ind w:left="432"/>
      </w:pPr>
      <w:r w:rsidRPr="00207588">
        <w:t>Where possible, it is recommended that the investigation/testing services needed for the specific project be identified</w:t>
      </w:r>
      <w:r>
        <w:t xml:space="preserve">, using an applicable ASTM test or procedure designation or other description of methodology, </w:t>
      </w:r>
      <w:r w:rsidR="00B3661A" w:rsidRPr="00207588">
        <w:t xml:space="preserve">in </w:t>
      </w:r>
      <w:r w:rsidR="00B3661A">
        <w:t xml:space="preserve">Exhibit A Paragraph 1.02, Geotechnical Investigation and Report Phase, or other appropriate location in </w:t>
      </w:r>
      <w:r w:rsidR="00B528E8">
        <w:t>Article </w:t>
      </w:r>
      <w:r w:rsidR="00B3661A">
        <w:t>1</w:t>
      </w:r>
      <w:r w:rsidR="00B3661A" w:rsidRPr="00207588">
        <w:t>, Basic Services, of Exhibit A</w:t>
      </w:r>
      <w:r w:rsidRPr="00207588">
        <w:t>.</w:t>
      </w:r>
    </w:p>
    <w:p w14:paraId="7CEF7BDB" w14:textId="77777777" w:rsidR="007F28F3" w:rsidRPr="00207588" w:rsidRDefault="007F28F3" w:rsidP="00683D0E">
      <w:pPr>
        <w:pStyle w:val="EJCDCGN2Par1"/>
      </w:pPr>
      <w:r w:rsidRPr="00207588">
        <w:t>If it is not possible to identify the specific investigation/testing needed (for example, because a Site has not yet been selected, conditions at a Site are unknown, or substantial variations in conditions are anticipated), it may nonetheless be advisable to list a range of possible tests, either here or as Additional Services.</w:t>
      </w:r>
    </w:p>
    <w:p w14:paraId="79A899F9" w14:textId="2F964D82" w:rsidR="00154043" w:rsidRDefault="007F28F3" w:rsidP="00683D0E">
      <w:pPr>
        <w:pStyle w:val="EJCDCGN2Par1"/>
      </w:pPr>
      <w:r w:rsidRPr="00207588">
        <w:t xml:space="preserve">It is important to consider, and then to accurately state, how Geotechnical </w:t>
      </w:r>
      <w:r>
        <w:t>Subconsultant</w:t>
      </w:r>
      <w:r w:rsidRPr="00207588">
        <w:t xml:space="preserve"> will be compensated for providing investigation/testing services. For some investigation/testing, the compensation may be included as part of a stipulated sum (lump sum). If the services are predominantly labor, an hourly or direct labor charge may be appropriate. In other cases it may be preferable to establish unit prices or charge costs as a reimbursable expense. See Exhibit</w:t>
      </w:r>
      <w:r w:rsidR="00B03A7B">
        <w:t> </w:t>
      </w:r>
      <w:r>
        <w:t>J</w:t>
      </w:r>
      <w:r w:rsidRPr="00207588">
        <w:t xml:space="preserve">, in particular </w:t>
      </w:r>
      <w:r w:rsidRPr="00506836">
        <w:t>Attachment</w:t>
      </w:r>
      <w:r w:rsidR="00B03A7B">
        <w:t> </w:t>
      </w:r>
      <w:r w:rsidRPr="00506836">
        <w:t>J-2.</w:t>
      </w:r>
    </w:p>
    <w:p w14:paraId="5427E9B4" w14:textId="077608CD" w:rsidR="00154043" w:rsidRDefault="007F28F3" w:rsidP="00683D0E">
      <w:pPr>
        <w:pStyle w:val="EJCDCGN2Par1"/>
      </w:pPr>
      <w:r>
        <w:lastRenderedPageBreak/>
        <w:t xml:space="preserve">The scope of Basic Services assumes that the Geotechnical </w:t>
      </w:r>
      <w:r w:rsidR="00506836">
        <w:t>Subconsultant</w:t>
      </w:r>
      <w:r>
        <w:t xml:space="preserve"> is not performing Underground Facilities (utilities) location and exposure as a separate service, except as an inherent part of conformance with Exhibit A Paragraph 1.02, or as otherwise mandated under applicable Laws and Regulations. </w:t>
      </w:r>
      <w:r w:rsidR="001B447D">
        <w:t xml:space="preserve">If such separate location and exposure services are agreed to be part of the Agreement either as Additional Services or as a modification to Exhibit A, a detailed scope </w:t>
      </w:r>
      <w:r w:rsidR="00506836">
        <w:t>should</w:t>
      </w:r>
      <w:r w:rsidR="001B447D">
        <w:t xml:space="preserve"> be </w:t>
      </w:r>
      <w:r w:rsidR="00506836">
        <w:t>included</w:t>
      </w:r>
      <w:r w:rsidR="001B447D">
        <w:t>.</w:t>
      </w:r>
    </w:p>
    <w:p w14:paraId="1A3D8F29" w14:textId="65AC4915" w:rsidR="00154043" w:rsidRDefault="007F28F3" w:rsidP="00683D0E">
      <w:pPr>
        <w:pStyle w:val="EJCDCGN2Par1"/>
      </w:pPr>
      <w:r>
        <w:t>Carefully review Exhibit A Paragraph 1.02.</w:t>
      </w:r>
      <w:r w:rsidR="00B3661A">
        <w:t>D</w:t>
      </w:r>
      <w:r>
        <w:t xml:space="preserve"> to assure that it is compliant with the requirements and restrictions of the governing jurisdictions.</w:t>
      </w:r>
    </w:p>
    <w:p w14:paraId="61F6CA2F" w14:textId="5704B7DC" w:rsidR="007F28F3" w:rsidRDefault="007F28F3" w:rsidP="00683D0E">
      <w:pPr>
        <w:pStyle w:val="EJCDCGN2Par1"/>
      </w:pPr>
      <w:r>
        <w:t>In determining the extent of utility conflicts that may be encountered while conducting the proposed geotechnical investigations, the parties should perform reasonable up-front due diligence in drafting and modifying the Site Exploration Plan. In many cases, nominal adjustments in drilling and exploration locations can be made to avoid conflicts with Underground Facilities, or with above-ground utilities. This Exhibit A provides several opportunities and approaches for accommodating changes that will address such conflicts. However, where Underground Facilities or above-ground utilities cannot be avoided, the parties should recognize their obligations under applicable Laws and Regulations, and prudently address such in the scope, schedule, and compensation for Geotechnical Subconsultant’s services.</w:t>
      </w:r>
    </w:p>
    <w:p w14:paraId="53B74B09" w14:textId="0AD41EC9" w:rsidR="007F28F3" w:rsidRPr="00405811" w:rsidRDefault="007F28F3" w:rsidP="00683D0E">
      <w:pPr>
        <w:pStyle w:val="EJCDCGN2Par1"/>
      </w:pPr>
      <w:r w:rsidRPr="00486991">
        <w:t xml:space="preserve">Utility investigation and coordination beyond that described in </w:t>
      </w:r>
      <w:r>
        <w:t>Exhibit A Paragraph </w:t>
      </w:r>
      <w:r w:rsidRPr="00486991">
        <w:t>1.02.</w:t>
      </w:r>
      <w:r w:rsidR="00B3661A">
        <w:t>C and D</w:t>
      </w:r>
      <w:r w:rsidRPr="00486991">
        <w:t xml:space="preserve"> is addressed as an Additional Service (</w:t>
      </w:r>
      <w:r>
        <w:t>Exhibit A Paragraph </w:t>
      </w:r>
      <w:r w:rsidRPr="00486991">
        <w:t>2.02.A.3) unless this Exhibit is otherwise modified.</w:t>
      </w:r>
    </w:p>
    <w:p w14:paraId="6106A2F7" w14:textId="37514412" w:rsidR="00675A79" w:rsidRPr="00C87C87" w:rsidRDefault="00675A79">
      <w:pPr>
        <w:pStyle w:val="EJCDCArt2Par101"/>
      </w:pPr>
      <w:bookmarkStart w:id="18" w:name="_Toc200444979"/>
      <w:r w:rsidRPr="00C87C87">
        <w:t>Geotechnical Investigation and Report Phase</w:t>
      </w:r>
      <w:bookmarkEnd w:id="18"/>
    </w:p>
    <w:p w14:paraId="56A6BDDD" w14:textId="77777777" w:rsidR="00675A79" w:rsidRPr="00C349F1" w:rsidRDefault="00675A79">
      <w:pPr>
        <w:pStyle w:val="EJCDCArt3ParA"/>
      </w:pPr>
      <w:r w:rsidRPr="00C349F1">
        <w:t>Preliminary Matters</w:t>
      </w:r>
    </w:p>
    <w:p w14:paraId="46A9D988" w14:textId="4FD85FE6" w:rsidR="00154043" w:rsidRDefault="00CC0F33">
      <w:pPr>
        <w:pStyle w:val="EJCDCArt4Par1"/>
      </w:pPr>
      <w:bookmarkStart w:id="19" w:name="_Hlk116124925"/>
      <w:r>
        <w:t xml:space="preserve">Initial Evaluation and </w:t>
      </w:r>
      <w:r w:rsidRPr="0023150F">
        <w:t>Services</w:t>
      </w:r>
      <w:bookmarkEnd w:id="19"/>
      <w:r w:rsidR="0023150F" w:rsidRPr="0023150F">
        <w:t>.</w:t>
      </w:r>
      <w:r w:rsidR="00667037" w:rsidRPr="0023150F">
        <w:t xml:space="preserve"> Geotechnical Subconsultant </w:t>
      </w:r>
      <w:r w:rsidR="0023150F">
        <w:t>shall</w:t>
      </w:r>
      <w:r w:rsidR="00667037" w:rsidRPr="0023150F">
        <w:t>:</w:t>
      </w:r>
    </w:p>
    <w:p w14:paraId="734A3752" w14:textId="380D1BB4" w:rsidR="00675A79" w:rsidRPr="00C349F1" w:rsidRDefault="00675A79">
      <w:pPr>
        <w:pStyle w:val="EJCDCArt5Para"/>
      </w:pPr>
      <w:r w:rsidRPr="00C349F1">
        <w:t>Consult with Engineer to determine the general nature, scope, and extent of the geotechnical aspects of the Project and identify the need for and availability of Engineer-furnished data or services.</w:t>
      </w:r>
    </w:p>
    <w:p w14:paraId="7568F5B8" w14:textId="5B97BA3E" w:rsidR="00943CFE" w:rsidRPr="00207588" w:rsidRDefault="00943CFE">
      <w:pPr>
        <w:pStyle w:val="EJCDCArt6Par1"/>
      </w:pPr>
      <w:r w:rsidRPr="00207588">
        <w:t xml:space="preserve">Geotechnical </w:t>
      </w:r>
      <w:r w:rsidRPr="00862364">
        <w:t xml:space="preserve">Subconsultant </w:t>
      </w:r>
      <w:r>
        <w:t xml:space="preserve">will coordinate with Engineer </w:t>
      </w:r>
      <w:r w:rsidR="00960D1F">
        <w:t>and</w:t>
      </w:r>
      <w:r>
        <w:t xml:space="preserve"> Engineer’s land surveyor, if any, for specific location of </w:t>
      </w:r>
      <w:r w:rsidRPr="00D96B80">
        <w:t>explorations</w:t>
      </w:r>
      <w:r>
        <w:t>,</w:t>
      </w:r>
      <w:r w:rsidRPr="00D96B80">
        <w:t xml:space="preserve"> </w:t>
      </w:r>
      <w:r>
        <w:lastRenderedPageBreak/>
        <w:t xml:space="preserve">which will be subject to modification as described </w:t>
      </w:r>
      <w:r w:rsidR="00960D1F">
        <w:t>in Exhibit A Paragraph </w:t>
      </w:r>
      <w:r>
        <w:t>1.02.A</w:t>
      </w:r>
      <w:r w:rsidR="00B3661A">
        <w:t>.2</w:t>
      </w:r>
      <w:r>
        <w:t xml:space="preserve"> or necessary under </w:t>
      </w:r>
      <w:r w:rsidR="00960D1F">
        <w:t>Exhibit A Paragraph </w:t>
      </w:r>
      <w:r>
        <w:t>1.02.</w:t>
      </w:r>
      <w:r w:rsidR="007940CA">
        <w:t>D.5.</w:t>
      </w:r>
    </w:p>
    <w:p w14:paraId="7D0B14BD" w14:textId="52EA6642" w:rsidR="00154043" w:rsidRDefault="00675A79">
      <w:pPr>
        <w:pStyle w:val="EJCDCArt5Para"/>
      </w:pPr>
      <w:r w:rsidRPr="00C349F1">
        <w:t xml:space="preserve">After reviewing available data and information furnished by Engineer, and </w:t>
      </w:r>
      <w:r>
        <w:t>Geotechnical Subconsultant</w:t>
      </w:r>
      <w:r w:rsidRPr="00C349F1">
        <w:t xml:space="preserve">’s own records (if any) relating to the Site, consult with Engineer regarding the Project’s geotechnical program, Site Exploration Plan, Investigation Phase Testing Plan, </w:t>
      </w:r>
      <w:r w:rsidR="004D32BB">
        <w:t xml:space="preserve">Construction-related Testing Plan, </w:t>
      </w:r>
      <w:r w:rsidRPr="00C349F1">
        <w:t>and the schedule for providing</w:t>
      </w:r>
      <w:r w:rsidR="004D32BB">
        <w:t xml:space="preserve"> services</w:t>
      </w:r>
      <w:r w:rsidRPr="00C349F1">
        <w:t>.</w:t>
      </w:r>
    </w:p>
    <w:p w14:paraId="2D278ACD" w14:textId="138A25F7" w:rsidR="00154043" w:rsidRDefault="00675A79">
      <w:pPr>
        <w:pStyle w:val="EJCDCArt5Para"/>
      </w:pPr>
      <w:r w:rsidRPr="00C349F1">
        <w:t>Identify, consult with, and analyze requirements of governmental authorities regarding the geotechnical aspects of the Project.</w:t>
      </w:r>
    </w:p>
    <w:p w14:paraId="6104A2ED" w14:textId="4BD45969" w:rsidR="00154043" w:rsidRDefault="002166D7">
      <w:pPr>
        <w:pStyle w:val="EJCDCArt5Para"/>
      </w:pPr>
      <w:r>
        <w:t>R</w:t>
      </w:r>
      <w:r w:rsidRPr="00207588">
        <w:t xml:space="preserve">ecommend any necessary modifications of the Site Exploration Plan, Investigation Phase Testing Plan, and the Construction-related Testing Plan </w:t>
      </w:r>
      <w:r>
        <w:t>identified</w:t>
      </w:r>
      <w:r w:rsidRPr="00207588">
        <w:t xml:space="preserve"> in </w:t>
      </w:r>
      <w:r>
        <w:t>the Baseline Information section</w:t>
      </w:r>
      <w:r w:rsidRPr="00207588">
        <w:t xml:space="preserve"> above</w:t>
      </w:r>
      <w:r>
        <w:t xml:space="preserve"> prior to implementing field work</w:t>
      </w:r>
      <w:r w:rsidRPr="00207588">
        <w:t xml:space="preserve">, and modify the plans based on authorization obtained from </w:t>
      </w:r>
      <w:r>
        <w:t>Engineer</w:t>
      </w:r>
      <w:r w:rsidRPr="00207588">
        <w:t>.</w:t>
      </w:r>
    </w:p>
    <w:p w14:paraId="36214413" w14:textId="76A2E989" w:rsidR="00675A79" w:rsidRDefault="00675A79">
      <w:pPr>
        <w:pStyle w:val="EJCDCArt5Para"/>
      </w:pPr>
      <w:r w:rsidRPr="00C349F1">
        <w:t>Assist Engineer and Owner in preparing and securing required permits and approvals.</w:t>
      </w:r>
    </w:p>
    <w:p w14:paraId="13E38B37" w14:textId="77777777" w:rsidR="002166D7" w:rsidRDefault="002166D7">
      <w:pPr>
        <w:pStyle w:val="EJCDCArt4Par1"/>
      </w:pPr>
      <w:r>
        <w:t>Recommended Modifications</w:t>
      </w:r>
    </w:p>
    <w:p w14:paraId="09EB50BE" w14:textId="693E55EC" w:rsidR="00154043" w:rsidRDefault="002166D7">
      <w:pPr>
        <w:pStyle w:val="EJCDCArt5Para"/>
      </w:pPr>
      <w:r w:rsidRPr="00C52A20">
        <w:t>Depending on information obtained in the course of performing services, field conditions encountered, and subsurf</w:t>
      </w:r>
      <w:r w:rsidRPr="00A8574C">
        <w:t xml:space="preserve">ace conditions discovered, Geotechnical </w:t>
      </w:r>
      <w:r>
        <w:t>Subconsultant</w:t>
      </w:r>
      <w:r w:rsidRPr="00A8574C">
        <w:t xml:space="preserve"> may propose to modify the</w:t>
      </w:r>
      <w:r w:rsidRPr="00F753A2">
        <w:t xml:space="preserve"> Site Exploration Plan</w:t>
      </w:r>
      <w:r>
        <w:t xml:space="preserve">, </w:t>
      </w:r>
      <w:r w:rsidRPr="00F753A2">
        <w:t>Investigation Phase Testing Plan</w:t>
      </w:r>
      <w:r>
        <w:t>, or Construction-related Testing Plan, including but not limited to the</w:t>
      </w:r>
      <w:r w:rsidRPr="00A8574C">
        <w:t xml:space="preserve"> specified number and location of borings, the number and type of field and laboratory tests, and other similar ite</w:t>
      </w:r>
      <w:r>
        <w:t>ms</w:t>
      </w:r>
      <w:r w:rsidRPr="00A8574C">
        <w:t>.</w:t>
      </w:r>
    </w:p>
    <w:p w14:paraId="2385390E" w14:textId="3AC3D48D" w:rsidR="00154043" w:rsidRDefault="002166D7">
      <w:pPr>
        <w:pStyle w:val="EJCDCArt5Para"/>
      </w:pPr>
      <w:r w:rsidRPr="00A8574C">
        <w:t xml:space="preserve">Geotechnical </w:t>
      </w:r>
      <w:r>
        <w:t>Subconsultant</w:t>
      </w:r>
      <w:r w:rsidRPr="00A8574C">
        <w:t xml:space="preserve"> shall notify </w:t>
      </w:r>
      <w:r>
        <w:t>Engineer</w:t>
      </w:r>
      <w:r w:rsidRPr="00A8574C">
        <w:t xml:space="preserve"> in advance of the reason for any such proposed modification</w:t>
      </w:r>
      <w:r>
        <w:t>, and</w:t>
      </w:r>
      <w:r w:rsidRPr="00A8574C">
        <w:t xml:space="preserve"> obtain </w:t>
      </w:r>
      <w:r>
        <w:t>Engineer</w:t>
      </w:r>
      <w:r w:rsidRPr="00A8574C">
        <w:t>’s approval of the proposed modification before proceeding.</w:t>
      </w:r>
    </w:p>
    <w:p w14:paraId="3742A834" w14:textId="64D41882" w:rsidR="002166D7" w:rsidRPr="00207588" w:rsidRDefault="002166D7">
      <w:pPr>
        <w:pStyle w:val="EJCDCArt5Para"/>
      </w:pPr>
      <w:r w:rsidRPr="0057117B">
        <w:t>Subsequent to the Effective Date, all minor modifications to the Site Exploration Plan, Investigation Phase Testing Plan, and Construction-related Testing Plan not affecting the scope or cost of conducting the explorations and testing shall be performed within Basic Services.</w:t>
      </w:r>
      <w:r>
        <w:t xml:space="preserve"> </w:t>
      </w:r>
      <w:r w:rsidRPr="0057117B">
        <w:t xml:space="preserve">Otherwise, any </w:t>
      </w:r>
      <w:r w:rsidRPr="0057117B">
        <w:lastRenderedPageBreak/>
        <w:t xml:space="preserve">subsequent modifications that affect scope and cost shall be carried out as provided for in </w:t>
      </w:r>
      <w:r w:rsidR="003C63D5" w:rsidRPr="003C63D5">
        <w:rPr>
          <w:bCs/>
        </w:rPr>
        <w:t>Part </w:t>
      </w:r>
      <w:r w:rsidRPr="0057117B">
        <w:t>2—Additional Services.</w:t>
      </w:r>
    </w:p>
    <w:p w14:paraId="62E61D63" w14:textId="6D284170" w:rsidR="002166D7" w:rsidRDefault="002166D7">
      <w:pPr>
        <w:pStyle w:val="EJCDCArt5Para"/>
      </w:pPr>
      <w:r>
        <w:t>Such modifications are subject to the provisions of Paragraph 3.02.C of the Agreement regarding adjustments in the time for completion and compensation</w:t>
      </w:r>
      <w:r w:rsidR="001A3667">
        <w:t>.</w:t>
      </w:r>
    </w:p>
    <w:p w14:paraId="6F8FFB4A" w14:textId="6D781816" w:rsidR="005A54A5" w:rsidRDefault="005A54A5">
      <w:pPr>
        <w:pStyle w:val="EJCDCArt4Par1"/>
      </w:pPr>
      <w:r>
        <w:t>Project Strategies, Procedures, and Techniques</w:t>
      </w:r>
      <w:r w:rsidR="00E8735C">
        <w:t>; Sustainability</w:t>
      </w:r>
      <w:r w:rsidR="00E825A3">
        <w:t xml:space="preserve">. </w:t>
      </w:r>
      <w:r w:rsidR="00E8735C">
        <w:t xml:space="preserve">When requested by Engineer, </w:t>
      </w:r>
      <w:r>
        <w:t>Geotechnical Subconsultant shall assist Engineer, with respect to geotechnical matters</w:t>
      </w:r>
      <w:r w:rsidR="00646E03">
        <w:t>,</w:t>
      </w:r>
      <w:r>
        <w:t xml:space="preserve"> in evaluating the possible use of building information modeling; civil integrated management; geotechnical baselining of subsurface conditions at the Site</w:t>
      </w:r>
      <w:r w:rsidRPr="000E1F93">
        <w:t>; or other strategies, technologies, or techniques for assisting in the design</w:t>
      </w:r>
      <w:r w:rsidR="004B665E" w:rsidRPr="000E1F93">
        <w:t xml:space="preserve"> and</w:t>
      </w:r>
      <w:r w:rsidRPr="000E1F93">
        <w:t xml:space="preserve"> construction of Owner’s facilities</w:t>
      </w:r>
      <w:r w:rsidR="000E1F93">
        <w:t>.</w:t>
      </w:r>
      <w:r w:rsidR="00E8735C" w:rsidRPr="00E8735C">
        <w:t xml:space="preserve"> </w:t>
      </w:r>
      <w:r w:rsidR="00E8735C">
        <w:t>When requested, assist Engineer in identifying opportunities for enhancing sustainability of the Project with respect to geotechnical matters.</w:t>
      </w:r>
    </w:p>
    <w:p w14:paraId="43F01A76" w14:textId="32CF97E3" w:rsidR="00A30185" w:rsidRPr="0023150F" w:rsidRDefault="00675A79">
      <w:pPr>
        <w:pStyle w:val="EJCDCArt3ParA"/>
      </w:pPr>
      <w:r w:rsidRPr="0023150F">
        <w:t>Performance of Site Explorations and Investigation Phase Tests</w:t>
      </w:r>
      <w:r w:rsidR="0023150F">
        <w:t>.</w:t>
      </w:r>
      <w:r w:rsidR="00667037" w:rsidRPr="004D6B00">
        <w:t xml:space="preserve"> Geotechnical Subconsultant </w:t>
      </w:r>
      <w:r w:rsidR="0023150F" w:rsidRPr="0023150F">
        <w:t>shall</w:t>
      </w:r>
      <w:r w:rsidR="00667037" w:rsidRPr="0023150F">
        <w:t>:</w:t>
      </w:r>
    </w:p>
    <w:p w14:paraId="48EA921F" w14:textId="634B2D5D" w:rsidR="00154043" w:rsidRDefault="00675A79" w:rsidP="00683D0E">
      <w:pPr>
        <w:numPr>
          <w:ilvl w:val="4"/>
          <w:numId w:val="19"/>
        </w:numPr>
      </w:pPr>
      <w:r w:rsidRPr="00C349F1">
        <w:t>Perform geotechnical examinations and subsurface explorations of the Site, in accordance with required permits and the Site Exploration Plan, including any authorized modifications.</w:t>
      </w:r>
    </w:p>
    <w:p w14:paraId="69F48667" w14:textId="7AD1F94E" w:rsidR="00154043" w:rsidRDefault="00675A79" w:rsidP="00683D0E">
      <w:pPr>
        <w:numPr>
          <w:ilvl w:val="4"/>
          <w:numId w:val="19"/>
        </w:numPr>
      </w:pPr>
      <w:r w:rsidRPr="00C349F1">
        <w:t>Perform the geotechnical field and laboratory tests needed for planning and design of the Project, in accordance with the Investigation Phase Testing Plan, including any authorized modifications.</w:t>
      </w:r>
    </w:p>
    <w:p w14:paraId="2A9CFB13" w14:textId="10B543D2" w:rsidR="001A3667" w:rsidRDefault="001A3667" w:rsidP="00683D0E">
      <w:pPr>
        <w:pStyle w:val="EJCDCArt5Para"/>
        <w:numPr>
          <w:ilvl w:val="4"/>
          <w:numId w:val="19"/>
        </w:numPr>
      </w:pPr>
      <w:r>
        <w:t>Provide traffic control, signage, fencing, barricades, and such other controls as necessary or required by Laws and Regulations or permits to protect the public and personnel at the Site from risks of damage or injury posed by Geotechnical Subconsultant’s activities at the Site.</w:t>
      </w:r>
    </w:p>
    <w:p w14:paraId="35196BE2" w14:textId="10FA9FC8" w:rsidR="00675A79" w:rsidRPr="00C349F1" w:rsidRDefault="00675A79" w:rsidP="00683D0E">
      <w:pPr>
        <w:numPr>
          <w:ilvl w:val="4"/>
          <w:numId w:val="19"/>
        </w:numPr>
      </w:pPr>
      <w:r w:rsidRPr="00C349F1">
        <w:t xml:space="preserve">Cover all holes opened by </w:t>
      </w:r>
      <w:r>
        <w:t>Geotechnical Subconsultant</w:t>
      </w:r>
      <w:r w:rsidRPr="00C349F1">
        <w:t xml:space="preserve"> with appropriate covers during periods of inactivity</w:t>
      </w:r>
      <w:r w:rsidR="009B2142">
        <w:t>.</w:t>
      </w:r>
      <w:r w:rsidRPr="00C349F1">
        <w:t xml:space="preserve"> </w:t>
      </w:r>
      <w:r w:rsidR="009B2142">
        <w:t>B</w:t>
      </w:r>
      <w:r w:rsidRPr="00C349F1">
        <w:t>ackfill all such holes upon completion of Site explorations</w:t>
      </w:r>
      <w:r w:rsidR="009B2142">
        <w:t xml:space="preserve"> and testing</w:t>
      </w:r>
      <w:r w:rsidRPr="00C349F1">
        <w:t>.</w:t>
      </w:r>
    </w:p>
    <w:p w14:paraId="2B4C7C1E" w14:textId="7B5F89EB" w:rsidR="00675A79" w:rsidRPr="0023150F" w:rsidRDefault="00675A79" w:rsidP="00683D0E">
      <w:pPr>
        <w:numPr>
          <w:ilvl w:val="4"/>
          <w:numId w:val="19"/>
        </w:numPr>
        <w:rPr>
          <w:iCs/>
        </w:rPr>
      </w:pPr>
      <w:r w:rsidRPr="00C349F1">
        <w:t xml:space="preserve">After completing the Site explorations and testing, restore the Site to the condition it had been in immediately prior to commencement of Geotechnical </w:t>
      </w:r>
      <w:r w:rsidRPr="00C349F1">
        <w:lastRenderedPageBreak/>
        <w:t xml:space="preserve">Services at the Site, including but not limited to filling tire ruts, and repairing or replacing damaged sidewalks, pavement, and landscaping. Exceptions to this Site restoration requirement are expressly noted as follows: </w:t>
      </w:r>
      <w:r w:rsidRPr="00C87C87">
        <w:rPr>
          <w:b/>
          <w:iCs/>
        </w:rPr>
        <w:t xml:space="preserve">[List any exceptions </w:t>
      </w:r>
      <w:r w:rsidR="000E1F93">
        <w:rPr>
          <w:b/>
          <w:iCs/>
        </w:rPr>
        <w:t xml:space="preserve">or requirements </w:t>
      </w:r>
      <w:r w:rsidRPr="00C87C87">
        <w:rPr>
          <w:b/>
          <w:iCs/>
        </w:rPr>
        <w:t>here, for example if it is acceptable that crops will be damaged</w:t>
      </w:r>
      <w:r w:rsidR="000E1F93">
        <w:rPr>
          <w:b/>
          <w:iCs/>
        </w:rPr>
        <w:t>;</w:t>
      </w:r>
      <w:r w:rsidRPr="00C87C87">
        <w:rPr>
          <w:b/>
          <w:iCs/>
        </w:rPr>
        <w:t xml:space="preserve"> </w:t>
      </w:r>
      <w:r w:rsidR="000E1F93" w:rsidRPr="00AB3061">
        <w:rPr>
          <w:b/>
          <w:iCs/>
        </w:rPr>
        <w:t>if restoration is not necessary because the Site will be extensively altered by subsequent construction activities</w:t>
      </w:r>
      <w:r w:rsidR="000E1F93">
        <w:rPr>
          <w:b/>
          <w:iCs/>
        </w:rPr>
        <w:t>; or standards for patching if full restoration is not practical or desirable</w:t>
      </w:r>
      <w:r w:rsidR="000E1F93" w:rsidRPr="00AB3061">
        <w:rPr>
          <w:b/>
          <w:iCs/>
        </w:rPr>
        <w:t>.]</w:t>
      </w:r>
    </w:p>
    <w:p w14:paraId="1B3AFD2D" w14:textId="044A7B25" w:rsidR="00667037" w:rsidRPr="00C87C87" w:rsidRDefault="002803F3" w:rsidP="00683D0E">
      <w:pPr>
        <w:pStyle w:val="EJCDCGN1ParHead"/>
      </w:pPr>
      <w:r>
        <w:t>—</w:t>
      </w:r>
      <w:r w:rsidR="00646BBF">
        <w:t>In the following paragraph t</w:t>
      </w:r>
      <w:r w:rsidR="00BF2C59" w:rsidRPr="002803F3">
        <w:t>he parties</w:t>
      </w:r>
      <w:r w:rsidR="003007F6" w:rsidRPr="002803F3">
        <w:t xml:space="preserve"> will need to </w:t>
      </w:r>
      <w:r>
        <w:t>establish</w:t>
      </w:r>
      <w:r w:rsidR="003007F6" w:rsidRPr="002803F3">
        <w:t xml:space="preserve"> a time period for </w:t>
      </w:r>
      <w:r w:rsidR="00646BBF">
        <w:t xml:space="preserve">Geotechnical Subconsultant’s </w:t>
      </w:r>
      <w:r w:rsidR="003007F6" w:rsidRPr="002803F3">
        <w:t xml:space="preserve">storage of rock and material samples. </w:t>
      </w:r>
      <w:r w:rsidRPr="002803F3">
        <w:t>The a</w:t>
      </w:r>
      <w:r w:rsidR="00BF2C59" w:rsidRPr="002803F3">
        <w:t>ppropriate t</w:t>
      </w:r>
      <w:r w:rsidR="003007F6" w:rsidRPr="002803F3">
        <w:t xml:space="preserve">ime </w:t>
      </w:r>
      <w:r w:rsidRPr="002803F3">
        <w:t xml:space="preserve">period </w:t>
      </w:r>
      <w:r w:rsidR="003007F6" w:rsidRPr="002803F3">
        <w:t xml:space="preserve">will vary depending on the purpose of the Geotechnical Subconsultant’s </w:t>
      </w:r>
      <w:r w:rsidR="00BF2C59" w:rsidRPr="002803F3">
        <w:t>services</w:t>
      </w:r>
      <w:r>
        <w:t>,</w:t>
      </w:r>
      <w:r w:rsidR="00BF2C59" w:rsidRPr="002803F3">
        <w:t xml:space="preserve"> </w:t>
      </w:r>
      <w:r w:rsidR="003007F6" w:rsidRPr="002803F3">
        <w:t xml:space="preserve">and typically </w:t>
      </w:r>
      <w:r w:rsidR="00BF2C59" w:rsidRPr="002803F3">
        <w:t xml:space="preserve">is set as a defined number of days or tied to a project milestone, such as Substantial Completion of the construction project for which the </w:t>
      </w:r>
      <w:r>
        <w:t xml:space="preserve">Geotechnical </w:t>
      </w:r>
      <w:r w:rsidR="00BF2C59" w:rsidRPr="002803F3">
        <w:t>Subconsultant’</w:t>
      </w:r>
      <w:r>
        <w:t>s</w:t>
      </w:r>
      <w:r w:rsidR="00BF2C59" w:rsidRPr="002803F3">
        <w:t xml:space="preserve"> services are needed. Consideration may also be given to project documentation requirements</w:t>
      </w:r>
      <w:r>
        <w:t>;</w:t>
      </w:r>
      <w:r w:rsidR="00BF2C59" w:rsidRPr="002803F3">
        <w:t xml:space="preserve"> availability of materials during disputes</w:t>
      </w:r>
      <w:r>
        <w:t>;</w:t>
      </w:r>
      <w:r w:rsidR="00BF2C59" w:rsidRPr="002803F3">
        <w:t xml:space="preserve"> the potential quantity of samples being collected</w:t>
      </w:r>
      <w:r>
        <w:t>;</w:t>
      </w:r>
      <w:r w:rsidR="00BF2C59" w:rsidRPr="002803F3">
        <w:t xml:space="preserve"> and </w:t>
      </w:r>
      <w:r w:rsidR="002655CF">
        <w:t xml:space="preserve">the </w:t>
      </w:r>
      <w:r w:rsidR="00BF2C59" w:rsidRPr="002803F3">
        <w:t>cost of storage.</w:t>
      </w:r>
    </w:p>
    <w:p w14:paraId="30426706" w14:textId="3927BD8D" w:rsidR="00675A79" w:rsidRDefault="00675A79" w:rsidP="00683D0E">
      <w:pPr>
        <w:numPr>
          <w:ilvl w:val="4"/>
          <w:numId w:val="19"/>
        </w:numPr>
      </w:pPr>
      <w:r w:rsidRPr="00C349F1">
        <w:t>Store all rock and material samples for at least 60</w:t>
      </w:r>
      <w:r w:rsidR="00775FC3">
        <w:t> </w:t>
      </w:r>
      <w:r w:rsidRPr="00C349F1">
        <w:t xml:space="preserve">days </w:t>
      </w:r>
      <w:r w:rsidR="00775FC3" w:rsidRPr="009E6676">
        <w:rPr>
          <w:b/>
          <w:bCs/>
        </w:rPr>
        <w:t>[indicate other minimum storage time if appropriate]</w:t>
      </w:r>
      <w:r w:rsidR="00775FC3">
        <w:t xml:space="preserve"> </w:t>
      </w:r>
      <w:r w:rsidRPr="00C349F1">
        <w:t>after submission of the final report covering those samples</w:t>
      </w:r>
      <w:r>
        <w:t xml:space="preserve">. </w:t>
      </w:r>
      <w:r w:rsidRPr="00C349F1">
        <w:t xml:space="preserve">Upon </w:t>
      </w:r>
      <w:r w:rsidR="00646BBF">
        <w:t>7 </w:t>
      </w:r>
      <w:r w:rsidRPr="00C349F1">
        <w:t>days</w:t>
      </w:r>
      <w:r w:rsidR="00646BBF">
        <w:t>’</w:t>
      </w:r>
      <w:r w:rsidRPr="00C349F1">
        <w:t xml:space="preserve"> advance notice, </w:t>
      </w:r>
      <w:r>
        <w:t>Geotechnical Subconsultant</w:t>
      </w:r>
      <w:r w:rsidRPr="00C349F1">
        <w:t xml:space="preserve"> may dispose of all such stored rock and material samples after </w:t>
      </w:r>
      <w:r w:rsidR="003007F6" w:rsidRPr="004D6B00">
        <w:t xml:space="preserve">the </w:t>
      </w:r>
      <w:r w:rsidR="00646BBF" w:rsidRPr="00646BBF">
        <w:t xml:space="preserve">close of the </w:t>
      </w:r>
      <w:r w:rsidR="003007F6" w:rsidRPr="00646BBF">
        <w:t>above</w:t>
      </w:r>
      <w:r w:rsidR="002803F3" w:rsidRPr="00646BBF">
        <w:t>-</w:t>
      </w:r>
      <w:r w:rsidR="003007F6" w:rsidRPr="00646BBF">
        <w:t>stated time period</w:t>
      </w:r>
      <w:r w:rsidR="00646BBF">
        <w:t>,</w:t>
      </w:r>
      <w:r w:rsidR="003007F6">
        <w:t xml:space="preserve"> </w:t>
      </w:r>
      <w:r w:rsidRPr="00C349F1">
        <w:t>unless Owner or Engineer requests that such samples be retained for a longer period or transferred to a location designated by Owner or Engineer</w:t>
      </w:r>
      <w:r>
        <w:t>. Geotechnical Subconsultant</w:t>
      </w:r>
      <w:r w:rsidRPr="00C349F1">
        <w:t xml:space="preserve"> shall be responsible for disposal of all samples other than those transferred to Owner or Engineer. Such disposal </w:t>
      </w:r>
      <w:r w:rsidR="00646BBF">
        <w:t>will</w:t>
      </w:r>
      <w:r w:rsidRPr="00C349F1">
        <w:t xml:space="preserve"> be conducted in accordance with all applicable Laws and Regulations, at </w:t>
      </w:r>
      <w:r>
        <w:t>Geotechnical Subconsultant</w:t>
      </w:r>
      <w:r w:rsidRPr="00C349F1">
        <w:t xml:space="preserve">’s expense. Extended storage by </w:t>
      </w:r>
      <w:r>
        <w:t>Geotechnical Subconsultant</w:t>
      </w:r>
      <w:r w:rsidRPr="00C349F1">
        <w:t xml:space="preserve">, or the transfer of the samples to an Owner- or Engineer-designated location, </w:t>
      </w:r>
      <w:r w:rsidR="001C1548">
        <w:t>will</w:t>
      </w:r>
      <w:r w:rsidRPr="00C349F1">
        <w:t xml:space="preserve"> be at Owner's </w:t>
      </w:r>
      <w:r w:rsidR="009B2142">
        <w:t xml:space="preserve">or Engineer’s </w:t>
      </w:r>
      <w:r w:rsidRPr="00C349F1">
        <w:t>expense.</w:t>
      </w:r>
      <w:r>
        <w:t xml:space="preserve"> Notwithstanding the foregoing, samples that contain Constituents of Concern </w:t>
      </w:r>
      <w:r w:rsidR="001C1548">
        <w:t>will</w:t>
      </w:r>
      <w:r>
        <w:t xml:space="preserve"> be addressed under the governing provisions stated in Paragraph </w:t>
      </w:r>
      <w:r w:rsidRPr="00775FC3">
        <w:t>6.</w:t>
      </w:r>
      <w:r w:rsidR="004B665E">
        <w:t>09</w:t>
      </w:r>
      <w:r>
        <w:t xml:space="preserve"> of the Agreement.</w:t>
      </w:r>
    </w:p>
    <w:p w14:paraId="67925214" w14:textId="1631EEF6" w:rsidR="009B2142" w:rsidRPr="00646BBF" w:rsidRDefault="009B2142">
      <w:pPr>
        <w:pStyle w:val="EJCDCArt3ParA"/>
      </w:pPr>
      <w:r w:rsidRPr="004077D2">
        <w:t xml:space="preserve">Utilities, including Underground </w:t>
      </w:r>
      <w:r w:rsidRPr="00646BBF">
        <w:t>Facilities</w:t>
      </w:r>
      <w:r w:rsidR="00646BBF" w:rsidRPr="00646BBF">
        <w:t>.</w:t>
      </w:r>
      <w:r w:rsidR="00722FC3" w:rsidRPr="00646BBF">
        <w:t xml:space="preserve"> Geotechnical Subconsultant </w:t>
      </w:r>
      <w:r w:rsidR="00646BBF">
        <w:t>shall</w:t>
      </w:r>
      <w:r w:rsidR="00722FC3" w:rsidRPr="00646BBF">
        <w:t>:</w:t>
      </w:r>
    </w:p>
    <w:p w14:paraId="7363AA4C" w14:textId="14BFE00B" w:rsidR="009B2142" w:rsidRDefault="009B2142" w:rsidP="00683D0E">
      <w:pPr>
        <w:pStyle w:val="EJCDCArt5Para"/>
        <w:numPr>
          <w:ilvl w:val="4"/>
          <w:numId w:val="21"/>
        </w:numPr>
      </w:pPr>
      <w:r>
        <w:t xml:space="preserve">Review any utility mapping and surveys and other utilities documentation made available by </w:t>
      </w:r>
      <w:r w:rsidR="0052145C">
        <w:t xml:space="preserve">Engineer, </w:t>
      </w:r>
      <w:r>
        <w:t>Owner</w:t>
      </w:r>
      <w:r w:rsidR="0052145C">
        <w:t>,</w:t>
      </w:r>
      <w:r>
        <w:t xml:space="preserve"> or </w:t>
      </w:r>
      <w:r w:rsidR="0052145C">
        <w:t xml:space="preserve">the </w:t>
      </w:r>
      <w:r>
        <w:t>owners of Underground Facilities or above-ground utilities. Take note of observable utilities during Site visit.</w:t>
      </w:r>
    </w:p>
    <w:p w14:paraId="51890810" w14:textId="19F2E05A" w:rsidR="009B2142" w:rsidRDefault="009B2142" w:rsidP="00683D0E">
      <w:pPr>
        <w:pStyle w:val="EJCDCArt6Par1"/>
        <w:numPr>
          <w:ilvl w:val="5"/>
          <w:numId w:val="21"/>
        </w:numPr>
      </w:pPr>
      <w:r>
        <w:lastRenderedPageBreak/>
        <w:t xml:space="preserve">Provide copies to </w:t>
      </w:r>
      <w:r w:rsidR="00AE4DAC">
        <w:t>Engineer</w:t>
      </w:r>
      <w:r>
        <w:t xml:space="preserve"> of utilities and Underground Facilities documentation received (if any) by Geotechnical </w:t>
      </w:r>
      <w:r w:rsidR="00AE4DAC">
        <w:t>Subconsultant</w:t>
      </w:r>
      <w:r>
        <w:t xml:space="preserve"> during its coordination with Underground Facilities and above-ground utilities owners </w:t>
      </w:r>
      <w:r w:rsidR="00B3661A">
        <w:t>regarding</w:t>
      </w:r>
      <w:r>
        <w:t xml:space="preserve"> Site investigations.</w:t>
      </w:r>
    </w:p>
    <w:p w14:paraId="110741BB" w14:textId="1F5BCB2A" w:rsidR="009B2142" w:rsidRDefault="009B2142" w:rsidP="00683D0E">
      <w:pPr>
        <w:pStyle w:val="EJCDCArt5Para"/>
        <w:numPr>
          <w:ilvl w:val="4"/>
          <w:numId w:val="21"/>
        </w:numPr>
      </w:pPr>
      <w:r>
        <w:t xml:space="preserve">To the extent that Geotechnical </w:t>
      </w:r>
      <w:r w:rsidR="00AE4DAC">
        <w:t>Subconsultant</w:t>
      </w:r>
      <w:r>
        <w:t xml:space="preserve"> becomes aware of geotechnical conditions </w:t>
      </w:r>
      <w:r w:rsidR="00C42DE6">
        <w:t>impacting or potentially impacting</w:t>
      </w:r>
      <w:r>
        <w:t xml:space="preserve"> Underground Facilities or above-ground utilities, or has cause to address matters related to such facilities as part of Geotechnical </w:t>
      </w:r>
      <w:r w:rsidR="00AE4DAC">
        <w:t>Subconsultant</w:t>
      </w:r>
      <w:r>
        <w:t xml:space="preserve">’s Services, advise </w:t>
      </w:r>
      <w:r w:rsidR="00AE4DAC">
        <w:t>Engineer</w:t>
      </w:r>
      <w:r>
        <w:t xml:space="preserve"> of Geotechnical </w:t>
      </w:r>
      <w:r w:rsidR="00AE4DAC">
        <w:t>Subconsultant</w:t>
      </w:r>
      <w:r>
        <w:t>’s observations, findings, or conclusions pertaining to such conditions.</w:t>
      </w:r>
    </w:p>
    <w:p w14:paraId="5E715655" w14:textId="3AFED015" w:rsidR="009B2142" w:rsidRDefault="009B2142" w:rsidP="00683D0E">
      <w:pPr>
        <w:pStyle w:val="EJCDCArt6Par1"/>
        <w:numPr>
          <w:ilvl w:val="5"/>
          <w:numId w:val="21"/>
        </w:numPr>
      </w:pPr>
      <w:r>
        <w:t xml:space="preserve">Identify, in a preliminary manner and to the extent determinable by such mapping or other information provided by </w:t>
      </w:r>
      <w:r w:rsidR="00AE4DAC">
        <w:t xml:space="preserve">Engineer, </w:t>
      </w:r>
      <w:r>
        <w:t>and by observations at the Site, those utilities (whether above-ground utilities of any type, or Underground Facilities) likely to be affected by the Project construction and additional utility facilities or extensions that will be needed to serve the Project.</w:t>
      </w:r>
    </w:p>
    <w:p w14:paraId="3D09EBF2" w14:textId="398F9CCA" w:rsidR="009B2142" w:rsidRDefault="009B2142" w:rsidP="00683D0E">
      <w:pPr>
        <w:pStyle w:val="EJCDCArt6Par1"/>
        <w:numPr>
          <w:ilvl w:val="5"/>
          <w:numId w:val="21"/>
        </w:numPr>
      </w:pPr>
      <w:r>
        <w:t xml:space="preserve">If the impact on existing Underground Facilities or above-ground utilities, or the need for additional utility facilities or extensions cannot reasonably be determined in a preliminary manner from mapping or other information provided by </w:t>
      </w:r>
      <w:r w:rsidR="00AE4DAC">
        <w:t>Engineer</w:t>
      </w:r>
      <w:r>
        <w:t xml:space="preserve">, or such information was not available from </w:t>
      </w:r>
      <w:r w:rsidR="00AE4DAC">
        <w:t>Engineer</w:t>
      </w:r>
      <w:r>
        <w:t xml:space="preserve">, then assist </w:t>
      </w:r>
      <w:r w:rsidR="00AE4DAC">
        <w:t>Engineer</w:t>
      </w:r>
      <w:r>
        <w:t xml:space="preserve"> in evaluating the need to either obtain additional utility mapping and utility documentation, or undertake other alternative approaches and contingencies to account for utility uncertainties</w:t>
      </w:r>
      <w:r w:rsidR="00775FC3">
        <w:t>.</w:t>
      </w:r>
    </w:p>
    <w:p w14:paraId="40AD806D" w14:textId="287DDD50" w:rsidR="009B2142" w:rsidRDefault="009B2142" w:rsidP="00683D0E">
      <w:pPr>
        <w:pStyle w:val="EJCDCArt6Par1"/>
        <w:numPr>
          <w:ilvl w:val="5"/>
          <w:numId w:val="21"/>
        </w:numPr>
      </w:pPr>
      <w:r>
        <w:t xml:space="preserve">Advise </w:t>
      </w:r>
      <w:r w:rsidR="00A30185">
        <w:t>Engineer</w:t>
      </w:r>
      <w:r>
        <w:t xml:space="preserve"> of additional utility documentation and coordination needed during the design and construction phases to adequately assess, mitigate, and manage the impact of the Project (including any additional utility facilities or extensions needed to serve the Project) on existing utilities.</w:t>
      </w:r>
    </w:p>
    <w:p w14:paraId="5B24A372" w14:textId="6B67CB21" w:rsidR="009B2142" w:rsidRDefault="009B2142" w:rsidP="00683D0E">
      <w:pPr>
        <w:pStyle w:val="EJCDCArt5Para"/>
        <w:numPr>
          <w:ilvl w:val="4"/>
          <w:numId w:val="21"/>
        </w:numPr>
      </w:pPr>
      <w:r>
        <w:t>Use ASCE 38</w:t>
      </w:r>
      <w:r w:rsidR="00BF4DF7">
        <w:t>-22</w:t>
      </w:r>
      <w:r>
        <w:t xml:space="preserve">, </w:t>
      </w:r>
      <w:r w:rsidRPr="00B3661A">
        <w:t>Standard Guideline for Investigating and Documenting Existing Utilities</w:t>
      </w:r>
      <w:r w:rsidR="00B3661A">
        <w:t>,</w:t>
      </w:r>
      <w:r>
        <w:t xml:space="preserve"> as a means to advise the </w:t>
      </w:r>
      <w:r w:rsidR="00A30185">
        <w:t>Engineer</w:t>
      </w:r>
      <w:r>
        <w:t xml:space="preserve"> regarding the extent</w:t>
      </w:r>
      <w:r w:rsidR="00194961">
        <w:t>,</w:t>
      </w:r>
      <w:r>
        <w:t xml:space="preserve"> and the identification and mapping</w:t>
      </w:r>
      <w:r w:rsidR="00194961">
        <w:t>,</w:t>
      </w:r>
      <w:r>
        <w:t xml:space="preserve"> of existing Underground Facilities and above-ground utilities during the design and construction phases.</w:t>
      </w:r>
    </w:p>
    <w:p w14:paraId="279F420E" w14:textId="1BFF5DCD" w:rsidR="009B2142" w:rsidRDefault="009B2142" w:rsidP="00683D0E">
      <w:pPr>
        <w:pStyle w:val="EJCDCArt6Par1"/>
        <w:numPr>
          <w:ilvl w:val="5"/>
          <w:numId w:val="21"/>
        </w:numPr>
      </w:pPr>
      <w:r>
        <w:lastRenderedPageBreak/>
        <w:t xml:space="preserve">If Owner </w:t>
      </w:r>
      <w:r w:rsidR="00A30185">
        <w:t xml:space="preserve">or Engineer </w:t>
      </w:r>
      <w:r>
        <w:t>has retained</w:t>
      </w:r>
      <w:r w:rsidR="00A30185">
        <w:t xml:space="preserve"> a</w:t>
      </w:r>
      <w:r>
        <w:t xml:space="preserve"> land surveyor, utility engineer, or utility consultant, collaborate with such individuals or entities </w:t>
      </w:r>
      <w:r w:rsidR="00A30185">
        <w:t xml:space="preserve">and with Engineer </w:t>
      </w:r>
      <w:r>
        <w:t>regarding the application of ASCE 38</w:t>
      </w:r>
      <w:r w:rsidR="00BF4DF7">
        <w:t>-22</w:t>
      </w:r>
      <w:r>
        <w:t>.</w:t>
      </w:r>
    </w:p>
    <w:p w14:paraId="23B5CD4F" w14:textId="21EA9EF6" w:rsidR="009B2142" w:rsidRPr="00194961" w:rsidRDefault="009B2142">
      <w:pPr>
        <w:pStyle w:val="EJCDCArt3ParA"/>
      </w:pPr>
      <w:r>
        <w:t xml:space="preserve">Utility Damage </w:t>
      </w:r>
      <w:r w:rsidRPr="00194961">
        <w:t>Prevention</w:t>
      </w:r>
      <w:r w:rsidR="00194961" w:rsidRPr="00194961">
        <w:t>.</w:t>
      </w:r>
      <w:r w:rsidR="00722FC3" w:rsidRPr="004D6B00">
        <w:t xml:space="preserve"> Geotechnical Subconsultant </w:t>
      </w:r>
      <w:r w:rsidR="00194961">
        <w:t>shall</w:t>
      </w:r>
      <w:r w:rsidR="00722FC3" w:rsidRPr="004D6B00">
        <w:t>:</w:t>
      </w:r>
    </w:p>
    <w:p w14:paraId="10920859" w14:textId="77777777" w:rsidR="009B2142" w:rsidRPr="00207588" w:rsidRDefault="009B2142" w:rsidP="00683D0E">
      <w:pPr>
        <w:pStyle w:val="EJCDCArt5Para"/>
        <w:numPr>
          <w:ilvl w:val="4"/>
          <w:numId w:val="22"/>
        </w:numPr>
      </w:pPr>
      <w:r>
        <w:t>At all times comply with</w:t>
      </w:r>
      <w:r w:rsidRPr="00D30277">
        <w:t xml:space="preserve"> applicable </w:t>
      </w:r>
      <w:r>
        <w:t xml:space="preserve">federal, </w:t>
      </w:r>
      <w:r w:rsidRPr="00D30277">
        <w:t>state</w:t>
      </w:r>
      <w:r>
        <w:t>,</w:t>
      </w:r>
      <w:r w:rsidRPr="00D30277">
        <w:t xml:space="preserve"> and local utility damage prevention Laws and</w:t>
      </w:r>
      <w:r>
        <w:t xml:space="preserve"> Regulations.</w:t>
      </w:r>
    </w:p>
    <w:p w14:paraId="4D56FE18" w14:textId="77777777" w:rsidR="009B2142" w:rsidRDefault="009B2142" w:rsidP="00683D0E">
      <w:pPr>
        <w:pStyle w:val="EJCDCArt5Para"/>
        <w:numPr>
          <w:ilvl w:val="4"/>
          <w:numId w:val="22"/>
        </w:numPr>
      </w:pPr>
      <w:r>
        <w:t>Prior to performing any drilling, excavation, or other invasive Site investigations, comply with all statutory and regulatory requirements regarding notification of the owners of Underground Facilities and above-ground utilities, and the location/marking of Underground Facilities.</w:t>
      </w:r>
    </w:p>
    <w:p w14:paraId="1D5ECEAA" w14:textId="691EE57F" w:rsidR="009B2142" w:rsidRDefault="009B2142" w:rsidP="00683D0E">
      <w:pPr>
        <w:pStyle w:val="EJCDCArt5Para"/>
        <w:numPr>
          <w:ilvl w:val="4"/>
          <w:numId w:val="22"/>
        </w:numPr>
      </w:pPr>
      <w:r>
        <w:t>C</w:t>
      </w:r>
      <w:r w:rsidRPr="00D30277">
        <w:t>oordinat</w:t>
      </w:r>
      <w:r>
        <w:t xml:space="preserve">e </w:t>
      </w:r>
      <w:r w:rsidRPr="00D30277">
        <w:t xml:space="preserve">the </w:t>
      </w:r>
      <w:r>
        <w:t xml:space="preserve">investigation </w:t>
      </w:r>
      <w:r w:rsidRPr="00D30277">
        <w:t xml:space="preserve">with </w:t>
      </w:r>
      <w:r w:rsidR="00A30185">
        <w:t>Engineer</w:t>
      </w:r>
      <w:r>
        <w:t xml:space="preserve"> and </w:t>
      </w:r>
      <w:r w:rsidRPr="00D30277">
        <w:t>the owners of such Underground Facilities</w:t>
      </w:r>
      <w:r>
        <w:t xml:space="preserve"> and above-ground utilities.</w:t>
      </w:r>
    </w:p>
    <w:p w14:paraId="592B1178" w14:textId="01B9DD0F" w:rsidR="009B2142" w:rsidRDefault="009B2142" w:rsidP="00683D0E">
      <w:pPr>
        <w:pStyle w:val="EJCDCArt5Para"/>
        <w:numPr>
          <w:ilvl w:val="4"/>
          <w:numId w:val="22"/>
        </w:numPr>
      </w:pPr>
      <w:r>
        <w:t>R</w:t>
      </w:r>
      <w:r w:rsidRPr="00D30277">
        <w:t xml:space="preserve">eview and check all information and data regarding existing Underground Facilities </w:t>
      </w:r>
      <w:r>
        <w:t xml:space="preserve">and above-ground utilities </w:t>
      </w:r>
      <w:r w:rsidRPr="00D30277">
        <w:t>at the Site</w:t>
      </w:r>
      <w:r>
        <w:t xml:space="preserve"> provided by </w:t>
      </w:r>
      <w:r w:rsidR="005D20A3">
        <w:t xml:space="preserve">Engineer, </w:t>
      </w:r>
      <w:r>
        <w:t>Owner</w:t>
      </w:r>
      <w:r w:rsidR="005D20A3">
        <w:t>,</w:t>
      </w:r>
      <w:r>
        <w:t xml:space="preserve"> and the owners of such facilities and utilities.</w:t>
      </w:r>
    </w:p>
    <w:p w14:paraId="64D500C5" w14:textId="581EAE8D" w:rsidR="00154043" w:rsidRDefault="0017270C" w:rsidP="00683D0E">
      <w:pPr>
        <w:pStyle w:val="EJCDCArt5Para"/>
        <w:numPr>
          <w:ilvl w:val="4"/>
          <w:numId w:val="22"/>
        </w:numPr>
      </w:pPr>
      <w:r>
        <w:t xml:space="preserve">If </w:t>
      </w:r>
      <w:r w:rsidR="00BF4DF7">
        <w:t xml:space="preserve">a </w:t>
      </w:r>
      <w:r>
        <w:t>specific boring, excavation</w:t>
      </w:r>
      <w:r w:rsidR="00BF4DF7">
        <w:t>,</w:t>
      </w:r>
      <w:r>
        <w:t xml:space="preserve"> or other investigation location conflicts with an identified Underground Facility or above ground utility,</w:t>
      </w:r>
      <w:r w:rsidR="007E323F">
        <w:t xml:space="preserve"> </w:t>
      </w:r>
      <w:r w:rsidR="00BF4DF7">
        <w:t>then</w:t>
      </w:r>
      <w:r w:rsidR="007E323F">
        <w:t xml:space="preserve"> </w:t>
      </w:r>
      <w:r w:rsidR="00FE00FC">
        <w:t>if</w:t>
      </w:r>
      <w:r w:rsidR="009B2142">
        <w:t xml:space="preserve"> possible either (</w:t>
      </w:r>
      <w:r w:rsidR="00BF4DF7">
        <w:t>a</w:t>
      </w:r>
      <w:r w:rsidR="009B2142">
        <w:t xml:space="preserve">) nominally adjust or relocate the specific conflicting investigation </w:t>
      </w:r>
      <w:r w:rsidR="007940CA">
        <w:t xml:space="preserve">location </w:t>
      </w:r>
      <w:r w:rsidR="009B2142">
        <w:t xml:space="preserve">to an equivalent non-conflicting location that is acceptable to the </w:t>
      </w:r>
      <w:r w:rsidR="00FE00FC">
        <w:t>Engineer</w:t>
      </w:r>
      <w:r w:rsidR="009B2142">
        <w:t>, or (</w:t>
      </w:r>
      <w:r w:rsidR="00FE00FC">
        <w:t>b</w:t>
      </w:r>
      <w:r w:rsidR="009B2142">
        <w:t>) propose, in accordance with Exhibit A Paragraph </w:t>
      </w:r>
      <w:r w:rsidR="009B2142" w:rsidRPr="007E7BB6">
        <w:t>1.02.A</w:t>
      </w:r>
      <w:r w:rsidR="009B2142">
        <w:t xml:space="preserve"> (</w:t>
      </w:r>
      <w:r w:rsidR="00B3661A">
        <w:t>Recommended</w:t>
      </w:r>
      <w:r w:rsidR="009B2142">
        <w:t xml:space="preserve"> Modifications) or </w:t>
      </w:r>
      <w:r w:rsidR="003C63D5" w:rsidRPr="003C63D5">
        <w:t>Part </w:t>
      </w:r>
      <w:r w:rsidR="009B2142">
        <w:t>2–Additional Services, an equivalent non-conflicting location as an alternative to the specific conflicting investigation location</w:t>
      </w:r>
      <w:r w:rsidR="00E825A3">
        <w:t>.</w:t>
      </w:r>
    </w:p>
    <w:p w14:paraId="0803FA37" w14:textId="0968F167" w:rsidR="009B2142" w:rsidRDefault="009B2142" w:rsidP="00683D0E">
      <w:pPr>
        <w:pStyle w:val="EJCDCArt6Par1"/>
        <w:numPr>
          <w:ilvl w:val="5"/>
          <w:numId w:val="22"/>
        </w:numPr>
      </w:pPr>
      <w:r>
        <w:t>If such adjustments, relocations, or alternatives are not possible, v</w:t>
      </w:r>
      <w:r w:rsidRPr="00D30277">
        <w:t>erify the actual location of those Underground Facilities</w:t>
      </w:r>
      <w:r>
        <w:t xml:space="preserve"> and above-ground utilities determined to be </w:t>
      </w:r>
      <w:r w:rsidR="00CD6F7F">
        <w:t xml:space="preserve">impacting or potentially impacting </w:t>
      </w:r>
      <w:r w:rsidRPr="00D30277">
        <w:t xml:space="preserve">the </w:t>
      </w:r>
      <w:r>
        <w:t>investigation activities.</w:t>
      </w:r>
      <w:r w:rsidRPr="00D30277">
        <w:t xml:space="preserve"> </w:t>
      </w:r>
      <w:r>
        <w:t>E</w:t>
      </w:r>
      <w:r w:rsidRPr="00D30277">
        <w:t>xpos</w:t>
      </w:r>
      <w:r>
        <w:t>e</w:t>
      </w:r>
      <w:r w:rsidRPr="00D30277">
        <w:t xml:space="preserve"> such Underground Facilities during the course of </w:t>
      </w:r>
      <w:r>
        <w:t>the investigation. Take appropriate measures to conduct the investigation activities without damaging the Underground Facilities or above-ground facilities, and mitigate any temporary relocations or service interruptions.</w:t>
      </w:r>
    </w:p>
    <w:p w14:paraId="1BA2B24D" w14:textId="77777777" w:rsidR="009B2142" w:rsidRDefault="009B2142" w:rsidP="00683D0E">
      <w:pPr>
        <w:pStyle w:val="EJCDCArt5Para"/>
        <w:numPr>
          <w:ilvl w:val="4"/>
          <w:numId w:val="22"/>
        </w:numPr>
      </w:pPr>
      <w:r>
        <w:lastRenderedPageBreak/>
        <w:t xml:space="preserve">Provide for </w:t>
      </w:r>
      <w:r w:rsidRPr="00D30277">
        <w:t xml:space="preserve">the safety and protection of all existing Underground Facilities </w:t>
      </w:r>
      <w:r>
        <w:t xml:space="preserve">and above-ground utilities </w:t>
      </w:r>
      <w:r w:rsidRPr="00D30277">
        <w:t xml:space="preserve">at the Site and repair any damage </w:t>
      </w:r>
      <w:r>
        <w:t>to such facilities or utilities</w:t>
      </w:r>
      <w:r w:rsidRPr="00D30277">
        <w:t xml:space="preserve"> resulting from the </w:t>
      </w:r>
      <w:r>
        <w:t>geotechnical investigations.</w:t>
      </w:r>
    </w:p>
    <w:p w14:paraId="0B0443BD" w14:textId="77777777" w:rsidR="00675A79" w:rsidRPr="00C349F1" w:rsidRDefault="00675A79">
      <w:pPr>
        <w:pStyle w:val="EJCDCArt3ParA"/>
      </w:pPr>
      <w:r w:rsidRPr="00C349F1">
        <w:t>Analysis and Report</w:t>
      </w:r>
    </w:p>
    <w:p w14:paraId="3DA74D8D" w14:textId="14785025" w:rsidR="00675A79" w:rsidRPr="00C349F1" w:rsidRDefault="00675A79">
      <w:pPr>
        <w:pStyle w:val="EJCDCArt4Par1"/>
      </w:pPr>
      <w:r>
        <w:t>Geotechnical Subconsultant</w:t>
      </w:r>
      <w:r w:rsidRPr="00C349F1">
        <w:t xml:space="preserve"> shall analyze the results of Site explorations and tests and prepare </w:t>
      </w:r>
      <w:r w:rsidR="00176D77">
        <w:t xml:space="preserve">a </w:t>
      </w:r>
      <w:r w:rsidRPr="00C349F1">
        <w:t xml:space="preserve">Geotechnical Report. The Geotechnical Report </w:t>
      </w:r>
      <w:r w:rsidR="00D9239F">
        <w:t>will</w:t>
      </w:r>
      <w:r w:rsidRPr="00C349F1">
        <w:t xml:space="preserve"> contain geotechnical information required by Engineer for the </w:t>
      </w:r>
      <w:r w:rsidRPr="00FE00FC">
        <w:t>Project.</w:t>
      </w:r>
      <w:r w:rsidRPr="00C349F1">
        <w:t xml:space="preserve"> The Geotechnical Report </w:t>
      </w:r>
      <w:r w:rsidR="00D9239F">
        <w:t>will</w:t>
      </w:r>
      <w:r w:rsidRPr="00C349F1">
        <w:t xml:space="preserve"> include:</w:t>
      </w:r>
    </w:p>
    <w:p w14:paraId="5A8B8039" w14:textId="2B91D4D6" w:rsidR="00154043" w:rsidRDefault="00675A79">
      <w:pPr>
        <w:pStyle w:val="EJCDCArt5Para"/>
      </w:pPr>
      <w:r w:rsidRPr="00C349F1">
        <w:t xml:space="preserve">A general description of the Project as understood by </w:t>
      </w:r>
      <w:r>
        <w:t>Geotechnical Subconsultant</w:t>
      </w:r>
      <w:r w:rsidR="00FE00FC">
        <w:t>,</w:t>
      </w:r>
      <w:r w:rsidRPr="00C349F1">
        <w:t xml:space="preserve"> and </w:t>
      </w:r>
      <w:r>
        <w:t>Geotechnical Subconsultant</w:t>
      </w:r>
      <w:r w:rsidRPr="00C349F1">
        <w:t xml:space="preserve">’s assignment with respect </w:t>
      </w:r>
      <w:r w:rsidR="00176D77">
        <w:t>to the Project.</w:t>
      </w:r>
    </w:p>
    <w:p w14:paraId="60E67B18" w14:textId="149EEF36" w:rsidR="00675A79" w:rsidRPr="00C349F1" w:rsidRDefault="00675A79">
      <w:pPr>
        <w:pStyle w:val="EJCDCArt5Para"/>
      </w:pPr>
      <w:r w:rsidRPr="00C349F1">
        <w:t>A narrative description of the general geology of the Site and surrounding area as derived from available geologic literature to the extent appropriate.</w:t>
      </w:r>
    </w:p>
    <w:p w14:paraId="050D3B1D" w14:textId="00D8AC46" w:rsidR="00675A79" w:rsidRPr="00C349F1" w:rsidRDefault="00675A79">
      <w:pPr>
        <w:pStyle w:val="EJCDCArt5Para"/>
      </w:pPr>
      <w:r w:rsidRPr="00C349F1">
        <w:t xml:space="preserve">Descriptions of Site explorations and tests, including the </w:t>
      </w:r>
      <w:r w:rsidR="005011D5">
        <w:t>final exploration locations and</w:t>
      </w:r>
      <w:r w:rsidR="005011D5" w:rsidRPr="00C349F1">
        <w:t xml:space="preserve"> </w:t>
      </w:r>
      <w:r w:rsidRPr="00C349F1">
        <w:t>results.</w:t>
      </w:r>
    </w:p>
    <w:p w14:paraId="67A17085" w14:textId="77777777" w:rsidR="00675A79" w:rsidRPr="00C349F1" w:rsidRDefault="00675A79">
      <w:pPr>
        <w:pStyle w:val="EJCDCArt5Para"/>
      </w:pPr>
      <w:r w:rsidRPr="00C349F1">
        <w:t>Professional interpretations of the foregoing as appropriate for Engineer’s purposes.</w:t>
      </w:r>
    </w:p>
    <w:p w14:paraId="376685DE" w14:textId="77777777" w:rsidR="00675A79" w:rsidRPr="00C349F1" w:rsidRDefault="00675A79">
      <w:pPr>
        <w:pStyle w:val="EJCDCArt5Para"/>
      </w:pPr>
      <w:r w:rsidRPr="00C349F1">
        <w:t>A summary of the findings with appropriate exhibits to indicate the geotechnical considerations involved and setting forth recommendations and criteria for design and construction of the Project.</w:t>
      </w:r>
    </w:p>
    <w:p w14:paraId="081D8262" w14:textId="7FB3F8C9" w:rsidR="00C55866" w:rsidRPr="003A314C" w:rsidRDefault="00C55866">
      <w:pPr>
        <w:pStyle w:val="EJCDCArt4Par1"/>
      </w:pPr>
      <w:r w:rsidRPr="003A314C">
        <w:t xml:space="preserve">Furnish the Geotechnical Report to </w:t>
      </w:r>
      <w:r>
        <w:t>Engineer</w:t>
      </w:r>
      <w:r w:rsidRPr="003A314C">
        <w:t xml:space="preserve"> </w:t>
      </w:r>
      <w:r>
        <w:t xml:space="preserve">by appropriate Electronic Means </w:t>
      </w:r>
      <w:r w:rsidRPr="003A314C">
        <w:t xml:space="preserve">and review it with </w:t>
      </w:r>
      <w:r>
        <w:t>Engineer</w:t>
      </w:r>
      <w:r w:rsidRPr="003A314C">
        <w:t>.</w:t>
      </w:r>
      <w:r>
        <w:t xml:space="preserve"> If printed copies are required, furnish </w:t>
      </w:r>
      <w:r w:rsidRPr="00D23862">
        <w:rPr>
          <w:b/>
          <w:bCs/>
        </w:rPr>
        <w:t>[number, or “Not Applicable”]</w:t>
      </w:r>
      <w:r>
        <w:t xml:space="preserve"> review copies to Engineer.</w:t>
      </w:r>
    </w:p>
    <w:p w14:paraId="3E2C1E46" w14:textId="3AE53B5A" w:rsidR="00675A79" w:rsidRPr="00207588" w:rsidRDefault="00675A79">
      <w:pPr>
        <w:pStyle w:val="EJCDCArt4Par1"/>
      </w:pPr>
      <w:r w:rsidRPr="00C349F1">
        <w:rPr>
          <w:rFonts w:asciiTheme="minorHAnsi" w:hAnsiTheme="minorHAnsi"/>
        </w:rPr>
        <w:t xml:space="preserve">Revise the </w:t>
      </w:r>
      <w:r>
        <w:rPr>
          <w:rFonts w:asciiTheme="minorHAnsi" w:hAnsiTheme="minorHAnsi"/>
        </w:rPr>
        <w:t xml:space="preserve">Geotechnical </w:t>
      </w:r>
      <w:r w:rsidRPr="00C349F1">
        <w:rPr>
          <w:rFonts w:asciiTheme="minorHAnsi" w:hAnsiTheme="minorHAnsi"/>
        </w:rPr>
        <w:t xml:space="preserve">Report in response to Engineer’s comments, as appropriate, and furnish the revised Geotechnical Report </w:t>
      </w:r>
      <w:r w:rsidR="00C55866">
        <w:rPr>
          <w:rFonts w:asciiTheme="minorHAnsi" w:hAnsiTheme="minorHAnsi"/>
        </w:rPr>
        <w:t xml:space="preserve">to Engineer by appropriate Electronic Means. </w:t>
      </w:r>
      <w:r w:rsidR="00C55866">
        <w:t xml:space="preserve">If printed copies are required, furnish </w:t>
      </w:r>
      <w:r w:rsidR="00C55866" w:rsidRPr="00FF5270">
        <w:rPr>
          <w:b/>
          <w:bCs/>
        </w:rPr>
        <w:t>[number</w:t>
      </w:r>
      <w:r w:rsidR="00C55866">
        <w:rPr>
          <w:b/>
          <w:bCs/>
        </w:rPr>
        <w:t>, or “Not Applicable”</w:t>
      </w:r>
      <w:r w:rsidR="00C55866" w:rsidRPr="00FF5270">
        <w:rPr>
          <w:b/>
          <w:bCs/>
        </w:rPr>
        <w:t>]</w:t>
      </w:r>
      <w:r w:rsidR="00C55866" w:rsidRPr="00207588">
        <w:t xml:space="preserve"> final copies </w:t>
      </w:r>
      <w:r w:rsidR="00C55866">
        <w:t xml:space="preserve">to Engineer. </w:t>
      </w:r>
      <w:r>
        <w:t xml:space="preserve">The final Geotechnical Report must be signed and sealed by a </w:t>
      </w:r>
      <w:r w:rsidR="00E22C81">
        <w:t xml:space="preserve">qualified and </w:t>
      </w:r>
      <w:r>
        <w:t>licensed professional.</w:t>
      </w:r>
    </w:p>
    <w:p w14:paraId="3D92297D" w14:textId="77777777" w:rsidR="00675A79" w:rsidRPr="00C349F1" w:rsidRDefault="00675A79">
      <w:pPr>
        <w:pStyle w:val="EJCDCArt3ParA"/>
        <w:rPr>
          <w:rFonts w:asciiTheme="minorHAnsi" w:hAnsiTheme="minorHAnsi"/>
        </w:rPr>
      </w:pPr>
      <w:r w:rsidRPr="003849AA">
        <w:lastRenderedPageBreak/>
        <w:t>Geotechnical</w:t>
      </w:r>
      <w:r>
        <w:rPr>
          <w:rFonts w:asciiTheme="minorHAnsi" w:hAnsiTheme="minorHAnsi"/>
        </w:rPr>
        <w:t xml:space="preserve"> Subconsultant</w:t>
      </w:r>
      <w:r w:rsidRPr="00C349F1">
        <w:rPr>
          <w:rFonts w:asciiTheme="minorHAnsi" w:hAnsiTheme="minorHAnsi"/>
        </w:rPr>
        <w:t xml:space="preserve"> shall also perform or provide the following Geotechnical Investigation and Report Phase tasks or deliverables</w:t>
      </w:r>
      <w:r w:rsidRPr="007E127E">
        <w:rPr>
          <w:rFonts w:asciiTheme="minorHAnsi" w:hAnsiTheme="minorHAnsi"/>
          <w:b/>
          <w:bCs/>
        </w:rPr>
        <w:t>: [List any such tasks or deliverables here.]</w:t>
      </w:r>
    </w:p>
    <w:p w14:paraId="2B4E73E2" w14:textId="77777777" w:rsidR="00675A79" w:rsidRPr="00C349F1" w:rsidRDefault="00675A79">
      <w:pPr>
        <w:pStyle w:val="EJCDCArt3ParA"/>
        <w:rPr>
          <w:rFonts w:asciiTheme="minorHAnsi" w:hAnsiTheme="minorHAnsi"/>
        </w:rPr>
      </w:pPr>
      <w:r w:rsidRPr="003849AA">
        <w:t>Geotechnical</w:t>
      </w:r>
      <w:r>
        <w:rPr>
          <w:rFonts w:asciiTheme="minorHAnsi" w:hAnsiTheme="minorHAnsi"/>
        </w:rPr>
        <w:t xml:space="preserve"> Subconsultant</w:t>
      </w:r>
      <w:r w:rsidRPr="00C349F1">
        <w:rPr>
          <w:rFonts w:asciiTheme="minorHAnsi" w:hAnsiTheme="minorHAnsi"/>
        </w:rPr>
        <w:t>’s services under the Geotechnical Investigation and Report Phase will be considered complete on the date when final copies of the Geotechnical Report have been delivered to Engineer and all other tasks and deliverables have been completed.</w:t>
      </w:r>
    </w:p>
    <w:p w14:paraId="7BC065E9" w14:textId="304B9973" w:rsidR="00675A79" w:rsidRDefault="00BF1015">
      <w:pPr>
        <w:pStyle w:val="EJCDCArt2Par101"/>
      </w:pPr>
      <w:bookmarkStart w:id="20" w:name="_Toc200444980"/>
      <w:r>
        <w:t xml:space="preserve">General </w:t>
      </w:r>
      <w:r w:rsidR="00675A79" w:rsidRPr="00C349F1">
        <w:t xml:space="preserve">Geotechnical </w:t>
      </w:r>
      <w:r w:rsidR="00A04FCD">
        <w:t>Consultation</w:t>
      </w:r>
      <w:r w:rsidR="00675A79" w:rsidRPr="00C349F1">
        <w:t xml:space="preserve"> during Design Phase</w:t>
      </w:r>
      <w:bookmarkEnd w:id="20"/>
    </w:p>
    <w:p w14:paraId="1F12A06B" w14:textId="7C76A57E" w:rsidR="00675A79" w:rsidRPr="00C349F1" w:rsidRDefault="00675A79" w:rsidP="00683D0E">
      <w:pPr>
        <w:pStyle w:val="EJCDCNTU1ParHead"/>
        <w:ind w:left="360"/>
      </w:pPr>
      <w:r>
        <w:t>—</w:t>
      </w:r>
      <w:r w:rsidRPr="00C349F1">
        <w:t xml:space="preserve">This </w:t>
      </w:r>
      <w:r w:rsidR="0076338B">
        <w:t>Paragraph </w:t>
      </w:r>
      <w:r w:rsidRPr="00C349F1">
        <w:t>1.0</w:t>
      </w:r>
      <w:r w:rsidR="009D3308">
        <w:t>3</w:t>
      </w:r>
      <w:r w:rsidRPr="00C349F1">
        <w:t xml:space="preserve"> is intended </w:t>
      </w:r>
      <w:r w:rsidR="002F5D8A">
        <w:t>as the location to list</w:t>
      </w:r>
      <w:r w:rsidRPr="00C349F1">
        <w:t xml:space="preserve"> </w:t>
      </w:r>
      <w:r w:rsidR="002F5D8A">
        <w:t xml:space="preserve">the services that </w:t>
      </w:r>
      <w:r>
        <w:t>Geotechnical Subconsultant</w:t>
      </w:r>
      <w:r w:rsidR="002F5D8A">
        <w:t xml:space="preserve"> will provide</w:t>
      </w:r>
      <w:r w:rsidRPr="00C349F1">
        <w:t xml:space="preserve"> </w:t>
      </w:r>
      <w:r w:rsidR="002F5D8A">
        <w:t xml:space="preserve">or furnish </w:t>
      </w:r>
      <w:r w:rsidRPr="00C349F1">
        <w:t xml:space="preserve">in support of Engineer’s design services. If </w:t>
      </w:r>
      <w:r>
        <w:t>Geotechnical Subconsultant</w:t>
      </w:r>
      <w:r w:rsidRPr="00C349F1">
        <w:t xml:space="preserve"> will be providing </w:t>
      </w:r>
      <w:r w:rsidR="002F5D8A">
        <w:t xml:space="preserve">or furnishing geotechnical </w:t>
      </w:r>
      <w:r w:rsidRPr="00C349F1">
        <w:t xml:space="preserve">design services, such as preparation of Drawings or Specifications (or portions thereof) requiring expertise in geotechnical engineering, then the scope for such </w:t>
      </w:r>
      <w:r w:rsidR="002F5D8A">
        <w:t xml:space="preserve">geotechnical </w:t>
      </w:r>
      <w:r w:rsidRPr="00C349F1">
        <w:t xml:space="preserve">design services should be described in </w:t>
      </w:r>
      <w:r w:rsidR="0076338B">
        <w:t>Paragraph </w:t>
      </w:r>
      <w:r w:rsidRPr="00C349F1">
        <w:t>1.0</w:t>
      </w:r>
      <w:r w:rsidR="009D3308">
        <w:t>4</w:t>
      </w:r>
      <w:r w:rsidRPr="00C349F1">
        <w:t xml:space="preserve">, Preliminary Design Phase, and </w:t>
      </w:r>
      <w:r w:rsidR="0076338B">
        <w:t>Paragraph </w:t>
      </w:r>
      <w:r w:rsidRPr="00C349F1">
        <w:t>1.05, Final Design Phase</w:t>
      </w:r>
      <w:r>
        <w:t>, below</w:t>
      </w:r>
      <w:r w:rsidRPr="00C349F1">
        <w:t>.</w:t>
      </w:r>
    </w:p>
    <w:p w14:paraId="28A0FD9E" w14:textId="77777777" w:rsidR="00675A79" w:rsidRPr="00C349F1" w:rsidRDefault="00675A79">
      <w:pPr>
        <w:pStyle w:val="EJCDCArt3ParA"/>
      </w:pPr>
      <w:r w:rsidRPr="00C349F1">
        <w:t xml:space="preserve">Upon written authorization of Engineer, </w:t>
      </w:r>
      <w:r>
        <w:t>Geotechnical Subconsultant</w:t>
      </w:r>
      <w:r w:rsidRPr="00C349F1">
        <w:t xml:space="preserve"> shall:</w:t>
      </w:r>
    </w:p>
    <w:p w14:paraId="432E5A95" w14:textId="2A6FA490" w:rsidR="00675A79" w:rsidRDefault="00675A79">
      <w:pPr>
        <w:pStyle w:val="EJCDCArt4Par1"/>
      </w:pPr>
      <w:r w:rsidRPr="00C349F1">
        <w:t xml:space="preserve">Consult with Engineer to interpret the recommendations and criteria presented in the </w:t>
      </w:r>
      <w:r w:rsidR="00F2215B">
        <w:t xml:space="preserve">final </w:t>
      </w:r>
      <w:r w:rsidRPr="00C349F1">
        <w:t>Geotechnical Report.</w:t>
      </w:r>
    </w:p>
    <w:p w14:paraId="5C936E78" w14:textId="5AC3D2FF" w:rsidR="00F2215B" w:rsidRDefault="00F2215B">
      <w:pPr>
        <w:pStyle w:val="EJCDCArt4Par1"/>
      </w:pPr>
      <w:r w:rsidRPr="00207588">
        <w:t xml:space="preserve">Review geotechnical aspects of the Drawings and Specifications and other related Project documents, if any, as prepared by Engineer, </w:t>
      </w:r>
      <w:r>
        <w:t xml:space="preserve">including but not limited to utility coordination, </w:t>
      </w:r>
      <w:r w:rsidRPr="00207588">
        <w:t>for conformance with the recommendations and criteria presented in the final Geotechnical Report, and render advice on necessary changes.</w:t>
      </w:r>
    </w:p>
    <w:p w14:paraId="4143F4F6" w14:textId="60D434DC" w:rsidR="00132675" w:rsidRDefault="00132675">
      <w:pPr>
        <w:pStyle w:val="EJCDCArt4Par1"/>
      </w:pPr>
      <w:r w:rsidRPr="00C349F1">
        <w:t xml:space="preserve">Review geotechnical aspects of Engineer’s </w:t>
      </w:r>
      <w:r>
        <w:t xml:space="preserve">formal </w:t>
      </w:r>
      <w:r w:rsidRPr="00C349F1">
        <w:t>opinion</w:t>
      </w:r>
      <w:r>
        <w:t>s</w:t>
      </w:r>
      <w:r w:rsidRPr="00C349F1">
        <w:t xml:space="preserve"> of probable Construction Cost and </w:t>
      </w:r>
      <w:r>
        <w:t>provide comments.</w:t>
      </w:r>
    </w:p>
    <w:p w14:paraId="34C2F1CF" w14:textId="1F02BD1A" w:rsidR="00154043" w:rsidRDefault="00132675">
      <w:pPr>
        <w:pStyle w:val="EJCDCArt4Par1"/>
        <w:rPr>
          <w:b/>
          <w:iCs/>
        </w:rPr>
      </w:pPr>
      <w:r w:rsidRPr="00207588">
        <w:t xml:space="preserve">Perform or provide the following additional </w:t>
      </w:r>
      <w:r w:rsidR="00EF5DB2">
        <w:t xml:space="preserve">General </w:t>
      </w:r>
      <w:r w:rsidRPr="00207588">
        <w:t xml:space="preserve">Geotechnical Consultation during Design Phase tasks or deliverables: </w:t>
      </w:r>
      <w:r w:rsidRPr="00FF5270">
        <w:rPr>
          <w:b/>
          <w:iCs/>
        </w:rPr>
        <w:t>[List any such tasks or deliverables here.]</w:t>
      </w:r>
    </w:p>
    <w:p w14:paraId="35C369A4" w14:textId="4A6AF5E7" w:rsidR="00154043" w:rsidRDefault="00132675">
      <w:pPr>
        <w:pStyle w:val="EJCDCArt3ParA"/>
      </w:pPr>
      <w:r w:rsidRPr="00207588">
        <w:lastRenderedPageBreak/>
        <w:t xml:space="preserve">Geotechnical </w:t>
      </w:r>
      <w:r>
        <w:t>Subconsultant</w:t>
      </w:r>
      <w:r w:rsidRPr="00207588">
        <w:t xml:space="preserve">’s services under this Phase will be considered complete on the date when Geotechnical </w:t>
      </w:r>
      <w:r>
        <w:t>Subconsultant</w:t>
      </w:r>
      <w:r w:rsidRPr="00207588">
        <w:t xml:space="preserve"> has </w:t>
      </w:r>
      <w:r w:rsidR="008F4136">
        <w:t>submitted</w:t>
      </w:r>
      <w:r w:rsidRPr="00207588">
        <w:t xml:space="preserve"> the required </w:t>
      </w:r>
      <w:r w:rsidR="008F4136">
        <w:t>deliverables</w:t>
      </w:r>
      <w:r w:rsidRPr="00207588">
        <w:t xml:space="preserve"> to </w:t>
      </w:r>
      <w:r>
        <w:t>Engineer</w:t>
      </w:r>
      <w:r w:rsidRPr="00207588">
        <w:t>.</w:t>
      </w:r>
    </w:p>
    <w:p w14:paraId="34CB2184" w14:textId="768495DB" w:rsidR="00675A79" w:rsidRPr="00C349F1" w:rsidRDefault="00675A79">
      <w:pPr>
        <w:pStyle w:val="EJCDCArt2Par101"/>
      </w:pPr>
      <w:bookmarkStart w:id="21" w:name="_Toc200444981"/>
      <w:r w:rsidRPr="00C349F1">
        <w:t>Preliminary Design Phase</w:t>
      </w:r>
      <w:bookmarkEnd w:id="21"/>
    </w:p>
    <w:p w14:paraId="6FD1A190" w14:textId="38A2687E" w:rsidR="00675A79" w:rsidRPr="00C349F1" w:rsidRDefault="00675A79" w:rsidP="00683D0E">
      <w:pPr>
        <w:pStyle w:val="EJCDCNTU1ParHead"/>
        <w:ind w:left="360"/>
      </w:pPr>
      <w:r>
        <w:t>—</w:t>
      </w:r>
      <w:r w:rsidRPr="00C349F1">
        <w:t>Paragraph</w:t>
      </w:r>
      <w:r>
        <w:t>s</w:t>
      </w:r>
      <w:r w:rsidRPr="00C349F1">
        <w:t xml:space="preserve"> 1.0</w:t>
      </w:r>
      <w:r w:rsidR="00EF5DB2">
        <w:t>4</w:t>
      </w:r>
      <w:r>
        <w:t xml:space="preserve"> and </w:t>
      </w:r>
      <w:r w:rsidRPr="00C349F1">
        <w:t>1.0</w:t>
      </w:r>
      <w:r w:rsidR="00EF5DB2">
        <w:t>5</w:t>
      </w:r>
      <w:r>
        <w:t xml:space="preserve"> below</w:t>
      </w:r>
      <w:r w:rsidRPr="00C349F1">
        <w:t xml:space="preserve"> are intended </w:t>
      </w:r>
      <w:r w:rsidR="002F5D8A">
        <w:t xml:space="preserve">as the locations to list the geotechnical </w:t>
      </w:r>
      <w:r w:rsidRPr="00C349F1">
        <w:t xml:space="preserve">design services </w:t>
      </w:r>
      <w:r w:rsidR="002F5D8A">
        <w:t xml:space="preserve">(if any) </w:t>
      </w:r>
      <w:r w:rsidRPr="00C349F1">
        <w:t xml:space="preserve">to be provided or furnished by </w:t>
      </w:r>
      <w:r w:rsidR="002F5D8A">
        <w:t xml:space="preserve">the </w:t>
      </w:r>
      <w:r>
        <w:t>Geotechnical Subconsultant</w:t>
      </w:r>
      <w:r w:rsidRPr="00C349F1">
        <w:t xml:space="preserve">, such as preparation of Drawings or Specifications (or portions thereof) requiring expertise in geotechnical engineering. </w:t>
      </w:r>
      <w:r w:rsidR="0076338B">
        <w:t>Paragraph </w:t>
      </w:r>
      <w:r w:rsidR="002F5D8A">
        <w:t xml:space="preserve">1.04 is the location for Geotechnical Subconsultant’s Preliminary Design Phase services; </w:t>
      </w:r>
      <w:r w:rsidR="0076338B">
        <w:t>Paragraph </w:t>
      </w:r>
      <w:r w:rsidR="002F5D8A">
        <w:t xml:space="preserve">1.05 is the location for Geotechnical Subconsultant’s Final Design Phase services. </w:t>
      </w:r>
      <w:r w:rsidRPr="00C349F1">
        <w:t xml:space="preserve">If the Geotechnical Services on a specific project do not include such </w:t>
      </w:r>
      <w:r w:rsidR="002F5D8A">
        <w:t xml:space="preserve">geotechnical </w:t>
      </w:r>
      <w:r w:rsidRPr="00C349F1">
        <w:t>design services, then delete these paragraphs.</w:t>
      </w:r>
    </w:p>
    <w:p w14:paraId="582FFEA2" w14:textId="77777777" w:rsidR="00675A79" w:rsidRPr="00C349F1" w:rsidRDefault="00675A79">
      <w:pPr>
        <w:pStyle w:val="EJCDCArt3ParA"/>
      </w:pPr>
      <w:r w:rsidRPr="00C349F1">
        <w:t xml:space="preserve">After receiving written authorization from Engineer to proceed with the Preliminary Design Phase, </w:t>
      </w:r>
      <w:r>
        <w:t>Geotechnical Subconsultant</w:t>
      </w:r>
      <w:r w:rsidRPr="00C349F1">
        <w:t xml:space="preserve"> shall:</w:t>
      </w:r>
    </w:p>
    <w:p w14:paraId="4448674A" w14:textId="77777777" w:rsidR="00675A79" w:rsidRPr="00B60A06" w:rsidRDefault="00675A79">
      <w:pPr>
        <w:pStyle w:val="EJCDCArt4Par1"/>
      </w:pPr>
      <w:r w:rsidRPr="00B60A06">
        <w:t>On the basis of the final Geotechnical Report submitted to Engineer, and as directed by Engineer, prepare Geotechnical Subconsultant’s Preliminary Design Phase Documents consisting of final design criteria, preliminary drawings, outline specifications, and written descriptions, all of which are to be subject to approval by Engineer and acceptance by Owner.</w:t>
      </w:r>
    </w:p>
    <w:p w14:paraId="6BC029F8" w14:textId="77777777" w:rsidR="00675A79" w:rsidRPr="00C349F1" w:rsidRDefault="00675A79">
      <w:pPr>
        <w:pStyle w:val="EJCDCArt4Par1"/>
      </w:pPr>
      <w:r w:rsidRPr="00C349F1">
        <w:t>Visit the Site as needed to prepare the Preliminary Design Phase Documents.</w:t>
      </w:r>
    </w:p>
    <w:p w14:paraId="461706AE" w14:textId="45AEF384" w:rsidR="00675A79" w:rsidRDefault="00675A79">
      <w:pPr>
        <w:pStyle w:val="EJCDCArt4Par1"/>
      </w:pPr>
      <w:r w:rsidRPr="00C349F1">
        <w:t xml:space="preserve">Advise Engineer if additional reports, data, information, or services of the types </w:t>
      </w:r>
      <w:r w:rsidR="00711B32">
        <w:t xml:space="preserve">to be furnished pursuant to </w:t>
      </w:r>
      <w:r w:rsidR="00B528E8">
        <w:t>Article </w:t>
      </w:r>
      <w:r w:rsidR="00711B32">
        <w:t>2 of the Agreement</w:t>
      </w:r>
      <w:r w:rsidR="008E7480">
        <w:t>, including location data and mapping,</w:t>
      </w:r>
      <w:r w:rsidR="00711B32">
        <w:t xml:space="preserve"> </w:t>
      </w:r>
      <w:r w:rsidRPr="00C349F1">
        <w:t>are necessary</w:t>
      </w:r>
      <w:r w:rsidR="00711B32">
        <w:t>,</w:t>
      </w:r>
      <w:r w:rsidRPr="00C349F1">
        <w:t xml:space="preserve"> and assist Engineer in obtaining such reports, data, information, or services.</w:t>
      </w:r>
    </w:p>
    <w:p w14:paraId="320455AC" w14:textId="08413285" w:rsidR="00A53094" w:rsidRPr="00C349F1" w:rsidRDefault="00A53094">
      <w:pPr>
        <w:pStyle w:val="EJCDCArt4Par1"/>
      </w:pPr>
      <w:r>
        <w:t>Work with Engineer on utilities coordination related to the geotechnical design.</w:t>
      </w:r>
    </w:p>
    <w:p w14:paraId="7C681726" w14:textId="77777777" w:rsidR="00675A79" w:rsidRPr="00C349F1" w:rsidRDefault="00675A79">
      <w:pPr>
        <w:pStyle w:val="EJCDCArt4Par1"/>
      </w:pPr>
      <w:r w:rsidRPr="00C349F1">
        <w:t xml:space="preserve">Based on the information contained in </w:t>
      </w:r>
      <w:r>
        <w:t>Geotechnical Subconsultant</w:t>
      </w:r>
      <w:r w:rsidRPr="00C349F1">
        <w:t xml:space="preserve">’s Preliminary Design Phase Documents, submit a revised opinion of probable Construction Costs with respect to portions of the Work designed or specified by </w:t>
      </w:r>
      <w:r>
        <w:t>Geotechnical Subconsultant</w:t>
      </w:r>
      <w:r w:rsidRPr="00C349F1">
        <w:t>.</w:t>
      </w:r>
    </w:p>
    <w:p w14:paraId="477C9D0E" w14:textId="1FC4C636" w:rsidR="00154043" w:rsidRDefault="00675A79">
      <w:pPr>
        <w:pStyle w:val="EJCDCArt4Par1"/>
      </w:pPr>
      <w:r w:rsidRPr="00C349F1">
        <w:lastRenderedPageBreak/>
        <w:t>Perform or provide the following other Preliminary Design Phase tasks or deliverables:</w:t>
      </w:r>
    </w:p>
    <w:p w14:paraId="68EFE0EA" w14:textId="77777777" w:rsidR="00675A79" w:rsidRPr="00B60A06" w:rsidRDefault="00675A79" w:rsidP="00675A79">
      <w:pPr>
        <w:tabs>
          <w:tab w:val="left" w:pos="1620"/>
        </w:tabs>
        <w:ind w:left="1620"/>
        <w:rPr>
          <w:iCs/>
        </w:rPr>
      </w:pPr>
      <w:r w:rsidRPr="00B60A06">
        <w:rPr>
          <w:b/>
          <w:iCs/>
        </w:rPr>
        <w:t>[List any such tasks or deliverables here.]</w:t>
      </w:r>
    </w:p>
    <w:p w14:paraId="5594600D" w14:textId="77777777" w:rsidR="00675A79" w:rsidRPr="00B60A06" w:rsidRDefault="00675A79">
      <w:pPr>
        <w:pStyle w:val="EJCDCArt4Par1"/>
      </w:pPr>
      <w:r w:rsidRPr="00B60A06">
        <w:t xml:space="preserve">Furnish </w:t>
      </w:r>
      <w:r w:rsidRPr="00DD55D8">
        <w:rPr>
          <w:b/>
          <w:bCs/>
        </w:rPr>
        <w:t>[number]</w:t>
      </w:r>
      <w:r w:rsidRPr="00B60A06">
        <w:t xml:space="preserve"> review copies of Geotechnical Subconsultant’s Preliminary Design Phase Documents, revised opinion of probable Construction Cost with respect to portions of the Work designed or specified by Geotechnical Subconsultant, and other Preliminary Design Phase deliverables to Engineer within </w:t>
      </w:r>
      <w:r w:rsidRPr="00DD55D8">
        <w:rPr>
          <w:b/>
          <w:bCs/>
        </w:rPr>
        <w:t>[number]</w:t>
      </w:r>
      <w:r w:rsidRPr="00B60A06">
        <w:t xml:space="preserve"> days after authorization to proceed with this phase of services, and review them with Engineer (together with Owner, at Engineer’s option).</w:t>
      </w:r>
    </w:p>
    <w:p w14:paraId="12A1F542" w14:textId="7D55F262" w:rsidR="00154043" w:rsidRDefault="00675A79">
      <w:pPr>
        <w:pStyle w:val="EJCDCArt4Par1"/>
      </w:pPr>
      <w:r w:rsidRPr="00B60A06">
        <w:t xml:space="preserve">Revise the Preliminary Design Phase Documents, opinion of probable Construction Cost with respect to portions of the Work designed or specified by Geotechnical Subconsultant, and other Preliminary Design Phase deliverables in response to Owner’s and Engineer’s comments, as appropriate, and furnish </w:t>
      </w:r>
      <w:r w:rsidRPr="00DD55D8">
        <w:rPr>
          <w:b/>
          <w:bCs/>
        </w:rPr>
        <w:t>[number]</w:t>
      </w:r>
      <w:r>
        <w:t xml:space="preserve"> </w:t>
      </w:r>
      <w:r w:rsidRPr="00B60A06">
        <w:t>final copies of the revised Preliminary Design Phase Documents to Engineer</w:t>
      </w:r>
      <w:r w:rsidR="00A53094">
        <w:t>.</w:t>
      </w:r>
    </w:p>
    <w:p w14:paraId="7F43954F" w14:textId="127AD150" w:rsidR="00675A79" w:rsidRPr="00C349F1" w:rsidRDefault="00675A79">
      <w:pPr>
        <w:pStyle w:val="EJCDCArt3ParA"/>
      </w:pPr>
      <w:r>
        <w:t>Geotechnical Subconsultant</w:t>
      </w:r>
      <w:r w:rsidRPr="00C349F1">
        <w:t xml:space="preserve">’s services under the Preliminary Design Phase will be considered complete on the date when </w:t>
      </w:r>
      <w:r>
        <w:t>Geotechnical Subconsultant</w:t>
      </w:r>
      <w:r w:rsidRPr="00C349F1">
        <w:t xml:space="preserve"> has </w:t>
      </w:r>
      <w:r w:rsidR="0026115E">
        <w:t>submitted</w:t>
      </w:r>
      <w:r w:rsidRPr="00C349F1">
        <w:t xml:space="preserve"> to Engineer the final copies of the revised Preliminary Design Phase Documents, revised opinion of probable Construction Cost with respect to portions of the Work designed or specified by </w:t>
      </w:r>
      <w:r>
        <w:t>Geotechnical Subconsultant</w:t>
      </w:r>
      <w:r w:rsidRPr="00C349F1">
        <w:t>, and other Preliminary Design Phase deliverables.</w:t>
      </w:r>
    </w:p>
    <w:p w14:paraId="5EC3E338" w14:textId="249667F2" w:rsidR="00675A79" w:rsidRPr="00C349F1" w:rsidRDefault="00675A79">
      <w:pPr>
        <w:pStyle w:val="EJCDCArt2Par101"/>
      </w:pPr>
      <w:bookmarkStart w:id="22" w:name="_Toc200444982"/>
      <w:r w:rsidRPr="00C349F1">
        <w:t>Final Design Phase</w:t>
      </w:r>
      <w:bookmarkEnd w:id="22"/>
    </w:p>
    <w:p w14:paraId="1BF0CE5C" w14:textId="77777777" w:rsidR="00675A79" w:rsidRPr="00C349F1" w:rsidRDefault="00675A79" w:rsidP="003E3946">
      <w:pPr>
        <w:pStyle w:val="EJCDCArt3ParA"/>
      </w:pPr>
      <w:r w:rsidRPr="00C349F1">
        <w:t xml:space="preserve">After receiving written authorization from Engineer to proceed with the Final Design Phase, </w:t>
      </w:r>
      <w:r>
        <w:t>Geotechnical Subconsultant</w:t>
      </w:r>
      <w:r w:rsidRPr="00C349F1">
        <w:t xml:space="preserve"> shall:</w:t>
      </w:r>
    </w:p>
    <w:p w14:paraId="0029724C" w14:textId="06DD7E55" w:rsidR="00675A79" w:rsidRPr="00DD55D8" w:rsidRDefault="00675A79">
      <w:pPr>
        <w:pStyle w:val="EJCDCArt4Par1"/>
      </w:pPr>
      <w:r w:rsidRPr="00DD55D8">
        <w:t xml:space="preserve">On the basis of the final Preliminary Design Phase Documents submitted by Engineer to Owner, and the revised opinion of probable Construction Costs with respect to portions of the Work designed or specified by Geotechnical Subconsultant, and as directed by Engineer, prepare final Drawings and Specifications for the portions of the Work designed or specified by Geotechnical Subconsultant for incorporation in the Construction Contract Documents. The final Drawings and Specifications shall conform to all specific format criteria set </w:t>
      </w:r>
      <w:r w:rsidRPr="00DD55D8">
        <w:lastRenderedPageBreak/>
        <w:t>forth in the Prime Agreement. The Drawings and Specifications are subject to approval by Engineer and acceptance by Owner.</w:t>
      </w:r>
    </w:p>
    <w:p w14:paraId="51127D0A" w14:textId="77777777" w:rsidR="00675A79" w:rsidRPr="00C349F1" w:rsidRDefault="00675A79">
      <w:pPr>
        <w:pStyle w:val="EJCDCArt4Par1"/>
      </w:pPr>
      <w:r w:rsidRPr="00C349F1">
        <w:t xml:space="preserve">Visit the Site as needed to assist in preparing the </w:t>
      </w:r>
      <w:r>
        <w:t>Geotechnical Subconsultant</w:t>
      </w:r>
      <w:r w:rsidRPr="00C349F1">
        <w:t>’s final Drawings and Specifications.</w:t>
      </w:r>
    </w:p>
    <w:p w14:paraId="4D53C1A6" w14:textId="77777777" w:rsidR="00675A79" w:rsidRPr="00C349F1" w:rsidRDefault="00675A79">
      <w:pPr>
        <w:pStyle w:val="EJCDCArt4Par1"/>
      </w:pPr>
      <w:r w:rsidRPr="00C349F1">
        <w:t>Furnish to Engineer technical criteria, written descriptions, and design data for Owner’s use in filing applications for permits from or approvals of governmental authorities having jurisdiction to review or approve the design; assist Engineer in connection therewith; revise the Drawings and Specifications in response to directives from such authorities, as appropriate and as authorized by Engineer.</w:t>
      </w:r>
    </w:p>
    <w:p w14:paraId="2138DD71" w14:textId="77777777" w:rsidR="00675A79" w:rsidRPr="00C349F1" w:rsidRDefault="00675A79">
      <w:pPr>
        <w:pStyle w:val="EJCDCArt4Par1"/>
      </w:pPr>
      <w:r w:rsidRPr="00C349F1">
        <w:t xml:space="preserve">Advise Engineer of any recommended adjustments to </w:t>
      </w:r>
      <w:r>
        <w:t>Geotechnical Subconsultant</w:t>
      </w:r>
      <w:r w:rsidRPr="00C349F1">
        <w:t xml:space="preserve">’s latest opinion of probable Construction Cost with respect to portions of the Work designed or specified by </w:t>
      </w:r>
      <w:r>
        <w:t>Geotechnical Subconsultant</w:t>
      </w:r>
      <w:r w:rsidRPr="00C349F1">
        <w:t>.</w:t>
      </w:r>
    </w:p>
    <w:p w14:paraId="1D93ED41" w14:textId="7E99EC1D" w:rsidR="00675A79" w:rsidRPr="00C349F1" w:rsidRDefault="00675A79">
      <w:pPr>
        <w:pStyle w:val="EJCDCArt4Par1"/>
      </w:pPr>
      <w:r w:rsidRPr="00C349F1">
        <w:t xml:space="preserve">In addition to providing final Drawings and Specifications, assist Engineer in preparing or assembling those portions of the draft bidding-related documents (or requests for proposals or other construction procurement documents) and Construction Contract Documents pertinent to </w:t>
      </w:r>
      <w:r>
        <w:t>Geotechnical Subconsultant</w:t>
      </w:r>
      <w:r w:rsidRPr="00C349F1">
        <w:t xml:space="preserve">'s Services, based on the specific bidding or procurement-related instructions and forms, text, or content received from Engineer. </w:t>
      </w:r>
      <w:r w:rsidR="005C7A94" w:rsidRPr="00DD55D8">
        <w:t xml:space="preserve">Owner intends to award the following number of prime Construction Contract(s) for the portion of the Work designed or specified by Geotechnical Subconsultant: </w:t>
      </w:r>
      <w:r w:rsidR="005C7A94" w:rsidRPr="0065523F">
        <w:rPr>
          <w:b/>
          <w:bCs/>
        </w:rPr>
        <w:t>[number].</w:t>
      </w:r>
      <w:r w:rsidR="005C7A94">
        <w:rPr>
          <w:b/>
          <w:bCs/>
        </w:rPr>
        <w:t xml:space="preserve"> </w:t>
      </w:r>
      <w:r w:rsidRPr="00C349F1">
        <w:t xml:space="preserve">All Documents shall be based on specific instructions and contract forms, text, </w:t>
      </w:r>
      <w:r w:rsidR="004727BB">
        <w:t xml:space="preserve">standards, </w:t>
      </w:r>
      <w:r w:rsidRPr="00C349F1">
        <w:t>or content received from Engineer.</w:t>
      </w:r>
    </w:p>
    <w:p w14:paraId="4F0188BD" w14:textId="77777777" w:rsidR="00675A79" w:rsidRPr="0065523F" w:rsidRDefault="00675A79">
      <w:pPr>
        <w:pStyle w:val="EJCDCArt4Par1"/>
        <w:rPr>
          <w:rFonts w:asciiTheme="minorHAnsi" w:hAnsiTheme="minorHAnsi"/>
          <w:b/>
          <w:iCs/>
        </w:rPr>
      </w:pPr>
      <w:r w:rsidRPr="00C349F1">
        <w:rPr>
          <w:rFonts w:asciiTheme="minorHAnsi" w:hAnsiTheme="minorHAnsi"/>
        </w:rPr>
        <w:t>Perform or provide the following other Final Design Phase tasks or deliverables:</w:t>
      </w:r>
      <w:r w:rsidRPr="00C349F1">
        <w:rPr>
          <w:rFonts w:asciiTheme="minorHAnsi" w:hAnsiTheme="minorHAnsi"/>
          <w:b/>
          <w:i/>
        </w:rPr>
        <w:t xml:space="preserve"> </w:t>
      </w:r>
      <w:r w:rsidRPr="0065523F">
        <w:rPr>
          <w:rFonts w:asciiTheme="minorHAnsi" w:hAnsiTheme="minorHAnsi"/>
          <w:b/>
          <w:iCs/>
        </w:rPr>
        <w:t>[List any such tasks or deliverables here.]</w:t>
      </w:r>
    </w:p>
    <w:p w14:paraId="08E7A85C" w14:textId="48810AE7" w:rsidR="00675A79" w:rsidRPr="00C349F1" w:rsidRDefault="00675A79">
      <w:pPr>
        <w:pStyle w:val="EJCDCArt4Par1"/>
      </w:pPr>
      <w:r w:rsidRPr="00C349F1">
        <w:t xml:space="preserve">Furnish </w:t>
      </w:r>
      <w:r w:rsidRPr="0065523F">
        <w:rPr>
          <w:b/>
          <w:bCs/>
        </w:rPr>
        <w:t>[number]</w:t>
      </w:r>
      <w:r>
        <w:t xml:space="preserve"> </w:t>
      </w:r>
      <w:r w:rsidRPr="00C349F1">
        <w:t>review copies of the Drawings, Specifications, and other Final Design Phase deliverables to Engineer, and review them with Engineer (together with Owner, at Engineer’s option).</w:t>
      </w:r>
    </w:p>
    <w:p w14:paraId="6A4AB047" w14:textId="78149FB4" w:rsidR="00154043" w:rsidRDefault="00675A79">
      <w:pPr>
        <w:pStyle w:val="EJCDCArt4Par1"/>
      </w:pPr>
      <w:r w:rsidRPr="00C349F1">
        <w:t xml:space="preserve">Revise the Drawings, Specifications, and other Final Design Phase deliverables in response to Owner’s and Engineer’s comments, as appropriate, and furnish </w:t>
      </w:r>
      <w:r w:rsidRPr="0065523F">
        <w:rPr>
          <w:b/>
          <w:bCs/>
        </w:rPr>
        <w:t>[number]</w:t>
      </w:r>
      <w:r w:rsidRPr="00C349F1">
        <w:t xml:space="preserve"> final copies of the Drawings and Specifications and other deliverables to Engineer</w:t>
      </w:r>
      <w:r w:rsidR="009D6305">
        <w:t>.</w:t>
      </w:r>
    </w:p>
    <w:p w14:paraId="5A8D5761" w14:textId="09724D8F" w:rsidR="003E3946" w:rsidRDefault="00675A79">
      <w:r>
        <w:lastRenderedPageBreak/>
        <w:t>Geotechnical Subconsultant</w:t>
      </w:r>
      <w:r w:rsidRPr="00C349F1">
        <w:t xml:space="preserve">’s services under the Final Design Phase will be considered complete on the date when </w:t>
      </w:r>
      <w:r>
        <w:t>Geotechnical Subconsultant</w:t>
      </w:r>
      <w:r w:rsidRPr="00C349F1">
        <w:t xml:space="preserve"> has </w:t>
      </w:r>
      <w:r w:rsidR="00343FE7">
        <w:t>submitted</w:t>
      </w:r>
      <w:r w:rsidR="00343FE7" w:rsidRPr="00C349F1">
        <w:t xml:space="preserve"> </w:t>
      </w:r>
      <w:r w:rsidRPr="00C349F1">
        <w:t>to Engineer the required Final Design Phase deliverables.</w:t>
      </w:r>
    </w:p>
    <w:p w14:paraId="44E505DA" w14:textId="7BB14412" w:rsidR="00842128" w:rsidRPr="00640095" w:rsidRDefault="009D6305">
      <w:r>
        <w:t>Upon request, r</w:t>
      </w:r>
      <w:r w:rsidR="008803E7">
        <w:t>eview and update the</w:t>
      </w:r>
      <w:r w:rsidR="00842128" w:rsidRPr="00842128">
        <w:t xml:space="preserve"> Construction Phase Geotechnical Testing Plan and recommend implementation process to Engineer. Together with Engineer, agree on scope and schedule for any Construction Phase testing services to be provided by Geotechnical Subconsultant. </w:t>
      </w:r>
      <w:r w:rsidR="00640095" w:rsidRPr="00640095">
        <w:t>Modifications to the Construction-related Testing Plan are subject to the terms of Exhibit A Paragraph 1.0</w:t>
      </w:r>
      <w:r w:rsidR="002F5D8A">
        <w:t>2.A</w:t>
      </w:r>
      <w:r w:rsidR="00640095" w:rsidRPr="00640095">
        <w:t xml:space="preserve"> above.</w:t>
      </w:r>
    </w:p>
    <w:p w14:paraId="3E3627D5" w14:textId="0116218C" w:rsidR="00675A79" w:rsidRDefault="002F0771">
      <w:pPr>
        <w:pStyle w:val="EJCDCArt2Par101"/>
      </w:pPr>
      <w:bookmarkStart w:id="23" w:name="_Toc200444983"/>
      <w:r>
        <w:t xml:space="preserve">General Geotechnical Consultation during </w:t>
      </w:r>
      <w:r w:rsidR="00675A79" w:rsidRPr="00C349F1">
        <w:t>Construction Phase</w:t>
      </w:r>
      <w:bookmarkEnd w:id="23"/>
    </w:p>
    <w:p w14:paraId="3EA2FBFB" w14:textId="117839E3" w:rsidR="00675A79" w:rsidRPr="00C349F1" w:rsidRDefault="00675A79" w:rsidP="00683D0E">
      <w:pPr>
        <w:pStyle w:val="EJCDCNTU1ParHead"/>
        <w:ind w:left="360"/>
      </w:pPr>
      <w:r>
        <w:t>—</w:t>
      </w:r>
      <w:r w:rsidRPr="00C349F1">
        <w:t xml:space="preserve">If </w:t>
      </w:r>
      <w:r>
        <w:t>Geotechnical Subconsultant</w:t>
      </w:r>
      <w:r w:rsidRPr="00C349F1">
        <w:t xml:space="preserve"> is providing specific Construction Phase services, include the following scope of services, edit to conform to the needs of the specific </w:t>
      </w:r>
      <w:r w:rsidR="00194961">
        <w:t>P</w:t>
      </w:r>
      <w:r w:rsidRPr="00C349F1">
        <w:t>roject.]</w:t>
      </w:r>
    </w:p>
    <w:p w14:paraId="0DA9B1B7" w14:textId="77777777" w:rsidR="00675A79" w:rsidRPr="00C349F1" w:rsidRDefault="00675A79">
      <w:pPr>
        <w:pStyle w:val="EJCDCArt3ParA"/>
      </w:pPr>
      <w:r w:rsidRPr="00C349F1">
        <w:t xml:space="preserve">Upon written authorization from Engineer, </w:t>
      </w:r>
      <w:r>
        <w:t>in connection with the geotechnical aspects of the Work, the Geotechnical Subconsultant</w:t>
      </w:r>
      <w:r w:rsidRPr="00C349F1">
        <w:t xml:space="preserve"> shall:</w:t>
      </w:r>
    </w:p>
    <w:p w14:paraId="4F7A559A" w14:textId="77777777" w:rsidR="004727BB" w:rsidRDefault="004727BB">
      <w:pPr>
        <w:pStyle w:val="EJCDCArt4Par1"/>
      </w:pPr>
      <w:r w:rsidRPr="00C27B4B">
        <w:t>Consult with and advise Engineer concerning geotechnical considerations affecting the Work.</w:t>
      </w:r>
    </w:p>
    <w:p w14:paraId="61247658" w14:textId="46261112" w:rsidR="00154043" w:rsidRDefault="00284A4B">
      <w:pPr>
        <w:pStyle w:val="EJCDCArt4Par1"/>
      </w:pPr>
      <w:r w:rsidRPr="00C349F1">
        <w:t>Make visits to the Site at intervals appropriate to the various stages of construction to observe subsurface and geotechnical conditions and the Work, and thereby provide to Engineer a greater degree of confidence that the geotechnical aspects of the Work will conform generally to the Contract Documents</w:t>
      </w:r>
      <w:r>
        <w:t>.</w:t>
      </w:r>
    </w:p>
    <w:p w14:paraId="73CCD9F2" w14:textId="77777777" w:rsidR="00284A4B" w:rsidRDefault="004727BB">
      <w:pPr>
        <w:pStyle w:val="EJCDCArt4Par1"/>
      </w:pPr>
      <w:r w:rsidRPr="00C27B4B">
        <w:t xml:space="preserve">Observe the subsurface and geotechnical conditions encountered by Contractor at the Site, and compare them with </w:t>
      </w:r>
      <w:r>
        <w:t xml:space="preserve">the </w:t>
      </w:r>
      <w:r w:rsidRPr="00C27B4B">
        <w:t xml:space="preserve">subsurface and geotechnical conditions indicated in the Geotechnical Report </w:t>
      </w:r>
      <w:r>
        <w:t>and</w:t>
      </w:r>
      <w:r w:rsidRPr="00C27B4B">
        <w:t xml:space="preserve"> Construction Contract Documents.</w:t>
      </w:r>
    </w:p>
    <w:p w14:paraId="61A6644A" w14:textId="77777777" w:rsidR="00284A4B" w:rsidRPr="00C27B4B" w:rsidRDefault="00284A4B">
      <w:pPr>
        <w:pStyle w:val="EJCDCArt4Par1"/>
      </w:pPr>
      <w:r w:rsidRPr="00C27B4B">
        <w:t>Collect such samples and perform such field and laboratory tests as are required to check the Contractor’s Work in progress for compliance with geotechnical aspects of the Construction Contract, pursuant to the Construction-related Testing Plan.</w:t>
      </w:r>
    </w:p>
    <w:p w14:paraId="4EDCF8BE" w14:textId="1B8974F5" w:rsidR="00154043" w:rsidRDefault="00755C7A">
      <w:pPr>
        <w:pStyle w:val="EJCDCArt4Par1"/>
      </w:pPr>
      <w:r w:rsidRPr="0073587E">
        <w:t>Except as otherwise provided for in 1.05.C, b</w:t>
      </w:r>
      <w:r w:rsidR="004727BB" w:rsidRPr="0073587E">
        <w:t xml:space="preserve">ased on geotechnical conditions encountered during construction, advise Engineer concerning any proposed </w:t>
      </w:r>
      <w:r w:rsidR="004727BB" w:rsidRPr="0073587E">
        <w:lastRenderedPageBreak/>
        <w:t xml:space="preserve">modifications to the Construction-related Testing Plan, and of any proposed special explorations, monitoring, or redesign. </w:t>
      </w:r>
      <w:r w:rsidR="004727BB" w:rsidRPr="007E7BB6">
        <w:t>Modifications to the Construction-related Testing Plan are subject to the terms of Exhibit A Paragraph 1.0</w:t>
      </w:r>
      <w:r w:rsidR="002F5D8A" w:rsidRPr="0073587E">
        <w:t>2.A</w:t>
      </w:r>
      <w:r w:rsidR="004727BB" w:rsidRPr="007E7BB6">
        <w:t xml:space="preserve"> above.</w:t>
      </w:r>
    </w:p>
    <w:p w14:paraId="0E3F64A6" w14:textId="78646A95" w:rsidR="00154043" w:rsidRDefault="00675A79">
      <w:pPr>
        <w:pStyle w:val="EJCDCArt4Par1"/>
      </w:pPr>
      <w:r w:rsidRPr="00C349F1">
        <w:t xml:space="preserve">Consult with and advise Engineer whenever </w:t>
      </w:r>
      <w:r>
        <w:t>Geotechnical Subconsultant</w:t>
      </w:r>
      <w:r w:rsidRPr="00C349F1">
        <w:t xml:space="preserve"> believes that the Work is not in general conformity with the geotechnical aspects of the Construction Contract Documents.</w:t>
      </w:r>
    </w:p>
    <w:p w14:paraId="09A405E8" w14:textId="77777777" w:rsidR="00675A79" w:rsidRPr="00C349F1" w:rsidRDefault="00675A79">
      <w:pPr>
        <w:pStyle w:val="EJCDCArt4Par1"/>
      </w:pPr>
      <w:r w:rsidRPr="00C349F1">
        <w:t>Communicate with Contractor and any Subcontractors only through, or with the knowledge of, Engineer.</w:t>
      </w:r>
    </w:p>
    <w:p w14:paraId="36343EC8" w14:textId="1F4A00A5" w:rsidR="006C3BE1" w:rsidRPr="006C3BE1" w:rsidRDefault="006C3BE1">
      <w:pPr>
        <w:pStyle w:val="EJCDCArt3ParA"/>
        <w:rPr>
          <w:iCs/>
        </w:rPr>
      </w:pPr>
      <w:r>
        <w:t>Construction Phase Testing—Impacts on the Site and the Work</w:t>
      </w:r>
    </w:p>
    <w:p w14:paraId="3104DCB1" w14:textId="75B99E74" w:rsidR="00154043" w:rsidRDefault="00722FC3">
      <w:pPr>
        <w:pStyle w:val="EJCDCArt4Par1"/>
        <w:rPr>
          <w:rFonts w:asciiTheme="minorHAnsi" w:hAnsiTheme="minorHAnsi"/>
        </w:rPr>
      </w:pPr>
      <w:r w:rsidRPr="00194961">
        <w:t xml:space="preserve">Geotechnical Subconsultant </w:t>
      </w:r>
      <w:bookmarkStart w:id="24" w:name="_Hlk127738030"/>
      <w:r w:rsidRPr="00194961">
        <w:t xml:space="preserve">shall perform </w:t>
      </w:r>
      <w:r w:rsidR="007C2814">
        <w:t xml:space="preserve">the </w:t>
      </w:r>
      <w:r w:rsidRPr="00194961">
        <w:t xml:space="preserve">Construction Phase testing services assigned to Geotechnical Subconsultant in accordance with the Construction-related Testing Plan, including any authorized modifications. </w:t>
      </w:r>
      <w:r w:rsidR="00194961">
        <w:t>While</w:t>
      </w:r>
      <w:r w:rsidRPr="00194961">
        <w:rPr>
          <w:rFonts w:asciiTheme="minorHAnsi" w:hAnsiTheme="minorHAnsi"/>
        </w:rPr>
        <w:t xml:space="preserve"> conducting such Construction-related testing, to the extent practical Geotechnical Subconsultant shall protect the </w:t>
      </w:r>
      <w:r w:rsidR="00060CDA">
        <w:rPr>
          <w:rFonts w:asciiTheme="minorHAnsi" w:hAnsiTheme="minorHAnsi"/>
        </w:rPr>
        <w:t xml:space="preserve">Site and the </w:t>
      </w:r>
      <w:r w:rsidRPr="00194961">
        <w:rPr>
          <w:rFonts w:asciiTheme="minorHAnsi" w:hAnsiTheme="minorHAnsi"/>
        </w:rPr>
        <w:t>Work in progress.</w:t>
      </w:r>
    </w:p>
    <w:p w14:paraId="67DEF528" w14:textId="30633959" w:rsidR="006C3BE1" w:rsidRPr="006C3BE1" w:rsidRDefault="00AB786F">
      <w:pPr>
        <w:pStyle w:val="EJCDCArt4Par1"/>
        <w:rPr>
          <w:iCs/>
        </w:rPr>
      </w:pPr>
      <w:r>
        <w:rPr>
          <w:rFonts w:asciiTheme="minorHAnsi" w:hAnsiTheme="minorHAnsi"/>
        </w:rPr>
        <w:t xml:space="preserve">After completion of the Construction-related testing, Geotechnical Subconsultant shall repair and restore the Site and Work </w:t>
      </w:r>
      <w:r w:rsidRPr="00194961">
        <w:rPr>
          <w:rFonts w:asciiTheme="minorHAnsi" w:hAnsiTheme="minorHAnsi"/>
        </w:rPr>
        <w:t xml:space="preserve">to the condition </w:t>
      </w:r>
      <w:r>
        <w:rPr>
          <w:rFonts w:asciiTheme="minorHAnsi" w:hAnsiTheme="minorHAnsi"/>
        </w:rPr>
        <w:t>they</w:t>
      </w:r>
      <w:r w:rsidRPr="00194961">
        <w:rPr>
          <w:rFonts w:asciiTheme="minorHAnsi" w:hAnsiTheme="minorHAnsi"/>
        </w:rPr>
        <w:t xml:space="preserve"> had been in immediately prior to commencement of </w:t>
      </w:r>
      <w:r>
        <w:rPr>
          <w:rFonts w:asciiTheme="minorHAnsi" w:hAnsiTheme="minorHAnsi"/>
        </w:rPr>
        <w:t xml:space="preserve">such </w:t>
      </w:r>
      <w:r w:rsidRPr="00194961">
        <w:rPr>
          <w:rFonts w:asciiTheme="minorHAnsi" w:hAnsiTheme="minorHAnsi"/>
        </w:rPr>
        <w:t>testing, including but not limited to filling tire ruts, and repairing or replacing damaged sidewalks, pavement, and landscaping</w:t>
      </w:r>
      <w:r w:rsidR="00855E3A">
        <w:rPr>
          <w:rFonts w:asciiTheme="minorHAnsi" w:hAnsiTheme="minorHAnsi"/>
        </w:rPr>
        <w:t xml:space="preserve">; </w:t>
      </w:r>
      <w:r>
        <w:rPr>
          <w:rFonts w:asciiTheme="minorHAnsi" w:hAnsiTheme="minorHAnsi"/>
        </w:rPr>
        <w:t xml:space="preserve">subject, however, to the </w:t>
      </w:r>
      <w:r w:rsidR="006C3BE1">
        <w:rPr>
          <w:rFonts w:asciiTheme="minorHAnsi" w:hAnsiTheme="minorHAnsi"/>
        </w:rPr>
        <w:t>following</w:t>
      </w:r>
      <w:r>
        <w:rPr>
          <w:rFonts w:asciiTheme="minorHAnsi" w:hAnsiTheme="minorHAnsi"/>
        </w:rPr>
        <w:t>, and to the results of any coordination agreement reached prior to the Construction-related testing</w:t>
      </w:r>
      <w:r w:rsidR="006C3BE1">
        <w:rPr>
          <w:rFonts w:asciiTheme="minorHAnsi" w:hAnsiTheme="minorHAnsi"/>
        </w:rPr>
        <w:t xml:space="preserve">: </w:t>
      </w:r>
      <w:r w:rsidR="006C3BE1" w:rsidRPr="00C27B4B">
        <w:rPr>
          <w:rFonts w:asciiTheme="minorHAnsi" w:hAnsiTheme="minorHAnsi"/>
          <w:b/>
          <w:iCs/>
        </w:rPr>
        <w:t xml:space="preserve">[List any exceptions </w:t>
      </w:r>
      <w:r w:rsidR="006C3BE1">
        <w:rPr>
          <w:rFonts w:asciiTheme="minorHAnsi" w:hAnsiTheme="minorHAnsi"/>
          <w:b/>
          <w:iCs/>
        </w:rPr>
        <w:t xml:space="preserve">and specific requirements </w:t>
      </w:r>
      <w:r w:rsidR="006C3BE1" w:rsidRPr="00C27B4B">
        <w:rPr>
          <w:rFonts w:asciiTheme="minorHAnsi" w:hAnsiTheme="minorHAnsi"/>
          <w:b/>
          <w:iCs/>
        </w:rPr>
        <w:t xml:space="preserve">here, for example if Contractor will be responsible for </w:t>
      </w:r>
      <w:r w:rsidR="006C3BE1">
        <w:rPr>
          <w:rFonts w:asciiTheme="minorHAnsi" w:hAnsiTheme="minorHAnsi"/>
          <w:b/>
          <w:iCs/>
        </w:rPr>
        <w:t xml:space="preserve">all </w:t>
      </w:r>
      <w:r w:rsidR="006C3BE1" w:rsidRPr="00C27B4B">
        <w:rPr>
          <w:rFonts w:asciiTheme="minorHAnsi" w:hAnsiTheme="minorHAnsi"/>
          <w:b/>
          <w:iCs/>
        </w:rPr>
        <w:t>restoration of the Work</w:t>
      </w:r>
      <w:r w:rsidR="006C3BE1" w:rsidRPr="006E4217">
        <w:rPr>
          <w:b/>
          <w:iCs/>
        </w:rPr>
        <w:t xml:space="preserve"> </w:t>
      </w:r>
      <w:r w:rsidR="006C3BE1" w:rsidRPr="005D4FDC">
        <w:rPr>
          <w:b/>
          <w:iCs/>
        </w:rPr>
        <w:t>after Geotechnical Subconsultant completes its Construction</w:t>
      </w:r>
      <w:r w:rsidR="006C3BE1">
        <w:rPr>
          <w:b/>
          <w:iCs/>
        </w:rPr>
        <w:t>-related</w:t>
      </w:r>
      <w:r w:rsidR="006C3BE1" w:rsidRPr="005D4FDC">
        <w:rPr>
          <w:b/>
          <w:iCs/>
        </w:rPr>
        <w:t xml:space="preserve"> testing.</w:t>
      </w:r>
      <w:r w:rsidR="006C3BE1" w:rsidRPr="00C27B4B">
        <w:rPr>
          <w:rFonts w:asciiTheme="minorHAnsi" w:hAnsiTheme="minorHAnsi"/>
          <w:b/>
          <w:iCs/>
        </w:rPr>
        <w:t>]</w:t>
      </w:r>
    </w:p>
    <w:p w14:paraId="22934878" w14:textId="4DEDF983" w:rsidR="00154043" w:rsidRDefault="00194961">
      <w:pPr>
        <w:pStyle w:val="EJCDCArt4Par1"/>
        <w:rPr>
          <w:rFonts w:asciiTheme="minorHAnsi" w:hAnsiTheme="minorHAnsi"/>
        </w:rPr>
      </w:pPr>
      <w:r>
        <w:t xml:space="preserve">If </w:t>
      </w:r>
      <w:r w:rsidR="007C2814">
        <w:t xml:space="preserve">Geotechnical </w:t>
      </w:r>
      <w:r w:rsidR="001C1548">
        <w:t>Subconsultant</w:t>
      </w:r>
      <w:r w:rsidR="007C2814">
        <w:t xml:space="preserve"> has engaged in </w:t>
      </w:r>
      <w:r w:rsidR="00722FC3" w:rsidRPr="00194961">
        <w:t>prior c</w:t>
      </w:r>
      <w:r w:rsidR="00722FC3" w:rsidRPr="00194961">
        <w:rPr>
          <w:rFonts w:asciiTheme="minorHAnsi" w:hAnsiTheme="minorHAnsi"/>
        </w:rPr>
        <w:t xml:space="preserve">oordination </w:t>
      </w:r>
      <w:r w:rsidR="00855E3A">
        <w:rPr>
          <w:rFonts w:asciiTheme="minorHAnsi" w:hAnsiTheme="minorHAnsi"/>
        </w:rPr>
        <w:t xml:space="preserve">discussions </w:t>
      </w:r>
      <w:r w:rsidR="00722FC3" w:rsidRPr="00194961">
        <w:rPr>
          <w:rFonts w:asciiTheme="minorHAnsi" w:hAnsiTheme="minorHAnsi"/>
        </w:rPr>
        <w:t xml:space="preserve">with Owner and Contractor, through Engineer, regarding repairing and restoring </w:t>
      </w:r>
      <w:r w:rsidR="00722FC3" w:rsidRPr="00194961">
        <w:t>Construction-related testing</w:t>
      </w:r>
      <w:r w:rsidR="00722FC3" w:rsidRPr="00194961">
        <w:rPr>
          <w:rFonts w:asciiTheme="minorHAnsi" w:hAnsiTheme="minorHAnsi"/>
        </w:rPr>
        <w:t xml:space="preserve"> impacts to the Site</w:t>
      </w:r>
      <w:r w:rsidR="001C3923">
        <w:rPr>
          <w:rFonts w:asciiTheme="minorHAnsi" w:hAnsiTheme="minorHAnsi"/>
        </w:rPr>
        <w:t xml:space="preserve"> and Work</w:t>
      </w:r>
      <w:r w:rsidR="00722FC3" w:rsidRPr="00194961">
        <w:rPr>
          <w:rFonts w:asciiTheme="minorHAnsi" w:hAnsiTheme="minorHAnsi"/>
        </w:rPr>
        <w:t xml:space="preserve">, </w:t>
      </w:r>
      <w:r>
        <w:rPr>
          <w:rFonts w:asciiTheme="minorHAnsi" w:hAnsiTheme="minorHAnsi"/>
        </w:rPr>
        <w:t xml:space="preserve">then </w:t>
      </w:r>
      <w:r w:rsidR="00722FC3" w:rsidRPr="00194961">
        <w:t xml:space="preserve">Geotechnical Subconsultant </w:t>
      </w:r>
      <w:r w:rsidR="007C2814">
        <w:rPr>
          <w:rFonts w:asciiTheme="minorHAnsi" w:hAnsiTheme="minorHAnsi"/>
        </w:rPr>
        <w:t xml:space="preserve">shall repair and </w:t>
      </w:r>
      <w:r w:rsidR="00722FC3" w:rsidRPr="00194961">
        <w:rPr>
          <w:rFonts w:asciiTheme="minorHAnsi" w:hAnsiTheme="minorHAnsi"/>
        </w:rPr>
        <w:t xml:space="preserve">restore the </w:t>
      </w:r>
      <w:r w:rsidR="00855E3A">
        <w:rPr>
          <w:rFonts w:asciiTheme="minorHAnsi" w:hAnsiTheme="minorHAnsi"/>
        </w:rPr>
        <w:t xml:space="preserve">Site </w:t>
      </w:r>
      <w:r w:rsidR="001C3923">
        <w:rPr>
          <w:rFonts w:asciiTheme="minorHAnsi" w:hAnsiTheme="minorHAnsi"/>
        </w:rPr>
        <w:t xml:space="preserve">and Work </w:t>
      </w:r>
      <w:r w:rsidR="007C2814">
        <w:rPr>
          <w:rFonts w:asciiTheme="minorHAnsi" w:hAnsiTheme="minorHAnsi"/>
        </w:rPr>
        <w:t xml:space="preserve">to the extent </w:t>
      </w:r>
      <w:r w:rsidR="00536AFD">
        <w:rPr>
          <w:rFonts w:asciiTheme="minorHAnsi" w:hAnsiTheme="minorHAnsi"/>
        </w:rPr>
        <w:t>agreed to</w:t>
      </w:r>
      <w:r w:rsidR="007C2814">
        <w:rPr>
          <w:rFonts w:asciiTheme="minorHAnsi" w:hAnsiTheme="minorHAnsi"/>
        </w:rPr>
        <w:t xml:space="preserve"> in the coordination process</w:t>
      </w:r>
      <w:r w:rsidR="006C3BE1">
        <w:rPr>
          <w:rFonts w:asciiTheme="minorHAnsi" w:hAnsiTheme="minorHAnsi"/>
        </w:rPr>
        <w:t>.</w:t>
      </w:r>
    </w:p>
    <w:p w14:paraId="5AA7B120" w14:textId="7D3EE7EE" w:rsidR="00855E3A" w:rsidRPr="00060CDA" w:rsidRDefault="00855E3A">
      <w:pPr>
        <w:pStyle w:val="EJCDCArt4Par1"/>
        <w:rPr>
          <w:iCs/>
        </w:rPr>
      </w:pPr>
      <w:r>
        <w:rPr>
          <w:rFonts w:asciiTheme="minorHAnsi" w:hAnsiTheme="minorHAnsi"/>
        </w:rPr>
        <w:t>If the coordination process materially expands Geotechnical Subconsultant’s repair and restoration obligations set forth in Exhibit</w:t>
      </w:r>
      <w:r w:rsidR="001C3923">
        <w:rPr>
          <w:rFonts w:asciiTheme="minorHAnsi" w:hAnsiTheme="minorHAnsi"/>
        </w:rPr>
        <w:t> </w:t>
      </w:r>
      <w:r>
        <w:rPr>
          <w:rFonts w:asciiTheme="minorHAnsi" w:hAnsiTheme="minorHAnsi"/>
        </w:rPr>
        <w:t>A Paragraph</w:t>
      </w:r>
      <w:r w:rsidR="001C3923">
        <w:rPr>
          <w:rFonts w:asciiTheme="minorHAnsi" w:hAnsiTheme="minorHAnsi"/>
        </w:rPr>
        <w:t> </w:t>
      </w:r>
      <w:r>
        <w:rPr>
          <w:rFonts w:asciiTheme="minorHAnsi" w:hAnsiTheme="minorHAnsi"/>
        </w:rPr>
        <w:t xml:space="preserve">1.06.B.2, then </w:t>
      </w:r>
      <w:r w:rsidR="001C3923">
        <w:rPr>
          <w:rFonts w:asciiTheme="minorHAnsi" w:hAnsiTheme="minorHAnsi"/>
        </w:rPr>
        <w:t xml:space="preserve">any such additional repair and restoration services rendered by Geotechnical </w:t>
      </w:r>
      <w:r w:rsidR="001C3923">
        <w:rPr>
          <w:rFonts w:asciiTheme="minorHAnsi" w:hAnsiTheme="minorHAnsi"/>
        </w:rPr>
        <w:lastRenderedPageBreak/>
        <w:t xml:space="preserve">Subconsultant will be categorized as Additional Services under Exhibit A </w:t>
      </w:r>
      <w:r w:rsidR="00B528E8">
        <w:rPr>
          <w:rFonts w:asciiTheme="minorHAnsi" w:hAnsiTheme="minorHAnsi"/>
        </w:rPr>
        <w:t>Article </w:t>
      </w:r>
      <w:r w:rsidR="001C3923">
        <w:rPr>
          <w:rFonts w:asciiTheme="minorHAnsi" w:hAnsiTheme="minorHAnsi"/>
        </w:rPr>
        <w:t>2, and entitled to compensation as Additional Services under Exhibit J</w:t>
      </w:r>
      <w:r>
        <w:rPr>
          <w:rFonts w:asciiTheme="minorHAnsi" w:hAnsiTheme="minorHAnsi"/>
        </w:rPr>
        <w:t>.</w:t>
      </w:r>
    </w:p>
    <w:p w14:paraId="4FEEBB02" w14:textId="6FCDFE26" w:rsidR="00154043" w:rsidRDefault="00855E3A">
      <w:pPr>
        <w:pStyle w:val="EJCDCArt4Par1"/>
        <w:rPr>
          <w:rFonts w:asciiTheme="minorHAnsi" w:hAnsiTheme="minorHAnsi"/>
        </w:rPr>
      </w:pPr>
      <w:r>
        <w:rPr>
          <w:rFonts w:asciiTheme="minorHAnsi" w:hAnsiTheme="minorHAnsi"/>
        </w:rPr>
        <w:t xml:space="preserve">If </w:t>
      </w:r>
      <w:r w:rsidR="00722FC3" w:rsidRPr="00194961">
        <w:rPr>
          <w:rFonts w:asciiTheme="minorHAnsi" w:hAnsiTheme="minorHAnsi"/>
        </w:rPr>
        <w:t xml:space="preserve">Geotechnical </w:t>
      </w:r>
      <w:r w:rsidR="00D10461" w:rsidRPr="00194961">
        <w:rPr>
          <w:rFonts w:asciiTheme="minorHAnsi" w:hAnsiTheme="minorHAnsi"/>
        </w:rPr>
        <w:t>Subc</w:t>
      </w:r>
      <w:r w:rsidR="00722FC3" w:rsidRPr="00194961">
        <w:rPr>
          <w:rFonts w:asciiTheme="minorHAnsi" w:hAnsiTheme="minorHAnsi"/>
        </w:rPr>
        <w:t xml:space="preserve">onsultant </w:t>
      </w:r>
      <w:r>
        <w:rPr>
          <w:rFonts w:asciiTheme="minorHAnsi" w:hAnsiTheme="minorHAnsi"/>
        </w:rPr>
        <w:t>does not</w:t>
      </w:r>
      <w:r w:rsidR="00722FC3" w:rsidRPr="00194961">
        <w:rPr>
          <w:rFonts w:asciiTheme="minorHAnsi" w:hAnsiTheme="minorHAnsi"/>
        </w:rPr>
        <w:t xml:space="preserve"> compl</w:t>
      </w:r>
      <w:r>
        <w:rPr>
          <w:rFonts w:asciiTheme="minorHAnsi" w:hAnsiTheme="minorHAnsi"/>
        </w:rPr>
        <w:t xml:space="preserve">y with the repair and restoration obligations established above, </w:t>
      </w:r>
      <w:r w:rsidR="001C3923">
        <w:rPr>
          <w:rFonts w:asciiTheme="minorHAnsi" w:hAnsiTheme="minorHAnsi"/>
        </w:rPr>
        <w:t>or</w:t>
      </w:r>
      <w:r>
        <w:rPr>
          <w:rFonts w:asciiTheme="minorHAnsi" w:hAnsiTheme="minorHAnsi"/>
        </w:rPr>
        <w:t xml:space="preserve"> </w:t>
      </w:r>
      <w:r w:rsidR="00C754B2">
        <w:rPr>
          <w:rFonts w:asciiTheme="minorHAnsi" w:hAnsiTheme="minorHAnsi"/>
        </w:rPr>
        <w:t>reached in the coordination process, then</w:t>
      </w:r>
      <w:r w:rsidR="00722FC3" w:rsidRPr="00194961">
        <w:rPr>
          <w:rFonts w:asciiTheme="minorHAnsi" w:hAnsiTheme="minorHAnsi"/>
        </w:rPr>
        <w:t xml:space="preserve"> Geotechnical Subconsultant shall be responsible for costs incurred by Owner, Engineer, </w:t>
      </w:r>
      <w:r w:rsidR="001C3923">
        <w:rPr>
          <w:rFonts w:asciiTheme="minorHAnsi" w:hAnsiTheme="minorHAnsi"/>
        </w:rPr>
        <w:t>and</w:t>
      </w:r>
      <w:r w:rsidR="00722FC3" w:rsidRPr="00194961">
        <w:rPr>
          <w:rFonts w:asciiTheme="minorHAnsi" w:hAnsiTheme="minorHAnsi"/>
        </w:rPr>
        <w:t xml:space="preserve"> Contractor in making repairs and restor</w:t>
      </w:r>
      <w:r w:rsidR="0061640D">
        <w:rPr>
          <w:rFonts w:asciiTheme="minorHAnsi" w:hAnsiTheme="minorHAnsi"/>
        </w:rPr>
        <w:t xml:space="preserve">ing the Site </w:t>
      </w:r>
      <w:r w:rsidR="00FC0726">
        <w:rPr>
          <w:rFonts w:asciiTheme="minorHAnsi" w:hAnsiTheme="minorHAnsi"/>
        </w:rPr>
        <w:t>and</w:t>
      </w:r>
      <w:r w:rsidR="0061640D">
        <w:rPr>
          <w:rFonts w:asciiTheme="minorHAnsi" w:hAnsiTheme="minorHAnsi"/>
        </w:rPr>
        <w:t xml:space="preserve"> Work, to the extent caused by the Construction-related testing</w:t>
      </w:r>
      <w:r w:rsidR="00722FC3" w:rsidRPr="00194961">
        <w:rPr>
          <w:rFonts w:asciiTheme="minorHAnsi" w:hAnsiTheme="minorHAnsi"/>
        </w:rPr>
        <w:t>.</w:t>
      </w:r>
      <w:bookmarkEnd w:id="24"/>
    </w:p>
    <w:p w14:paraId="6B3A8FC4" w14:textId="41C782FE" w:rsidR="00675A79" w:rsidRDefault="001F16B9">
      <w:pPr>
        <w:pStyle w:val="EJCDCArt3ParA"/>
      </w:pPr>
      <w:r>
        <w:t>Geotechnical Subconsultant</w:t>
      </w:r>
      <w:r w:rsidRPr="00C349F1">
        <w:t xml:space="preserve"> </w:t>
      </w:r>
      <w:r>
        <w:t>shall use t</w:t>
      </w:r>
      <w:r w:rsidR="00675A79" w:rsidRPr="00C349F1">
        <w:t>he results of Constructio</w:t>
      </w:r>
      <w:r w:rsidR="00332B5E">
        <w:t>n-related</w:t>
      </w:r>
      <w:r w:rsidR="00675A79" w:rsidRPr="00C349F1">
        <w:t xml:space="preserve"> testing to assist in performing the responsibilities described in </w:t>
      </w:r>
      <w:r w:rsidR="00332B5E">
        <w:t>Exhibit</w:t>
      </w:r>
      <w:r w:rsidR="00BB7498">
        <w:t> </w:t>
      </w:r>
      <w:r w:rsidR="00332B5E">
        <w:t xml:space="preserve">A </w:t>
      </w:r>
      <w:r w:rsidR="00675A79" w:rsidRPr="00C349F1">
        <w:t>Paragraph</w:t>
      </w:r>
      <w:r w:rsidR="00BB7498">
        <w:t> </w:t>
      </w:r>
      <w:r w:rsidR="00675A79" w:rsidRPr="00BB7498">
        <w:t>1.06.</w:t>
      </w:r>
      <w:r w:rsidR="00675A79" w:rsidRPr="00C349F1">
        <w:t xml:space="preserve"> If the </w:t>
      </w:r>
      <w:r w:rsidR="00675A79">
        <w:t>Geotechnical Subconsultant</w:t>
      </w:r>
      <w:r w:rsidR="00675A79" w:rsidRPr="00C349F1">
        <w:t xml:space="preserve"> is not retained to perform all Construction</w:t>
      </w:r>
      <w:r w:rsidR="00332B5E">
        <w:t>-related</w:t>
      </w:r>
      <w:r w:rsidR="00675A79" w:rsidRPr="00C349F1">
        <w:t xml:space="preserve"> testing, </w:t>
      </w:r>
      <w:r w:rsidR="00675A79">
        <w:t>Geotechnical Subconsultant</w:t>
      </w:r>
      <w:r w:rsidR="00675A79" w:rsidRPr="00C349F1">
        <w:t xml:space="preserve"> shall review its own test results and all results of tests performed by others that pertain to geotechnical aspects of the Work</w:t>
      </w:r>
      <w:r w:rsidR="00515556">
        <w:t xml:space="preserve"> of which Geotechnical Engineer has been provided</w:t>
      </w:r>
      <w:r w:rsidR="00675A79">
        <w:t xml:space="preserve">. </w:t>
      </w:r>
      <w:r w:rsidR="00675A79" w:rsidRPr="00C349F1">
        <w:t xml:space="preserve">Engineer shall provide the results of tests performed by others to </w:t>
      </w:r>
      <w:r w:rsidR="00675A79">
        <w:t>Geotechnical Subconsultant</w:t>
      </w:r>
      <w:r w:rsidR="00675A79" w:rsidRPr="00C349F1">
        <w:t xml:space="preserve"> promptly, to allow </w:t>
      </w:r>
      <w:r w:rsidR="00675A79">
        <w:t>Geotechnical Subconsultant</w:t>
      </w:r>
      <w:r w:rsidR="00675A79" w:rsidRPr="00C349F1">
        <w:t xml:space="preserve"> to perform its </w:t>
      </w:r>
      <w:r w:rsidR="00546BA7">
        <w:t xml:space="preserve">Geotechnical Consultation during </w:t>
      </w:r>
      <w:r w:rsidR="00675A79" w:rsidRPr="00C349F1">
        <w:t xml:space="preserve">Construction </w:t>
      </w:r>
      <w:r w:rsidR="00546BA7">
        <w:t xml:space="preserve">Phase </w:t>
      </w:r>
      <w:r w:rsidR="00675A79" w:rsidRPr="00C349F1">
        <w:t xml:space="preserve">responsibilities, and </w:t>
      </w:r>
      <w:r w:rsidR="00675A79">
        <w:t>Geotechnical Subconsultant</w:t>
      </w:r>
      <w:r w:rsidR="00675A79" w:rsidRPr="00C349F1">
        <w:t xml:space="preserve"> shall be entitled to rely on the accuracy of such results.</w:t>
      </w:r>
    </w:p>
    <w:p w14:paraId="148913EC" w14:textId="132D9D04" w:rsidR="00154043" w:rsidRDefault="00675A79">
      <w:pPr>
        <w:pStyle w:val="EJCDCArt3ParA"/>
      </w:pPr>
      <w:r>
        <w:t xml:space="preserve">Geotechnical Subconsultant’s responsibility for </w:t>
      </w:r>
      <w:r w:rsidRPr="00207588">
        <w:t xml:space="preserve">Geotechnical </w:t>
      </w:r>
      <w:r>
        <w:t>Consultation during Construction Phase</w:t>
      </w:r>
      <w:r w:rsidR="00BB7498">
        <w:t xml:space="preserve"> services</w:t>
      </w:r>
      <w:r>
        <w:t xml:space="preserve">, and applicable limitations on such responsibility, are set forth in </w:t>
      </w:r>
      <w:r w:rsidR="00546BA7">
        <w:t xml:space="preserve">the Agreement </w:t>
      </w:r>
      <w:r w:rsidR="00B528E8">
        <w:t>Article </w:t>
      </w:r>
      <w:r>
        <w:t>9—Special Geotechnical Provisions.</w:t>
      </w:r>
    </w:p>
    <w:p w14:paraId="614BC106" w14:textId="416FB1A8" w:rsidR="00546BA7" w:rsidRDefault="00546BA7">
      <w:pPr>
        <w:pStyle w:val="EJCDCArt3ParA"/>
      </w:pPr>
      <w:r w:rsidRPr="00207588">
        <w:t>Geotechnical Engineer’s services under the Geotechnical Consultation during Construction Phase will be considered complete on the date when the tasks above are completed.</w:t>
      </w:r>
    </w:p>
    <w:p w14:paraId="74FF5045" w14:textId="7600212D" w:rsidR="002F0771" w:rsidRPr="00207588" w:rsidRDefault="002F0771">
      <w:pPr>
        <w:pStyle w:val="EJCDCArt2Par101"/>
      </w:pPr>
      <w:bookmarkStart w:id="25" w:name="_Toc200444984"/>
      <w:r>
        <w:t>Geotechnical Design–Related Services during Construction</w:t>
      </w:r>
      <w:bookmarkEnd w:id="25"/>
    </w:p>
    <w:p w14:paraId="5E00E866" w14:textId="5DFDCDAA" w:rsidR="00675A79" w:rsidRDefault="00675A79" w:rsidP="00683D0E">
      <w:pPr>
        <w:pStyle w:val="EJCDCNTU1ParHead"/>
        <w:ind w:left="360"/>
      </w:pPr>
      <w:r>
        <w:t>—Geotechnical Design–Related Services</w:t>
      </w:r>
      <w:r w:rsidR="00546BA7">
        <w:t xml:space="preserve"> during Construction</w:t>
      </w:r>
    </w:p>
    <w:p w14:paraId="69CDF031" w14:textId="4811B11B" w:rsidR="00154043" w:rsidRDefault="00675A79" w:rsidP="00683D0E">
      <w:pPr>
        <w:pStyle w:val="EJCDCNTU2Par1"/>
        <w:ind w:left="792"/>
      </w:pPr>
      <w:r w:rsidRPr="00C349F1">
        <w:t xml:space="preserve">If </w:t>
      </w:r>
      <w:r>
        <w:t>Geotechnical Subconsultant</w:t>
      </w:r>
      <w:r w:rsidRPr="00C349F1">
        <w:t xml:space="preserve"> is providing detailed preliminary and final design services under </w:t>
      </w:r>
      <w:r w:rsidR="00FC0726">
        <w:t xml:space="preserve">Exhibit A </w:t>
      </w:r>
      <w:r w:rsidRPr="00C349F1">
        <w:t>Paragraphs 1.0</w:t>
      </w:r>
      <w:r w:rsidR="00546BA7">
        <w:t>4</w:t>
      </w:r>
      <w:r w:rsidRPr="00C349F1">
        <w:t xml:space="preserve"> and 1.0</w:t>
      </w:r>
      <w:r w:rsidR="00546BA7">
        <w:t>5</w:t>
      </w:r>
      <w:r w:rsidRPr="00C349F1">
        <w:t xml:space="preserve"> above, then the following design-associated Construction Phase services</w:t>
      </w:r>
      <w:r>
        <w:t xml:space="preserve"> </w:t>
      </w:r>
      <w:r w:rsidRPr="00C349F1">
        <w:t xml:space="preserve">may also be part of </w:t>
      </w:r>
      <w:r>
        <w:t>Geotechnical Subconsultant</w:t>
      </w:r>
      <w:r w:rsidRPr="00C349F1">
        <w:t>’s scope of services. Modify or delete the following items to define the scope of services on the specific project.</w:t>
      </w:r>
    </w:p>
    <w:p w14:paraId="63E08185" w14:textId="6CC466FE" w:rsidR="00675A79" w:rsidRPr="0069569D" w:rsidRDefault="002D6964" w:rsidP="00683D0E">
      <w:pPr>
        <w:pStyle w:val="EJCDCNTU2Par1"/>
        <w:ind w:left="792"/>
      </w:pPr>
      <w:r w:rsidRPr="0069569D">
        <w:lastRenderedPageBreak/>
        <w:t xml:space="preserve">Like all other services identified here in </w:t>
      </w:r>
      <w:r w:rsidR="00B528E8">
        <w:t>Article </w:t>
      </w:r>
      <w:r w:rsidRPr="0069569D">
        <w:t>1, the</w:t>
      </w:r>
      <w:r w:rsidR="00675A79" w:rsidRPr="0069569D">
        <w:t xml:space="preserve"> presumption</w:t>
      </w:r>
      <w:r w:rsidRPr="0069569D">
        <w:t xml:space="preserve"> is that the following design-related </w:t>
      </w:r>
      <w:r w:rsidR="00675A79" w:rsidRPr="0069569D">
        <w:t xml:space="preserve">services will be categorized and compensated </w:t>
      </w:r>
      <w:r w:rsidRPr="0069569D">
        <w:t xml:space="preserve">under Exhibit J </w:t>
      </w:r>
      <w:r w:rsidR="00675A79" w:rsidRPr="0069569D">
        <w:t xml:space="preserve">as </w:t>
      </w:r>
      <w:r w:rsidRPr="0069569D">
        <w:t>Basic</w:t>
      </w:r>
      <w:r w:rsidR="00675A79" w:rsidRPr="0069569D">
        <w:t xml:space="preserve"> Services; if such is not the case, modify </w:t>
      </w:r>
      <w:r w:rsidR="00BC5352" w:rsidRPr="0069569D">
        <w:t>accordingly</w:t>
      </w:r>
      <w:r w:rsidRPr="0069569D">
        <w:t>.</w:t>
      </w:r>
    </w:p>
    <w:p w14:paraId="1C846F21" w14:textId="53D87551" w:rsidR="00154043" w:rsidRDefault="00675A79" w:rsidP="00683D0E">
      <w:pPr>
        <w:pStyle w:val="EJCDCNTU2Par1"/>
        <w:ind w:left="792"/>
      </w:pPr>
      <w:r w:rsidRPr="008651D1">
        <w:t>If Geotechnical Subconsultant will not be providing the services of a G</w:t>
      </w:r>
      <w:r>
        <w:t xml:space="preserve">eotechnical </w:t>
      </w:r>
      <w:r w:rsidRPr="008651D1">
        <w:t>R</w:t>
      </w:r>
      <w:r>
        <w:t xml:space="preserve">esident </w:t>
      </w:r>
      <w:r w:rsidRPr="008651D1">
        <w:t>R</w:t>
      </w:r>
      <w:r>
        <w:t>epresentative</w:t>
      </w:r>
      <w:r w:rsidR="004C1C61">
        <w:t xml:space="preserve"> (also referred to as a Subconsultant’s Resident Representative)</w:t>
      </w:r>
      <w:r w:rsidRPr="008651D1">
        <w:t xml:space="preserve">, then delete </w:t>
      </w:r>
      <w:r w:rsidR="0076338B">
        <w:t>Paragraph </w:t>
      </w:r>
      <w:r>
        <w:t>1.07.</w:t>
      </w:r>
      <w:r w:rsidR="00BC5352">
        <w:t>A.1</w:t>
      </w:r>
      <w:r w:rsidRPr="008651D1">
        <w:t>, and do not include Exhibit</w:t>
      </w:r>
      <w:r w:rsidR="0073587E">
        <w:t> </w:t>
      </w:r>
      <w:r w:rsidRPr="008651D1">
        <w:t>D as part of the Agreement.</w:t>
      </w:r>
    </w:p>
    <w:p w14:paraId="40DF76A8" w14:textId="236A0795" w:rsidR="00675A79" w:rsidRPr="00D743CA" w:rsidRDefault="00675A79">
      <w:pPr>
        <w:pStyle w:val="EJCDCArt3ParA"/>
      </w:pPr>
      <w:r w:rsidRPr="00D743CA">
        <w:t xml:space="preserve">In connection with detailed design services performed by Geotechnical Subconsultant under </w:t>
      </w:r>
      <w:r w:rsidR="00BC5352">
        <w:t xml:space="preserve">Exhibit A </w:t>
      </w:r>
      <w:r w:rsidRPr="00D743CA">
        <w:t>Paragraphs</w:t>
      </w:r>
      <w:r w:rsidR="00BC5352">
        <w:t> </w:t>
      </w:r>
      <w:r w:rsidRPr="00D743CA">
        <w:t>1.0</w:t>
      </w:r>
      <w:r w:rsidR="00BC5352">
        <w:t>4</w:t>
      </w:r>
      <w:r w:rsidRPr="00D743CA">
        <w:t xml:space="preserve"> and 1.0</w:t>
      </w:r>
      <w:r w:rsidR="00BC5352">
        <w:t>5</w:t>
      </w:r>
      <w:r w:rsidRPr="00D743CA">
        <w:t xml:space="preserve"> above, Geotechnical Subconsultant shall provide the following services, which shall be categorized as Additional Services under this Exhibit</w:t>
      </w:r>
      <w:r w:rsidR="00BC5352">
        <w:t> </w:t>
      </w:r>
      <w:r w:rsidRPr="00D743CA">
        <w:t>A, and be entitled to additional compensation as set forth in Exhibit</w:t>
      </w:r>
      <w:r w:rsidR="00BC5352">
        <w:t> </w:t>
      </w:r>
      <w:r w:rsidRPr="00D743CA">
        <w:t>J:</w:t>
      </w:r>
    </w:p>
    <w:p w14:paraId="57D7D74F" w14:textId="1B019ADB" w:rsidR="00675A79" w:rsidRPr="00C349F1" w:rsidRDefault="00675A79">
      <w:pPr>
        <w:pStyle w:val="EJCDCArt4Par1"/>
      </w:pPr>
      <w:r w:rsidRPr="00D743CA">
        <w:rPr>
          <w:iCs/>
        </w:rPr>
        <w:t>Geotechnical Resident Representative (“GRR”):</w:t>
      </w:r>
      <w:r w:rsidRPr="00C349F1">
        <w:t xml:space="preserve"> Provide the services of a GRR at the Site to assist </w:t>
      </w:r>
      <w:r>
        <w:t xml:space="preserve">Geotechnical </w:t>
      </w:r>
      <w:r w:rsidRPr="008651D1">
        <w:t>Subconsultant</w:t>
      </w:r>
      <w:r w:rsidRPr="00C349F1">
        <w:t xml:space="preserve"> and Engineer (including the Engineer's Resident Project Representative, if any) with respect to those portions of the Project or specialized professional services specifically assigned to </w:t>
      </w:r>
      <w:r>
        <w:t>Geotechnical Subconsultant</w:t>
      </w:r>
      <w:r w:rsidRPr="00C349F1">
        <w:t xml:space="preserve">, and to provide more extensive observation of those portions of the Work designed or specified by Consultant, and the Work specifically designated by Engineer for observation by </w:t>
      </w:r>
      <w:r>
        <w:t>Geotechnical Subconsultant</w:t>
      </w:r>
      <w:r w:rsidRPr="00C349F1">
        <w:t xml:space="preserve">. Duties, responsibilities, and authority of the GRR, if any, are as set forth in </w:t>
      </w:r>
      <w:r w:rsidR="009D6A8D">
        <w:t>Exhibit </w:t>
      </w:r>
      <w:r w:rsidRPr="00C349F1">
        <w:t>D</w:t>
      </w:r>
      <w:r w:rsidR="004C1C61">
        <w:t>, in which the GRR is also referred to as “Subconsultant’s Resident Representative” or SRR</w:t>
      </w:r>
      <w:r w:rsidRPr="00C349F1">
        <w:t xml:space="preserve">. Consultant shall provide such GRR services upon notice to do so from Engineer, and for the time needed by Engineer. The Engineer may require full time GRR services or may require resident representation to a lesser degree. The furnishing of such GRR’s services will not limit, extend, or modify </w:t>
      </w:r>
      <w:r>
        <w:t>Geotechnical Subconsultant</w:t>
      </w:r>
      <w:r w:rsidRPr="00C349F1">
        <w:t xml:space="preserve">’s responsibilities or authority except as expressly set forth in </w:t>
      </w:r>
      <w:r w:rsidR="009D6A8D">
        <w:t>Exhibit </w:t>
      </w:r>
      <w:r w:rsidRPr="00C349F1">
        <w:t>D.</w:t>
      </w:r>
    </w:p>
    <w:p w14:paraId="0E6BC818" w14:textId="77777777" w:rsidR="00675A79" w:rsidRPr="00C349F1" w:rsidRDefault="00675A79">
      <w:pPr>
        <w:pStyle w:val="EJCDCArt4Par1"/>
      </w:pPr>
      <w:r w:rsidRPr="00D743CA">
        <w:rPr>
          <w:iCs/>
        </w:rPr>
        <w:t>Pre-Construction Conference:</w:t>
      </w:r>
      <w:r w:rsidRPr="00C349F1">
        <w:t xml:space="preserve"> Participate in a pre-construction conference prior to commencement of Work at the Site.</w:t>
      </w:r>
    </w:p>
    <w:p w14:paraId="57E804C1" w14:textId="77777777" w:rsidR="00675A79" w:rsidRPr="00C349F1" w:rsidRDefault="00675A79">
      <w:pPr>
        <w:pStyle w:val="EJCDCArt4Par1"/>
      </w:pPr>
      <w:r w:rsidRPr="00D743CA">
        <w:rPr>
          <w:iCs/>
        </w:rPr>
        <w:t>Visits to Site and Observation of Construction:</w:t>
      </w:r>
      <w:r w:rsidRPr="00C349F1">
        <w:rPr>
          <w:i/>
        </w:rPr>
        <w:t xml:space="preserve"> </w:t>
      </w:r>
      <w:r w:rsidRPr="00C349F1">
        <w:t xml:space="preserve">In connection with observations of Work while it is in progress, in particular with respect to Work that is designed or specified by Consultant, and Work specifically designated by Engineer for observation by </w:t>
      </w:r>
      <w:r>
        <w:t>Geotechnical Subconsultant</w:t>
      </w:r>
      <w:r w:rsidRPr="00C349F1">
        <w:t>:</w:t>
      </w:r>
    </w:p>
    <w:p w14:paraId="7B0B3740" w14:textId="77777777" w:rsidR="00675A79" w:rsidRPr="00C349F1" w:rsidRDefault="00675A79">
      <w:pPr>
        <w:pStyle w:val="EJCDCArt5Para"/>
      </w:pPr>
      <w:r w:rsidRPr="00C349F1">
        <w:lastRenderedPageBreak/>
        <w:t xml:space="preserve">Make visits to the Site at intervals appropriate to the various stages of construction, as </w:t>
      </w:r>
      <w:r>
        <w:t>Geotechnical Subconsultant</w:t>
      </w:r>
      <w:r w:rsidRPr="00C349F1">
        <w:t xml:space="preserve"> deems necessary, to observe as an experienced and qualified design professional the progress of Contractor's executed Work. Such visits and observations by </w:t>
      </w:r>
      <w:r>
        <w:t>Geotechnical Subconsultant</w:t>
      </w:r>
      <w:r w:rsidRPr="00C349F1">
        <w:t xml:space="preserve">, and by the GRR, if any, are not intended to be exhaustive or to extend to every aspect of the Work or to involve detailed inspections of the Work beyond the responsibilities specifically assigned to </w:t>
      </w:r>
      <w:r>
        <w:t>Geotechnical Subconsultant</w:t>
      </w:r>
      <w:r w:rsidRPr="00C349F1">
        <w:t xml:space="preserve"> in this Agreement, but rather are to be limited to spot checking, selective sampling, and similar methods of general observation of the Work based on </w:t>
      </w:r>
      <w:r>
        <w:t>Geotechnical Subconsultant</w:t>
      </w:r>
      <w:r w:rsidRPr="00C349F1">
        <w:t>’s exercise of professional judgment, as assisted by the GRR, if any</w:t>
      </w:r>
      <w:r>
        <w:t xml:space="preserve">. </w:t>
      </w:r>
      <w:r w:rsidRPr="00C349F1">
        <w:t xml:space="preserve">Based on information obtained during such visits and observations, </w:t>
      </w:r>
      <w:r>
        <w:t>Geotechnical Subconsultant</w:t>
      </w:r>
      <w:r w:rsidRPr="00C349F1">
        <w:t xml:space="preserve"> will determine in general if the Work is proceeding in accordance with the Construction Contract Documents, and </w:t>
      </w:r>
      <w:r>
        <w:t>Geotechnical Subconsultant</w:t>
      </w:r>
      <w:r w:rsidRPr="00C349F1">
        <w:t xml:space="preserve"> shall keep Engineer informed of the progress of the Work.</w:t>
      </w:r>
    </w:p>
    <w:p w14:paraId="78539BF7" w14:textId="77777777" w:rsidR="00675A79" w:rsidRPr="00C349F1" w:rsidRDefault="00675A79">
      <w:pPr>
        <w:pStyle w:val="EJCDCArt5Para"/>
      </w:pPr>
      <w:r w:rsidRPr="00C349F1">
        <w:t xml:space="preserve">The purpose of </w:t>
      </w:r>
      <w:r>
        <w:t>Geotechnical Subconsultant</w:t>
      </w:r>
      <w:r w:rsidRPr="00C349F1">
        <w:t xml:space="preserve">’s visits to the Site, and representation by the GRR, if any, at the Site, will be to enable </w:t>
      </w:r>
      <w:r>
        <w:t>Geotechnical Subconsultant</w:t>
      </w:r>
      <w:r w:rsidRPr="00C349F1">
        <w:t xml:space="preserve"> to better carry out the duties and responsibilities assigned to and undertaken by </w:t>
      </w:r>
      <w:r>
        <w:t>Geotechnical Subconsultant</w:t>
      </w:r>
      <w:r w:rsidRPr="00C349F1">
        <w:t xml:space="preserve"> during the Construction Phase; and, in addition, by the exercise of </w:t>
      </w:r>
      <w:r>
        <w:t>Geotechnical Subconsultant</w:t>
      </w:r>
      <w:r w:rsidRPr="00C349F1">
        <w:t xml:space="preserve">’s efforts, as an experienced and qualified design professional, to provide for Engineer a greater degree of confidence that the completed Work will conform in general to the Construction Contract Documents and that Contractor has implemented and maintained the integrity of the design concept of the completed Project as a functioning whole as indicated in the Construction Contract Documents. </w:t>
      </w:r>
      <w:r>
        <w:t>Geotechnical Subconsultant</w:t>
      </w:r>
      <w:r w:rsidRPr="00C349F1">
        <w:t xml:space="preserve"> shall not, during such visits or as a result of such observations of the Work, supervise, direct, or have control over the Work, nor shall </w:t>
      </w:r>
      <w:r>
        <w:t>Geotechnical Subconsultant</w:t>
      </w:r>
      <w:r w:rsidRPr="00C349F1">
        <w:t xml:space="preserve"> have authority over or responsibility for the means, methods, techniques, sequences, or procedures of construction selected or used by any Constructor, for security or safety at the Site, for safety precautions and programs incident to any Constructor’s work in progress, for the coordination of the Constructors’ work or schedules, nor for any failure of any Constructor to comply with Laws and Regulations applicable to  </w:t>
      </w:r>
      <w:r w:rsidRPr="00C349F1">
        <w:lastRenderedPageBreak/>
        <w:t xml:space="preserve">furnishing and performing  of its work. Accordingly, </w:t>
      </w:r>
      <w:r>
        <w:t>Geotechnical Subconsultant</w:t>
      </w:r>
      <w:r w:rsidRPr="00C349F1">
        <w:t xml:space="preserve"> neither guarantees the performance of any Constructor nor assumes responsibility for any Constructor’s failure to furnish or perform the Work, or any portion of the Work, in accordance with the Construction Contract Documents.</w:t>
      </w:r>
    </w:p>
    <w:p w14:paraId="3A934D8A" w14:textId="77777777" w:rsidR="00675A79" w:rsidRPr="00D743CA" w:rsidRDefault="00675A79">
      <w:pPr>
        <w:pStyle w:val="EJCDCArt5Para"/>
        <w:rPr>
          <w:iCs/>
        </w:rPr>
      </w:pPr>
      <w:r w:rsidRPr="00C349F1">
        <w:t xml:space="preserve">In addition to observing Work that has been designed or specified by </w:t>
      </w:r>
      <w:r>
        <w:t>Geotechnical Subconsultant</w:t>
      </w:r>
      <w:r w:rsidRPr="00C349F1">
        <w:t xml:space="preserve">, the </w:t>
      </w:r>
      <w:r>
        <w:t>Geotechnical Subconsultant</w:t>
      </w:r>
      <w:r w:rsidRPr="00C349F1">
        <w:t xml:space="preserve"> shall also observe the following portions of the Work: </w:t>
      </w:r>
      <w:r w:rsidRPr="00D743CA">
        <w:rPr>
          <w:b/>
          <w:iCs/>
        </w:rPr>
        <w:t>[Designate any such portions of the Work (such as Work that is affected by or closely related to Geotechnical Subconsultant’s design) here, or indicate “None.”]</w:t>
      </w:r>
    </w:p>
    <w:p w14:paraId="401275E2" w14:textId="77777777" w:rsidR="00675A79" w:rsidRPr="00C349F1" w:rsidRDefault="00675A79">
      <w:pPr>
        <w:pStyle w:val="EJCDCArt4Par1"/>
      </w:pPr>
      <w:r w:rsidRPr="00D743CA">
        <w:rPr>
          <w:iCs/>
        </w:rPr>
        <w:t>Defective Work:</w:t>
      </w:r>
      <w:r w:rsidRPr="00C349F1">
        <w:t xml:space="preserve"> Recommend to Engineer that Work be rejected if </w:t>
      </w:r>
      <w:r>
        <w:t>Geotechnical Subconsultant</w:t>
      </w:r>
      <w:r w:rsidRPr="00C349F1">
        <w:t xml:space="preserve"> believes that such Work is defective under the terms and standards set forth in the Construction Contract Documents. Provide recommendations to Engineer regarding whether Contractor should correct such Work or remove and replace such Work, or whether Owner should consider accepting such Work as provided in the Construction Contract Documents.</w:t>
      </w:r>
    </w:p>
    <w:p w14:paraId="1F413545" w14:textId="77777777" w:rsidR="00675A79" w:rsidRPr="00C349F1" w:rsidRDefault="00675A79">
      <w:pPr>
        <w:pStyle w:val="EJCDCArt4Par1"/>
      </w:pPr>
      <w:r w:rsidRPr="00D743CA">
        <w:rPr>
          <w:iCs/>
        </w:rPr>
        <w:t>Compatibility with Design Concept</w:t>
      </w:r>
      <w:r w:rsidRPr="00C349F1">
        <w:rPr>
          <w:i/>
        </w:rPr>
        <w:t>:</w:t>
      </w:r>
      <w:r w:rsidRPr="00C349F1">
        <w:t xml:space="preserve"> Inform Engineer of any Work that </w:t>
      </w:r>
      <w:r>
        <w:t>Geotechnical Subconsultant</w:t>
      </w:r>
      <w:r w:rsidRPr="00C349F1">
        <w:t xml:space="preserve"> believes is not defective under the terms and standards set forth in the Construction Contract Documents, but is nonetheless not compatible with the design concept of the completed Project as a functioning whole, and provide recommendations for addressing such Work.</w:t>
      </w:r>
    </w:p>
    <w:p w14:paraId="23A56D90" w14:textId="77777777" w:rsidR="00675A79" w:rsidRPr="00C349F1" w:rsidRDefault="00675A79">
      <w:pPr>
        <w:pStyle w:val="EJCDCArt4Par1"/>
      </w:pPr>
      <w:r w:rsidRPr="00454A03">
        <w:rPr>
          <w:iCs/>
        </w:rPr>
        <w:t>Clarifications and Interpretations:</w:t>
      </w:r>
      <w:r w:rsidRPr="00C349F1">
        <w:t xml:space="preserve"> Accept from Engineer submittal of all matters in question (to the extent pertinent to Geotechnical Services) concerning the requirements of the Construction Contract Documents (sometimes referred to as requests for information or interpretation—RFIs), or relating to the acceptability of the Work under the Construction Contract Documents. With reasonable promptness, recommend to Engineer a written clarification, interpretation, or decision on the issue submitted, or an amendment or supplement to the Construction Contract Documents.</w:t>
      </w:r>
    </w:p>
    <w:p w14:paraId="1C68EA75" w14:textId="77777777" w:rsidR="00675A79" w:rsidRPr="00C349F1" w:rsidRDefault="00675A79">
      <w:pPr>
        <w:pStyle w:val="EJCDCArt4Par1"/>
      </w:pPr>
      <w:r w:rsidRPr="00454A03">
        <w:rPr>
          <w:iCs/>
        </w:rPr>
        <w:t>Field Orders:</w:t>
      </w:r>
      <w:r w:rsidRPr="00C349F1">
        <w:t xml:space="preserve"> Recommend to Engineer any necessary or advantageous minor changes in the Work that Engineer may wish to consider ordering through issuance of a Field Order.</w:t>
      </w:r>
    </w:p>
    <w:p w14:paraId="7FF7465E" w14:textId="2FFCECC5" w:rsidR="00675A79" w:rsidRDefault="00675A79">
      <w:pPr>
        <w:pStyle w:val="EJCDCArt4Par1"/>
      </w:pPr>
      <w:r w:rsidRPr="00454A03">
        <w:rPr>
          <w:iCs/>
        </w:rPr>
        <w:lastRenderedPageBreak/>
        <w:t>Change Orders and Work Change Directives:</w:t>
      </w:r>
      <w:r w:rsidRPr="00C349F1">
        <w:t xml:space="preserve"> Recommend Change Orders and Work Change Directives to Engineer, as appropriate, and prepare Change Orders and Work Change Directives as required.</w:t>
      </w:r>
    </w:p>
    <w:p w14:paraId="4790C704" w14:textId="77777777" w:rsidR="00B70880" w:rsidRPr="00ED2BE5" w:rsidRDefault="00B70880">
      <w:pPr>
        <w:pStyle w:val="EJCDCArt4Par1"/>
        <w:suppressAutoHyphens/>
      </w:pPr>
      <w:r w:rsidRPr="00ED2BE5">
        <w:t>Change Proposals and Claims</w:t>
      </w:r>
    </w:p>
    <w:p w14:paraId="182FAE09" w14:textId="01683EE7" w:rsidR="00B70880" w:rsidRDefault="00B70880">
      <w:pPr>
        <w:pStyle w:val="EJCDCArt5Para"/>
        <w:suppressAutoHyphens/>
      </w:pPr>
      <w:r>
        <w:t xml:space="preserve">Review and promptly respond to Change Proposals submitted by Engineer to Geotechnical Subconsultant for comment. If the Change Proposal does not involve the design (as set forth in the Drawings, Specifications, or otherwise), the acceptability of the Work, or other engineering or technical matters pertinent to </w:t>
      </w:r>
      <w:r w:rsidR="00F5354C">
        <w:t xml:space="preserve">Geotechnical </w:t>
      </w:r>
      <w:r>
        <w:t xml:space="preserve">Subconsultant’s services, then </w:t>
      </w:r>
      <w:r w:rsidR="00F5354C">
        <w:t xml:space="preserve">Geotechnical </w:t>
      </w:r>
      <w:r>
        <w:t>Subconsultant will so advise the Engineer.</w:t>
      </w:r>
    </w:p>
    <w:p w14:paraId="783450FB" w14:textId="41EF44F5" w:rsidR="00B70880" w:rsidRDefault="00B70880">
      <w:pPr>
        <w:pStyle w:val="EJCDCArt5Para"/>
        <w:suppressAutoHyphens/>
      </w:pPr>
      <w:r>
        <w:t xml:space="preserve">Provide </w:t>
      </w:r>
      <w:r w:rsidR="00DD2B11">
        <w:t xml:space="preserve">geotechnical </w:t>
      </w:r>
      <w:r>
        <w:t xml:space="preserve">information or data to Engineer </w:t>
      </w:r>
      <w:r w:rsidR="00DD2B11">
        <w:t xml:space="preserve">to assist Engineer in addressing </w:t>
      </w:r>
      <w:r>
        <w:t xml:space="preserve">engineering or technical matters pertaining to </w:t>
      </w:r>
      <w:r w:rsidR="00F5354C">
        <w:t>c</w:t>
      </w:r>
      <w:r>
        <w:t>laims</w:t>
      </w:r>
      <w:r w:rsidR="00F5354C">
        <w:t xml:space="preserve"> by Contractor</w:t>
      </w:r>
      <w:r>
        <w:t>.</w:t>
      </w:r>
    </w:p>
    <w:p w14:paraId="15140022" w14:textId="2BD90DF8" w:rsidR="00B70880" w:rsidRPr="00C349F1" w:rsidRDefault="00F5354C">
      <w:pPr>
        <w:pStyle w:val="EJCDCArt4Par1"/>
      </w:pPr>
      <w:r w:rsidRPr="004C220D">
        <w:t>Differing Site Conditions:</w:t>
      </w:r>
      <w:r>
        <w:t xml:space="preserve"> Upon request by Engineer, provide </w:t>
      </w:r>
      <w:r w:rsidR="00DD2B11">
        <w:t xml:space="preserve">geotechnical </w:t>
      </w:r>
      <w:r>
        <w:t xml:space="preserve">information </w:t>
      </w:r>
      <w:r w:rsidR="00DD2B11">
        <w:t xml:space="preserve">or data </w:t>
      </w:r>
      <w:r>
        <w:t xml:space="preserve">to assist Engineer in responding to any notice from Contractor of differing site conditions, including conditions relating to </w:t>
      </w:r>
      <w:r w:rsidRPr="005C568C">
        <w:t>Underground Facilities such as utilities,</w:t>
      </w:r>
      <w:r>
        <w:t xml:space="preserve"> and hazardous environmental conditions.</w:t>
      </w:r>
    </w:p>
    <w:p w14:paraId="6C4AEBC2" w14:textId="697F7ABB" w:rsidR="00B70880" w:rsidRDefault="00B70880">
      <w:pPr>
        <w:pStyle w:val="EJCDCArt4Par1"/>
      </w:pPr>
      <w:r w:rsidRPr="004C220D">
        <w:t>Contractor’s Submittals:</w:t>
      </w:r>
      <w:r>
        <w:t xml:space="preserve"> Review and approve or take other appropriate action with respect to required Contractor Submittals, but only </w:t>
      </w:r>
      <w:r w:rsidRPr="00D30277">
        <w:t>to determine if the items covered by the Submittals will, after installation or incorporation in the Work, comply with the require</w:t>
      </w:r>
      <w:r>
        <w:t>ments of the Construction Contract Documents and compatibility with the design concept of the completed Project as a functioning whole as indicated by the Construction Contract Documents. Such reviews and approvals or other action will not extend to means, methods, techniques, sequences, or procedures of construction or to safety precautions and programs incident thereto. Geotechnical Subconsultant shall meet any Contractor’s Submittal schedule that Engineer has accepted.</w:t>
      </w:r>
    </w:p>
    <w:p w14:paraId="3BC9D9DA" w14:textId="77777777" w:rsidR="00675A79" w:rsidRPr="00C349F1" w:rsidRDefault="00675A79">
      <w:pPr>
        <w:pStyle w:val="EJCDCArt4Par1"/>
      </w:pPr>
      <w:r w:rsidRPr="00454A03">
        <w:rPr>
          <w:iCs/>
        </w:rPr>
        <w:t>Substitutes and "or equals":</w:t>
      </w:r>
      <w:r w:rsidRPr="00C349F1">
        <w:rPr>
          <w:i/>
        </w:rPr>
        <w:t xml:space="preserve"> </w:t>
      </w:r>
      <w:r w:rsidRPr="00C349F1">
        <w:t>Consult with and advise Engineer concerning, and determine the acceptability of, substitute and "or equal" materials and equipment proposed by Contractor.</w:t>
      </w:r>
    </w:p>
    <w:p w14:paraId="49B75FF4" w14:textId="77777777" w:rsidR="00675A79" w:rsidRPr="00C349F1" w:rsidRDefault="00675A79">
      <w:pPr>
        <w:pStyle w:val="EJCDCArt4Par1"/>
      </w:pPr>
      <w:r w:rsidRPr="00454A03">
        <w:rPr>
          <w:iCs/>
        </w:rPr>
        <w:lastRenderedPageBreak/>
        <w:t>Inspections and Tests:</w:t>
      </w:r>
      <w:r w:rsidRPr="00C349F1">
        <w:rPr>
          <w:i/>
        </w:rPr>
        <w:t xml:space="preserve"> </w:t>
      </w:r>
      <w:r w:rsidRPr="00C349F1">
        <w:t xml:space="preserve">Inform Engineer if any part of the Work should be uncovered by Contractor for observation, or requires special testing, inspection, or approval. Make recommendations to Engineer concerning special inspections or tests of the Work as deemed reasonably necessary, and receive and review all certificates of inspections, tests, and approvals required by Laws and Regulations or the Construction Contract Documents. </w:t>
      </w:r>
      <w:r>
        <w:t>Geotechnical Subconsultant</w:t>
      </w:r>
      <w:r w:rsidRPr="00C349F1">
        <w:t xml:space="preserve">’s review of such certificates will be for the purpose of determining that the results certified indicate compliance with the Construction Contract Documents and will not constitute an independent evaluation that the content or procedures of such inspections, tests, or approvals comply with the requirements of the Construction Contract Documents. </w:t>
      </w:r>
      <w:r>
        <w:t>Geotechnical Subconsultant</w:t>
      </w:r>
      <w:r w:rsidRPr="00C349F1">
        <w:t xml:space="preserve"> and Engineer shall be entitled to rely on such inspections, tests, and approvals.</w:t>
      </w:r>
    </w:p>
    <w:p w14:paraId="75B4904D" w14:textId="77777777" w:rsidR="00675A79" w:rsidRPr="00C349F1" w:rsidRDefault="00675A79">
      <w:pPr>
        <w:pStyle w:val="EJCDCArt4Par1"/>
      </w:pPr>
      <w:r w:rsidRPr="00454A03">
        <w:rPr>
          <w:iCs/>
        </w:rPr>
        <w:t xml:space="preserve">Applications for Payment: </w:t>
      </w:r>
      <w:r w:rsidRPr="00C349F1">
        <w:t xml:space="preserve">Based on </w:t>
      </w:r>
      <w:r>
        <w:t>Geotechnical Subconsultant</w:t>
      </w:r>
      <w:r w:rsidRPr="00C349F1">
        <w:t>’s observations as an experienced and qualified design professional:</w:t>
      </w:r>
    </w:p>
    <w:p w14:paraId="2B10C5CC" w14:textId="05D73D0E" w:rsidR="00675A79" w:rsidRPr="00C349F1" w:rsidRDefault="00675A79">
      <w:pPr>
        <w:pStyle w:val="EJCDCArt5Para"/>
      </w:pPr>
      <w:r w:rsidRPr="00C349F1">
        <w:t xml:space="preserve">Upon request of Engineer, review </w:t>
      </w:r>
      <w:r w:rsidR="001D7EFC">
        <w:t>a</w:t>
      </w:r>
      <w:r w:rsidRPr="00C349F1">
        <w:t xml:space="preserve">pplications for </w:t>
      </w:r>
      <w:r w:rsidR="001D7EFC">
        <w:t>p</w:t>
      </w:r>
      <w:r w:rsidRPr="00C349F1">
        <w:t xml:space="preserve">ayment and the accompanying supporting documentation with respect to Work designed or specified by </w:t>
      </w:r>
      <w:r>
        <w:t>Geotechnical Subconsultant</w:t>
      </w:r>
      <w:r w:rsidRPr="00C349F1">
        <w:t xml:space="preserve"> and the Work specifically designated by Engineer for observation by </w:t>
      </w:r>
      <w:r>
        <w:t>Geotechnical Subconsultant</w:t>
      </w:r>
      <w:r w:rsidRPr="00C349F1">
        <w:t>.</w:t>
      </w:r>
    </w:p>
    <w:p w14:paraId="3D80E546" w14:textId="270E73D2" w:rsidR="00675A79" w:rsidRPr="00C349F1" w:rsidRDefault="00675A79">
      <w:pPr>
        <w:pStyle w:val="EJCDCArt5Para"/>
      </w:pPr>
      <w:r w:rsidRPr="00C349F1">
        <w:t xml:space="preserve">Assist Engineer in determining the amounts that Engineer will recommend that Owner pay to Contractor with respect to Work designed or specified by </w:t>
      </w:r>
      <w:r>
        <w:t>Geotechnical Subconsultant</w:t>
      </w:r>
      <w:r w:rsidRPr="00C349F1">
        <w:t xml:space="preserve">, and the Work specifically designated by Engineer for observation by </w:t>
      </w:r>
      <w:r>
        <w:t>Geotechnical Subconsultant</w:t>
      </w:r>
      <w:r w:rsidRPr="00C349F1">
        <w:t xml:space="preserve">, and, if requested by Engineer, place </w:t>
      </w:r>
      <w:r>
        <w:t>Geotechnical Subconsultant</w:t>
      </w:r>
      <w:r w:rsidRPr="00C349F1">
        <w:t xml:space="preserve">'s recommendations regarding payment in writing. Recommend reductions in payment (set-offs) based on the provisions for set-offs stated in the Construction Contract. Such written recommendations of payment will constitute a representation to Engineer that, to the best of </w:t>
      </w:r>
      <w:r>
        <w:t>Geotechnical Subconsultant</w:t>
      </w:r>
      <w:r w:rsidRPr="00C349F1">
        <w:t xml:space="preserve">’s knowledge, information, and belief, the Work has progressed to the point indicated, the Work is generally in accordance with the Construction Contract Documents (subject to an evaluation of the Work as a functioning whole prior to or upon Substantial Completion, to the results of any subsequent tests called for in the Construction Contract Documents, and to any other qualification stated in the recommendation), and the conditions precedent to Contractor’s being </w:t>
      </w:r>
      <w:r w:rsidRPr="00C349F1">
        <w:lastRenderedPageBreak/>
        <w:t xml:space="preserve">entitled to such payments appear to have been fulfilled insofar as it is </w:t>
      </w:r>
      <w:r>
        <w:t>Geotechnical Subconsultant</w:t>
      </w:r>
      <w:r w:rsidRPr="00C349F1">
        <w:t xml:space="preserve">’s responsibility to observe the Work. In the case of unit price Work, </w:t>
      </w:r>
      <w:r>
        <w:t>Geotechnical Subconsultant</w:t>
      </w:r>
      <w:r w:rsidRPr="00C349F1">
        <w:t>’s recommendation of payment will include final determinations of quantities and classifications of the Work (subject to any subsequent adjustments allowed by the Construction Contract Documents).</w:t>
      </w:r>
    </w:p>
    <w:p w14:paraId="14E870D2" w14:textId="77777777" w:rsidR="00675A79" w:rsidRPr="00397C9A" w:rsidRDefault="00675A79">
      <w:pPr>
        <w:pStyle w:val="EJCDCArt5Para"/>
      </w:pPr>
      <w:r w:rsidRPr="00C349F1">
        <w:t xml:space="preserve">By recommending any payment, </w:t>
      </w:r>
      <w:r>
        <w:t>Geotechnical Subconsultant</w:t>
      </w:r>
      <w:r w:rsidRPr="00C349F1">
        <w:t xml:space="preserve"> shall not thereby be deemed to have represented that observations made by </w:t>
      </w:r>
      <w:r>
        <w:t>Geotechnical Subconsultant</w:t>
      </w:r>
      <w:r w:rsidRPr="00C349F1">
        <w:t xml:space="preserve"> to check the quality or quantity of the Work as it is performed and furnished have been exhaustive, extended to every aspect of the Work in progress, or involved detailed inspections of the Work beyond the responsibilities specifically assigned to </w:t>
      </w:r>
      <w:r>
        <w:t>Geotechnical Subconsultant</w:t>
      </w:r>
      <w:r w:rsidRPr="00C349F1">
        <w:t xml:space="preserve"> in this Agreement. Neither </w:t>
      </w:r>
      <w:r>
        <w:t>Geotechnical Subconsultant</w:t>
      </w:r>
      <w:r w:rsidRPr="00C349F1">
        <w:t xml:space="preserve"> review of the Work for the purposes of recommending payments nor </w:t>
      </w:r>
      <w:r>
        <w:t>Geotechnical Subconsultant</w:t>
      </w:r>
      <w:r w:rsidRPr="00C349F1">
        <w:t xml:space="preserve">'s recommendation of any payment including final payment will impose on </w:t>
      </w:r>
      <w:r>
        <w:t>Geotechnical Subconsultant</w:t>
      </w:r>
      <w:r w:rsidRPr="00C349F1">
        <w:t xml:space="preserve"> the responsibility to supervise, direct, or control the Work, or for the means, methods, techniques, sequences, or procedures of construction or safety precautions or programs incident thereto, or Contractor’s compliance with Laws and Regulations applicable to Contractor furnishing and performing the Work. </w:t>
      </w:r>
      <w:r>
        <w:t>Geotechnical Subconsultant</w:t>
      </w:r>
      <w:r w:rsidRPr="00C349F1">
        <w:t xml:space="preserve">’s review will also not impose responsibility on </w:t>
      </w:r>
      <w:r>
        <w:t>Geotechnical Subconsultant</w:t>
      </w:r>
      <w:r w:rsidRPr="00C349F1">
        <w:t xml:space="preserve"> to make any examination to ascertain how or for what purposes Contractor has used the money paid to Contractor by Owner; to determine that title to any of the Work, including materials or equipment, has passed to Owner free and clear of any liens, claims, security interests, or encumbrances; or that there may not be other matters at issue between Owner </w:t>
      </w:r>
      <w:r w:rsidRPr="00397C9A">
        <w:t>and Contractor that might affect the amount that should be paid.</w:t>
      </w:r>
    </w:p>
    <w:p w14:paraId="343CD938" w14:textId="5B4124D8" w:rsidR="00675A79" w:rsidRPr="00C349F1" w:rsidRDefault="00454A03">
      <w:pPr>
        <w:pStyle w:val="EJCDCArt4Par1"/>
      </w:pPr>
      <w:r w:rsidRPr="00C349F1">
        <w:t xml:space="preserve">Upon </w:t>
      </w:r>
      <w:r w:rsidRPr="00454A03">
        <w:rPr>
          <w:iCs/>
        </w:rPr>
        <w:t>completion</w:t>
      </w:r>
      <w:r w:rsidRPr="00C349F1">
        <w:t xml:space="preserve"> of the geotechnical-related portion of Contractor’s Work, </w:t>
      </w:r>
      <w:r>
        <w:t>Geotechnical Subconsultant</w:t>
      </w:r>
      <w:r w:rsidRPr="00C349F1">
        <w:t xml:space="preserve"> shall determine if the geotechnical aspects of such Work are </w:t>
      </w:r>
      <w:r w:rsidR="00515556">
        <w:t xml:space="preserve">complete and </w:t>
      </w:r>
      <w:r w:rsidRPr="00C349F1">
        <w:t>acceptable</w:t>
      </w:r>
      <w:r w:rsidR="00515556">
        <w:t xml:space="preserve"> and conduct a visit in </w:t>
      </w:r>
      <w:r w:rsidR="004F4F15">
        <w:t xml:space="preserve">presence of </w:t>
      </w:r>
      <w:r w:rsidR="00515556">
        <w:t>the Engineer as needed for that determination</w:t>
      </w:r>
      <w:r w:rsidRPr="00C349F1">
        <w:t xml:space="preserve">. </w:t>
      </w:r>
      <w:r w:rsidR="00515556">
        <w:t>If Geotechnical Subconsultant is satisfied that such portion of the Work is complete and acceptable</w:t>
      </w:r>
      <w:r w:rsidR="00675A79" w:rsidRPr="00C349F1">
        <w:t xml:space="preserve">, </w:t>
      </w:r>
      <w:r w:rsidR="00675A79">
        <w:t xml:space="preserve">Geotechnical </w:t>
      </w:r>
      <w:r w:rsidR="00675A79">
        <w:lastRenderedPageBreak/>
        <w:t>Subconsultant</w:t>
      </w:r>
      <w:r w:rsidR="00675A79" w:rsidRPr="00C349F1">
        <w:t xml:space="preserve"> shall also provide</w:t>
      </w:r>
      <w:r w:rsidR="004F4F15">
        <w:t xml:space="preserve">, upon request of Engineer, </w:t>
      </w:r>
      <w:r w:rsidR="00675A79" w:rsidRPr="00C349F1">
        <w:t xml:space="preserve"> a notice in the form attached hereto as Exhibit</w:t>
      </w:r>
      <w:r w:rsidR="0073587E">
        <w:t> </w:t>
      </w:r>
      <w:r w:rsidR="00675A79" w:rsidRPr="00C349F1">
        <w:t>E (“</w:t>
      </w:r>
      <w:r w:rsidR="00675A79">
        <w:t>Subconsultant</w:t>
      </w:r>
      <w:r w:rsidR="00675A79" w:rsidRPr="00C349F1">
        <w:t>’s Notice of Acceptability of Work”) that such Work is acceptable</w:t>
      </w:r>
      <w:r w:rsidR="004F4F15">
        <w:t xml:space="preserve">, subject to the provisions of the Notice, </w:t>
      </w:r>
      <w:r w:rsidR="00675A79" w:rsidRPr="00C349F1">
        <w:t xml:space="preserve"> to the best of </w:t>
      </w:r>
      <w:r w:rsidR="00675A79">
        <w:t>Geotechnical Subconsultant</w:t>
      </w:r>
      <w:r w:rsidR="00675A79" w:rsidRPr="00C349F1">
        <w:t xml:space="preserve">’s knowledge, information, and belief, based on the extent of the services provided by </w:t>
      </w:r>
      <w:r w:rsidR="00675A79">
        <w:t>Geotechnical Subconsultant</w:t>
      </w:r>
      <w:r w:rsidR="00675A79" w:rsidRPr="00C349F1">
        <w:t xml:space="preserve"> under this Agreement.</w:t>
      </w:r>
    </w:p>
    <w:p w14:paraId="1D660446" w14:textId="10D1D49D" w:rsidR="00675A79" w:rsidRPr="00C349F1" w:rsidRDefault="00675A79">
      <w:pPr>
        <w:pStyle w:val="EJCDCArt4Par1"/>
      </w:pPr>
      <w:r w:rsidRPr="00397C9A">
        <w:rPr>
          <w:iCs/>
        </w:rPr>
        <w:t>Contractor’s Completion Documents:</w:t>
      </w:r>
      <w:r w:rsidRPr="00C349F1">
        <w:rPr>
          <w:i/>
        </w:rPr>
        <w:t xml:space="preserve"> </w:t>
      </w:r>
      <w:r w:rsidRPr="00C349F1">
        <w:t xml:space="preserve">Receive from Engineer and review maintenance and operating instructions, schedules, guarantees, certificates of inspection, tests and approvals, </w:t>
      </w:r>
      <w:r w:rsidR="002F5D8A">
        <w:t>s</w:t>
      </w:r>
      <w:r w:rsidRPr="00C349F1">
        <w:t xml:space="preserve">hop </w:t>
      </w:r>
      <w:r w:rsidR="002F5D8A">
        <w:t>d</w:t>
      </w:r>
      <w:r w:rsidRPr="00C349F1">
        <w:t xml:space="preserve">rawings, </w:t>
      </w:r>
      <w:r w:rsidR="002F5D8A">
        <w:t>s</w:t>
      </w:r>
      <w:r w:rsidRPr="00C349F1">
        <w:t xml:space="preserve">amples, </w:t>
      </w:r>
      <w:r w:rsidR="00C804CE">
        <w:t xml:space="preserve">other Submittals, and </w:t>
      </w:r>
      <w:r w:rsidRPr="00C349F1">
        <w:t xml:space="preserve">other data approved </w:t>
      </w:r>
      <w:r w:rsidR="004F4F15">
        <w:t xml:space="preserve">per the provisions applicable to review of Contractor’s Submittals </w:t>
      </w:r>
      <w:r w:rsidR="00A065FF">
        <w:t>i</w:t>
      </w:r>
      <w:r w:rsidR="004F4F15">
        <w:t>n E</w:t>
      </w:r>
      <w:r w:rsidR="002F5D8A">
        <w:t xml:space="preserve">xhibit A </w:t>
      </w:r>
      <w:r w:rsidRPr="00C349F1">
        <w:t>Paragraph</w:t>
      </w:r>
      <w:r w:rsidR="002F5D8A">
        <w:t> </w:t>
      </w:r>
      <w:r w:rsidRPr="00C349F1">
        <w:t>1.0</w:t>
      </w:r>
      <w:r w:rsidR="002F5D8A">
        <w:t>7</w:t>
      </w:r>
      <w:r w:rsidRPr="00C349F1">
        <w:t>; return or transmit them to Engineer with written comments.</w:t>
      </w:r>
    </w:p>
    <w:p w14:paraId="6DBEBD7B" w14:textId="7821C288" w:rsidR="00675A79" w:rsidRPr="00397C9A" w:rsidRDefault="00675A79">
      <w:pPr>
        <w:pStyle w:val="EJCDCArt3ParA"/>
      </w:pPr>
      <w:r>
        <w:t>Geotechnical Subconsultant</w:t>
      </w:r>
      <w:r w:rsidRPr="00C349F1">
        <w:t xml:space="preserve"> shall also perform or provide the following </w:t>
      </w:r>
      <w:r w:rsidR="0069569D">
        <w:t xml:space="preserve">Geotechnical </w:t>
      </w:r>
      <w:r w:rsidR="002D6964">
        <w:t xml:space="preserve">Design-related Services during </w:t>
      </w:r>
      <w:r w:rsidRPr="00C349F1">
        <w:t>Construction tasks or deliverables</w:t>
      </w:r>
      <w:r w:rsidRPr="00397C9A">
        <w:t>:</w:t>
      </w:r>
      <w:r w:rsidRPr="00397C9A">
        <w:rPr>
          <w:b/>
        </w:rPr>
        <w:t xml:space="preserve"> [List any such tasks or deliverables here.]</w:t>
      </w:r>
    </w:p>
    <w:p w14:paraId="1FA80AF9" w14:textId="064C1A4E" w:rsidR="00154043" w:rsidRDefault="00675A79">
      <w:pPr>
        <w:pStyle w:val="EJCDCArt3ParA"/>
      </w:pPr>
      <w:r>
        <w:t>Geotechnical Subconsultant</w:t>
      </w:r>
      <w:r w:rsidRPr="00C349F1">
        <w:t>’s services under the Construction Phase will be considered complete on the date when all tasks and deliverables have been performed or provided.</w:t>
      </w:r>
    </w:p>
    <w:p w14:paraId="1B92FB52" w14:textId="2BE55506" w:rsidR="00675A79" w:rsidRPr="00C349F1" w:rsidRDefault="00675A79">
      <w:pPr>
        <w:pStyle w:val="EJCDCArt1Article"/>
        <w:ind w:left="360"/>
      </w:pPr>
      <w:bookmarkStart w:id="26" w:name="_Toc200444985"/>
      <w:r w:rsidRPr="00C349F1">
        <w:t>ADDITIONAL SERVICES</w:t>
      </w:r>
      <w:bookmarkEnd w:id="26"/>
    </w:p>
    <w:p w14:paraId="09C3A837" w14:textId="77777777" w:rsidR="00B57AF5" w:rsidRPr="00C349F1" w:rsidRDefault="00B57AF5">
      <w:pPr>
        <w:pStyle w:val="EJCDCArt2Par101"/>
      </w:pPr>
      <w:bookmarkStart w:id="27" w:name="_Toc200444986"/>
      <w:r w:rsidRPr="00C349F1">
        <w:t>Additional Services Not Requiring Engineer’s Advance Authorization</w:t>
      </w:r>
      <w:bookmarkEnd w:id="27"/>
    </w:p>
    <w:p w14:paraId="64FDD4FD" w14:textId="1A83C907" w:rsidR="00154043" w:rsidRDefault="00B57AF5">
      <w:pPr>
        <w:pStyle w:val="EJCDCArt3ParA"/>
        <w:rPr>
          <w:color w:val="000000"/>
        </w:rPr>
      </w:pPr>
      <w:r>
        <w:t>Geotechnical Subconsultant</w:t>
      </w:r>
      <w:r w:rsidRPr="00C349F1">
        <w:t xml:space="preserve"> shall notify Engineer in advance that </w:t>
      </w:r>
      <w:r>
        <w:t>Geotechnical Subconsultant</w:t>
      </w:r>
      <w:r w:rsidRPr="00C349F1">
        <w:t xml:space="preserve"> will immediately commence to perform or furnish Additional Services of the types listed below. For such Additional Services, </w:t>
      </w:r>
      <w:r>
        <w:t>Geotechnical Subconsultant</w:t>
      </w:r>
      <w:r w:rsidRPr="00C349F1">
        <w:t xml:space="preserve"> need not request or obtain specific advance authorization from </w:t>
      </w:r>
      <w:r w:rsidRPr="00C349F1" w:rsidDel="00173570">
        <w:t>Engineer</w:t>
      </w:r>
      <w:r w:rsidRPr="00C349F1">
        <w:t xml:space="preserve">. </w:t>
      </w:r>
      <w:r>
        <w:t>Geotechnical Subconsultant</w:t>
      </w:r>
      <w:r w:rsidRPr="00C349F1">
        <w:rPr>
          <w:color w:val="000000"/>
        </w:rPr>
        <w:t xml:space="preserve"> shall cease performing or furnishing such Additional Services upon receipt of written notice from Engineer.</w:t>
      </w:r>
    </w:p>
    <w:p w14:paraId="013E252A" w14:textId="77777777" w:rsidR="00B57AF5" w:rsidRPr="00C349F1" w:rsidRDefault="00B57AF5">
      <w:pPr>
        <w:pStyle w:val="EJCDCArt4Par1"/>
      </w:pPr>
      <w:r w:rsidRPr="00C349F1">
        <w:t>Additional or extended services during construction made necessary by (a) emergencies or acts of God endangering the Work, (b) an occurrence of a Hazardous Environmental Condition, (c) Work damaged by fire or other cause during construction.</w:t>
      </w:r>
    </w:p>
    <w:p w14:paraId="48247953" w14:textId="77777777" w:rsidR="00B57AF5" w:rsidRPr="00C349F1" w:rsidRDefault="00B57AF5">
      <w:pPr>
        <w:pStyle w:val="EJCDCArt4Par1"/>
      </w:pPr>
      <w:bookmarkStart w:id="28" w:name="_DV_C973"/>
      <w:r w:rsidRPr="00C349F1">
        <w:lastRenderedPageBreak/>
        <w:t xml:space="preserve">While at the Site, compliance by </w:t>
      </w:r>
      <w:r>
        <w:t>Geotechnical Subconsultant</w:t>
      </w:r>
      <w:r w:rsidRPr="00C349F1">
        <w:t xml:space="preserve">, its Subconsultants, and their employees and representatives with those terms of Contractor's, Engineer’s, Owner's, or other safety programs provided to </w:t>
      </w:r>
      <w:r>
        <w:t>Geotechnical Subconsultant</w:t>
      </w:r>
      <w:r w:rsidRPr="00C349F1">
        <w:t xml:space="preserve"> subsequent to the Effective Date that exceed those normally required of engineering personnel by federal, state, or local safety authorities for similar construction sites.</w:t>
      </w:r>
      <w:bookmarkEnd w:id="28"/>
    </w:p>
    <w:p w14:paraId="520DD222" w14:textId="4BE3FCF4" w:rsidR="00CA796C" w:rsidRDefault="00B57AF5" w:rsidP="00D02644">
      <w:pPr>
        <w:pStyle w:val="EJCDCArt3ParA"/>
      </w:pPr>
      <w:r>
        <w:t>Geotechnical Subconsultant</w:t>
      </w:r>
      <w:r w:rsidRPr="00C349F1">
        <w:t xml:space="preserve"> shall perform or furnish, when advance authorization by Engineer cannot be obtained, Additional Services consisting of additional Site explorations that </w:t>
      </w:r>
      <w:r>
        <w:t>Geotechnical Subconsultant</w:t>
      </w:r>
      <w:r w:rsidRPr="00C349F1">
        <w:t xml:space="preserve">, in the exercise of due care, deems necessary in order to obtain adequate subsurface information based on subsurface conditions encountered, provided that such Additional Services are authorized hereunder only if and to the extent they would be substantially more costly if delayed until authorization by Engineer were obtained. </w:t>
      </w:r>
      <w:r>
        <w:t>Geotechnical Subconsultant</w:t>
      </w:r>
      <w:r w:rsidRPr="00C349F1">
        <w:t xml:space="preserve"> shall promptly give notice to Engineer of the subsurface conditions that have been encountered, and that </w:t>
      </w:r>
      <w:r>
        <w:t>Geotechnical Subconsultant</w:t>
      </w:r>
      <w:r w:rsidRPr="00C349F1">
        <w:t xml:space="preserve"> has started to perform or furnish such additional services. Upon receiving notice of such Site conditions and the starting of these Additional Services, Engineer shall authorize </w:t>
      </w:r>
      <w:r>
        <w:t>Geotechnical Subconsultant</w:t>
      </w:r>
      <w:r w:rsidRPr="00C349F1">
        <w:t xml:space="preserve"> to continue with Additional Services or advise </w:t>
      </w:r>
      <w:r>
        <w:t>Geotechnical Subconsultant</w:t>
      </w:r>
      <w:r w:rsidRPr="00C349F1">
        <w:t xml:space="preserve"> to perform no more such Additional Services. </w:t>
      </w:r>
      <w:r>
        <w:t>Geotechnical Subconsultant</w:t>
      </w:r>
      <w:r w:rsidRPr="00C349F1">
        <w:t xml:space="preserve"> and Engineer shall confirm all notices, authorizations</w:t>
      </w:r>
      <w:r w:rsidR="0073587E">
        <w:t>,</w:t>
      </w:r>
      <w:r w:rsidRPr="00C349F1">
        <w:t xml:space="preserve"> and directions, in writing, as soon thereafter as </w:t>
      </w:r>
      <w:r w:rsidR="00CA796C">
        <w:t>possible.</w:t>
      </w:r>
    </w:p>
    <w:p w14:paraId="09DF113E" w14:textId="77777777" w:rsidR="00CA796C" w:rsidRDefault="00CA796C" w:rsidP="00CA796C">
      <w:pPr>
        <w:pStyle w:val="EJCDCArt2Par101"/>
      </w:pPr>
      <w:bookmarkStart w:id="29" w:name="_Toc200444987"/>
      <w:r>
        <w:t>Additional Services Requiring Engineer’s Advance Authorization</w:t>
      </w:r>
      <w:bookmarkEnd w:id="29"/>
    </w:p>
    <w:p w14:paraId="3399C8E8" w14:textId="13FC8607" w:rsidR="00154043" w:rsidRPr="003D77D4" w:rsidRDefault="00675A79" w:rsidP="003D77D4">
      <w:pPr>
        <w:pStyle w:val="EJCDCArt3ParA"/>
      </w:pPr>
      <w:r w:rsidRPr="003D77D4">
        <w:t>If authorized in writing by Engineer, Geotechnical Subconsultant shall furnish Additional Services of the types listed below. Engineer shall pay for these services as indicated in Exhibit J.</w:t>
      </w:r>
    </w:p>
    <w:p w14:paraId="3F435994" w14:textId="2A60B4E4" w:rsidR="00675A79" w:rsidRPr="00C349F1" w:rsidRDefault="00675A79">
      <w:pPr>
        <w:pStyle w:val="EJCDCArt4Par1"/>
      </w:pPr>
      <w:r w:rsidRPr="00C349F1">
        <w:t xml:space="preserve">Services beyond the scope of </w:t>
      </w:r>
      <w:r w:rsidR="003C63D5" w:rsidRPr="003C63D5">
        <w:t>Part </w:t>
      </w:r>
      <w:r w:rsidRPr="00C349F1">
        <w:t>1—Basic Services, such as additional Site explorations, field or laboratory testing, analyses, reports, consultations, reviews, or monitoring during any phase of the services, including Geotechnical Investigation and Report, Design, and Construction Phases.</w:t>
      </w:r>
    </w:p>
    <w:p w14:paraId="2DBD2AD9" w14:textId="16ED02E4" w:rsidR="00154043" w:rsidRDefault="00675A79">
      <w:pPr>
        <w:pStyle w:val="EJCDCArt4Par1"/>
      </w:pPr>
      <w:r w:rsidRPr="00C349F1">
        <w:t xml:space="preserve">Preparation of a </w:t>
      </w:r>
      <w:r w:rsidR="0073587E">
        <w:t>G</w:t>
      </w:r>
      <w:r w:rsidRPr="00C349F1">
        <w:t xml:space="preserve">eotechnical </w:t>
      </w:r>
      <w:r w:rsidR="0073587E">
        <w:t>D</w:t>
      </w:r>
      <w:r w:rsidRPr="00C349F1">
        <w:t xml:space="preserve">ata </w:t>
      </w:r>
      <w:r w:rsidR="0073587E">
        <w:t>R</w:t>
      </w:r>
      <w:r w:rsidRPr="00C349F1">
        <w:t xml:space="preserve">eport and </w:t>
      </w:r>
      <w:r w:rsidR="0073587E">
        <w:t>G</w:t>
      </w:r>
      <w:r w:rsidRPr="00C349F1">
        <w:t xml:space="preserve">eotechnical </w:t>
      </w:r>
      <w:r w:rsidR="0073587E">
        <w:t>B</w:t>
      </w:r>
      <w:r w:rsidRPr="00C349F1">
        <w:t xml:space="preserve">aseline </w:t>
      </w:r>
      <w:r w:rsidR="0073587E">
        <w:t>R</w:t>
      </w:r>
      <w:r w:rsidRPr="00C349F1">
        <w:t>eport.</w:t>
      </w:r>
    </w:p>
    <w:p w14:paraId="60607A05" w14:textId="3C18A632" w:rsidR="00DB04AA" w:rsidRPr="00C349F1" w:rsidRDefault="00DB04AA">
      <w:pPr>
        <w:pStyle w:val="EJCDCArt4Par1"/>
      </w:pPr>
      <w:r>
        <w:lastRenderedPageBreak/>
        <w:t>Comprehensive utility investigation and coordination services including separate location and exposure of utilities, beyond the scope of services required by Exhibit A Paragraph</w:t>
      </w:r>
      <w:r w:rsidR="00FC0726">
        <w:t>s</w:t>
      </w:r>
      <w:r>
        <w:t> 1.02.</w:t>
      </w:r>
      <w:r w:rsidR="00FC0726">
        <w:t>C and D.</w:t>
      </w:r>
    </w:p>
    <w:p w14:paraId="769FCAEA" w14:textId="77777777" w:rsidR="00675A79" w:rsidRPr="00C349F1" w:rsidRDefault="00675A79">
      <w:pPr>
        <w:pStyle w:val="EJCDCArt4Par1"/>
      </w:pPr>
      <w:r w:rsidRPr="00C349F1">
        <w:t>Services in connection with unforeseen conditions encountered during construction or changes to the Project such as assistance to Engineer with respect to any redesign, field orders, work change directives, or change orders.</w:t>
      </w:r>
    </w:p>
    <w:p w14:paraId="6B387887" w14:textId="4BC211F4" w:rsidR="00675A79" w:rsidRPr="00C349F1" w:rsidRDefault="00675A79">
      <w:pPr>
        <w:pStyle w:val="EJCDCArt4Par1"/>
      </w:pPr>
      <w:r w:rsidRPr="00C349F1">
        <w:t xml:space="preserve">Services during out-of-town travel required of </w:t>
      </w:r>
      <w:r>
        <w:t>Geotechnical Subconsultant</w:t>
      </w:r>
      <w:r w:rsidRPr="00C349F1">
        <w:t xml:space="preserve"> other than visits to the Site and the offices of Engineer in connection with services required in </w:t>
      </w:r>
      <w:r w:rsidR="003C63D5" w:rsidRPr="003C63D5">
        <w:t>Part </w:t>
      </w:r>
      <w:r w:rsidRPr="00C349F1">
        <w:t>1</w:t>
      </w:r>
      <w:r w:rsidR="00A639F5">
        <w:t>,</w:t>
      </w:r>
      <w:r w:rsidRPr="00C349F1">
        <w:t xml:space="preserve"> Basic Services.</w:t>
      </w:r>
    </w:p>
    <w:p w14:paraId="7074C741" w14:textId="77777777" w:rsidR="00675A79" w:rsidRPr="00C349F1" w:rsidRDefault="00675A79">
      <w:pPr>
        <w:pStyle w:val="EJCDCArt4Par1"/>
      </w:pPr>
      <w:r w:rsidRPr="00C349F1">
        <w:t>Preparing for, coordinating with, participating in, and responding to structured independent review processes, including, but not limited to, construction management, cost estimating, project peer review, value engineering, and constructability reviews requested by Owner; and performing or furnishing services required to revise studies, reports, Drawings, Specifications, or other Bidding Documents, particularly as they relate to the geotechnical aspects of the Work, as a result of such review processes.</w:t>
      </w:r>
    </w:p>
    <w:p w14:paraId="4B0CFE53" w14:textId="3E960AC8" w:rsidR="00675A79" w:rsidRPr="00C349F1" w:rsidRDefault="00675A79">
      <w:pPr>
        <w:pStyle w:val="EJCDCArt4Par1"/>
      </w:pPr>
      <w:r w:rsidRPr="00C349F1">
        <w:t>Preparing additional Bidding</w:t>
      </w:r>
      <w:r w:rsidR="0073587E">
        <w:t>/Proposal</w:t>
      </w:r>
      <w:r w:rsidRPr="00C349F1">
        <w:t xml:space="preserve"> Documents or </w:t>
      </w:r>
      <w:r w:rsidR="0073587E">
        <w:t xml:space="preserve">Construction </w:t>
      </w:r>
      <w:r w:rsidRPr="00C349F1">
        <w:t>Contract Documents for other construction tasks, as requested by Engineer for any geotechnical aspects of the Work.</w:t>
      </w:r>
    </w:p>
    <w:p w14:paraId="4C859DC7" w14:textId="3D18E5D0" w:rsidR="00675A79" w:rsidRPr="00C349F1" w:rsidRDefault="00675A79">
      <w:pPr>
        <w:pStyle w:val="EJCDCArt4Par1"/>
      </w:pPr>
      <w:r w:rsidRPr="00C349F1">
        <w:t xml:space="preserve">Assisting in the preparation of </w:t>
      </w:r>
      <w:r w:rsidR="0073587E">
        <w:t>a</w:t>
      </w:r>
      <w:r w:rsidRPr="00C349F1">
        <w:t>ddenda to the Bidding</w:t>
      </w:r>
      <w:r w:rsidR="0073587E">
        <w:t>/Prop</w:t>
      </w:r>
      <w:r w:rsidR="008D38CF">
        <w:t>os</w:t>
      </w:r>
      <w:r w:rsidR="0073587E">
        <w:t>al</w:t>
      </w:r>
      <w:r w:rsidRPr="00C349F1">
        <w:t xml:space="preserve"> Documents.</w:t>
      </w:r>
    </w:p>
    <w:p w14:paraId="3D02BD26" w14:textId="4272A98E" w:rsidR="00675A79" w:rsidRPr="00C349F1" w:rsidRDefault="00675A79">
      <w:pPr>
        <w:pStyle w:val="EJCDCArt4Par1"/>
      </w:pPr>
      <w:r w:rsidRPr="00C349F1">
        <w:t>Determining the acceptability of substitute materials and equipment proposed during the bidding or negotiating phase when substitution prior to the award of the Construction Contract is allowed by the Bidding</w:t>
      </w:r>
      <w:r w:rsidR="0073587E">
        <w:t>/Proposal</w:t>
      </w:r>
      <w:r w:rsidRPr="00C349F1">
        <w:t xml:space="preserve"> Documents.</w:t>
      </w:r>
    </w:p>
    <w:p w14:paraId="2D1F3D30" w14:textId="77777777" w:rsidR="00675A79" w:rsidRPr="00C349F1" w:rsidRDefault="00675A79">
      <w:pPr>
        <w:pStyle w:val="EJCDCArt4Par1"/>
      </w:pPr>
      <w:r w:rsidRPr="00C349F1">
        <w:t>Assistance in connection with bid protests, rebidding, or renegotiating contracts for construction, materials, equipment, or services.</w:t>
      </w:r>
    </w:p>
    <w:p w14:paraId="227B20DF" w14:textId="77777777" w:rsidR="00675A79" w:rsidRPr="00C349F1" w:rsidRDefault="00675A79">
      <w:pPr>
        <w:pStyle w:val="EJCDCArt4Par1"/>
      </w:pPr>
      <w:r w:rsidRPr="00C349F1">
        <w:t>Attending pre-bid or pre-award meetings.</w:t>
      </w:r>
    </w:p>
    <w:p w14:paraId="68A8DAF5" w14:textId="19681414" w:rsidR="00675A79" w:rsidRPr="00C349F1" w:rsidRDefault="00675A79">
      <w:pPr>
        <w:pStyle w:val="EJCDCArt4Par1"/>
      </w:pPr>
      <w:r w:rsidRPr="00C349F1">
        <w:t>Providing Construction Phase services beyond the Contract Times noted in Exhibit</w:t>
      </w:r>
      <w:r w:rsidR="00BB7498">
        <w:t> </w:t>
      </w:r>
      <w:r w:rsidR="0073587E">
        <w:t>J</w:t>
      </w:r>
      <w:r w:rsidRPr="00C349F1">
        <w:t>.</w:t>
      </w:r>
    </w:p>
    <w:p w14:paraId="30E4E1F0" w14:textId="77777777" w:rsidR="00675A79" w:rsidRPr="00C349F1" w:rsidRDefault="00675A79">
      <w:pPr>
        <w:pStyle w:val="EJCDCArt4Par1"/>
      </w:pPr>
      <w:r w:rsidRPr="00C349F1">
        <w:t>Providing Post-Construction Phase services.</w:t>
      </w:r>
    </w:p>
    <w:p w14:paraId="57BC9478" w14:textId="77777777" w:rsidR="00675A79" w:rsidRPr="00C349F1" w:rsidRDefault="00675A79">
      <w:pPr>
        <w:pStyle w:val="EJCDCArt4Par1"/>
      </w:pPr>
      <w:r w:rsidRPr="00C349F1">
        <w:lastRenderedPageBreak/>
        <w:t>Providing assistance in responding to the presence of any Constituent of Concern at the Site, in compliance with Laws and Regulations.</w:t>
      </w:r>
    </w:p>
    <w:p w14:paraId="7898A917" w14:textId="558CA166" w:rsidR="00675A79" w:rsidRPr="00C349F1" w:rsidRDefault="00675A79">
      <w:pPr>
        <w:pStyle w:val="EJCDCArt4Par1"/>
      </w:pPr>
      <w:r w:rsidRPr="00C349F1">
        <w:t xml:space="preserve">Preparing and furnishing </w:t>
      </w:r>
      <w:r w:rsidR="0073587E" w:rsidRPr="00C349F1">
        <w:t xml:space="preserve">Record Drawings </w:t>
      </w:r>
      <w:r w:rsidRPr="00C349F1">
        <w:t>to Engineer</w:t>
      </w:r>
      <w:r w:rsidR="0073587E">
        <w:t>,</w:t>
      </w:r>
      <w:r w:rsidRPr="00C349F1">
        <w:t xml:space="preserve"> showing appropriate record information based on annotated record documents received from Contractor with respect to geotechnical aspects of the Project.</w:t>
      </w:r>
    </w:p>
    <w:p w14:paraId="139BCDF8" w14:textId="77777777" w:rsidR="00675A79" w:rsidRPr="00C349F1" w:rsidRDefault="00675A79">
      <w:pPr>
        <w:pStyle w:val="EJCDCArt4Par1"/>
      </w:pPr>
      <w:r w:rsidRPr="00C349F1">
        <w:t>Preparing to serve, or serving as a consultant or witness for Engineer or Owner, as the case may be, in any litigation, arbitration, or other dispute resolution process with respect to the geotechnical aspects of the Project.</w:t>
      </w:r>
    </w:p>
    <w:p w14:paraId="5B396B40" w14:textId="77777777" w:rsidR="00675A79" w:rsidRPr="00C349F1" w:rsidRDefault="00675A79">
      <w:pPr>
        <w:pStyle w:val="EJCDCArt4Par1"/>
      </w:pPr>
      <w:r w:rsidRPr="00C349F1">
        <w:t xml:space="preserve">Providing more extensive services required to enable </w:t>
      </w:r>
      <w:r>
        <w:t>Geotechnical Subconsultant</w:t>
      </w:r>
      <w:r w:rsidRPr="00C349F1">
        <w:t xml:space="preserve"> to issue notices or certifications requested by Engineer.</w:t>
      </w:r>
    </w:p>
    <w:p w14:paraId="44D44D04" w14:textId="77777777" w:rsidR="00675A79" w:rsidRPr="00C349F1" w:rsidRDefault="00675A79">
      <w:pPr>
        <w:pStyle w:val="EJCDCArt4Par1"/>
      </w:pPr>
      <w:r w:rsidRPr="00C349F1">
        <w:t>Evaluating claims submitted by Contractor or others in connection with the geotechnical aspects of the Work.</w:t>
      </w:r>
    </w:p>
    <w:p w14:paraId="1F9B7955" w14:textId="77777777" w:rsidR="00675A79" w:rsidRPr="00C349F1" w:rsidRDefault="00675A79">
      <w:pPr>
        <w:pStyle w:val="EJCDCArt4Par1"/>
      </w:pPr>
      <w:r w:rsidRPr="00C349F1">
        <w:t>Responding to (a) an unreasonable amount of defective, neglected, or delayed Work by Contractor, (b) acceleration of the progress schedule involving services beyond normal working hours, or (c) default by Contractor.</w:t>
      </w:r>
    </w:p>
    <w:p w14:paraId="2A8A746B" w14:textId="77777777" w:rsidR="00675A79" w:rsidRPr="00C349F1" w:rsidRDefault="00675A79">
      <w:pPr>
        <w:pStyle w:val="EJCDCArt4Par1"/>
      </w:pPr>
      <w:r w:rsidRPr="00C349F1">
        <w:t>Services in connection with any partial utilization of any part of the Work by Owner prior to Substantial Completion.</w:t>
      </w:r>
    </w:p>
    <w:p w14:paraId="1CA0EBBD" w14:textId="77777777" w:rsidR="00675A79" w:rsidRPr="00C349F1" w:rsidRDefault="00675A79">
      <w:pPr>
        <w:pStyle w:val="EJCDCArt4Par1"/>
      </w:pPr>
      <w:r w:rsidRPr="00C349F1">
        <w:t xml:space="preserve">Other services performed or furnished by </w:t>
      </w:r>
      <w:r>
        <w:t>Geotechnical Subconsultant</w:t>
      </w:r>
      <w:r w:rsidRPr="00C349F1">
        <w:t xml:space="preserve"> not otherwise provided for in the Agreement.</w:t>
      </w:r>
    </w:p>
    <w:bookmarkEnd w:id="4"/>
    <w:bookmarkEnd w:id="5"/>
    <w:bookmarkEnd w:id="6"/>
    <w:bookmarkEnd w:id="7"/>
    <w:bookmarkEnd w:id="8"/>
    <w:bookmarkEnd w:id="9"/>
    <w:bookmarkEnd w:id="10"/>
    <w:p w14:paraId="32ED8D36" w14:textId="7D8E96AC" w:rsidR="006A1A8D" w:rsidRDefault="006A1A8D" w:rsidP="00B9542E">
      <w:pPr>
        <w:pStyle w:val="EJCDCNormal"/>
      </w:pPr>
    </w:p>
    <w:p w14:paraId="0A7BA5EF" w14:textId="77777777" w:rsidR="00D64468" w:rsidRDefault="00D64468" w:rsidP="00B9542E">
      <w:pPr>
        <w:pStyle w:val="EJCDCNormal"/>
        <w:sectPr w:rsidR="00D64468" w:rsidSect="002F013E">
          <w:footerReference w:type="default" r:id="rId23"/>
          <w:pgSz w:w="12240" w:h="15840" w:code="1"/>
          <w:pgMar w:top="1440" w:right="1440" w:bottom="1440" w:left="1440" w:header="720" w:footer="720" w:gutter="0"/>
          <w:pgNumType w:start="1"/>
          <w:cols w:space="720"/>
          <w:docGrid w:linePitch="360"/>
        </w:sectPr>
      </w:pPr>
    </w:p>
    <w:p w14:paraId="6A6BCA05" w14:textId="62B36BBE" w:rsidR="000B32E6" w:rsidRDefault="00227661" w:rsidP="002B756F">
      <w:pPr>
        <w:pStyle w:val="EJCDCExhibitTitle"/>
        <w:suppressAutoHyphens/>
      </w:pPr>
      <w:bookmarkStart w:id="30" w:name="_Toc10706268"/>
      <w:bookmarkStart w:id="31" w:name="_Toc33691149"/>
      <w:bookmarkStart w:id="32" w:name="_Toc34205679"/>
      <w:bookmarkStart w:id="33" w:name="_Toc34205820"/>
      <w:bookmarkStart w:id="34" w:name="_Toc34810187"/>
      <w:bookmarkStart w:id="35" w:name="_Toc34810322"/>
      <w:bookmarkStart w:id="36" w:name="_Toc34811245"/>
      <w:bookmarkStart w:id="37" w:name="_Toc189121300"/>
      <w:bookmarkEnd w:id="11"/>
      <w:r>
        <w:lastRenderedPageBreak/>
        <w:t>EXHIBIT B—</w:t>
      </w:r>
      <w:bookmarkEnd w:id="30"/>
      <w:bookmarkEnd w:id="31"/>
      <w:bookmarkEnd w:id="32"/>
      <w:bookmarkEnd w:id="33"/>
      <w:bookmarkEnd w:id="34"/>
      <w:bookmarkEnd w:id="35"/>
      <w:bookmarkEnd w:id="36"/>
      <w:r w:rsidR="00404D17">
        <w:t>Deliverables Schedule</w:t>
      </w:r>
      <w:bookmarkEnd w:id="37"/>
    </w:p>
    <w:p w14:paraId="50843E80" w14:textId="5BCF022F" w:rsidR="00404D17" w:rsidRDefault="00404D17" w:rsidP="00683D0E">
      <w:pPr>
        <w:pStyle w:val="EJCDCGN1ParHead"/>
        <w:numPr>
          <w:ilvl w:val="0"/>
          <w:numId w:val="13"/>
        </w:numPr>
        <w:suppressAutoHyphens/>
      </w:pPr>
      <w:r>
        <w:t>—</w:t>
      </w:r>
      <w:r w:rsidRPr="00A23ABF">
        <w:t xml:space="preserve">Preparing </w:t>
      </w:r>
      <w:r w:rsidR="009D6A8D">
        <w:t>Exhibit </w:t>
      </w:r>
      <w:r w:rsidRPr="00A23ABF">
        <w:t>B for the Specific Project</w:t>
      </w:r>
    </w:p>
    <w:p w14:paraId="0CE1D934" w14:textId="5F3768B7" w:rsidR="00154043" w:rsidRDefault="009D6A8D" w:rsidP="00683D0E">
      <w:pPr>
        <w:pStyle w:val="EJCDCGN2Par1"/>
        <w:numPr>
          <w:ilvl w:val="1"/>
          <w:numId w:val="13"/>
        </w:numPr>
        <w:suppressAutoHyphens/>
      </w:pPr>
      <w:r>
        <w:t>Exhibit </w:t>
      </w:r>
      <w:r w:rsidR="00404D17">
        <w:t xml:space="preserve">B, Deliverables Schedule, provides a framework for preparing a schedule for Geotechnical Subconsultant's progress in performing and completing services. It also allows the user to identify related schedule obligations of Engineer—for example, the scheduled "turnaround time" for reviewing a specific set of draft documents and providing comments to Geotechnical Subconsultant. The sample action items in the table in </w:t>
      </w:r>
      <w:r>
        <w:t>Exhibit </w:t>
      </w:r>
      <w:r w:rsidR="00404D17">
        <w:t xml:space="preserve">B, as published, are based on the scope of Geotechnical </w:t>
      </w:r>
      <w:r w:rsidR="00D576BE">
        <w:t>Subconsultant</w:t>
      </w:r>
      <w:r w:rsidR="00404D17">
        <w:t xml:space="preserve"> services in </w:t>
      </w:r>
      <w:r>
        <w:t>Exhibit </w:t>
      </w:r>
      <w:r w:rsidR="00404D17">
        <w:t xml:space="preserve">A, as published. EJCDC contemplates that most users will make changes to </w:t>
      </w:r>
      <w:r>
        <w:t>Exhibit </w:t>
      </w:r>
      <w:r w:rsidR="00404D17">
        <w:t xml:space="preserve">A: corresponding changes should then be made here in </w:t>
      </w:r>
      <w:r>
        <w:t>Exhibit </w:t>
      </w:r>
      <w:r w:rsidR="00404D17">
        <w:t>B.</w:t>
      </w:r>
    </w:p>
    <w:p w14:paraId="526212F5" w14:textId="3963A38D" w:rsidR="00404D17" w:rsidRDefault="00404D17" w:rsidP="00683D0E">
      <w:pPr>
        <w:pStyle w:val="EJCDCGN2Par1"/>
        <w:numPr>
          <w:ilvl w:val="1"/>
          <w:numId w:val="13"/>
        </w:numPr>
        <w:suppressAutoHyphens/>
      </w:pPr>
      <w:r>
        <w:t xml:space="preserve">Many users will replace the sample table with a customized progress schedule, perhaps taken from a proposal, or prepared in another format. When this approach is taken, be sure to coordinate the contents of the schedule with </w:t>
      </w:r>
      <w:r w:rsidR="009D6A8D">
        <w:t>Exhibit </w:t>
      </w:r>
      <w:r>
        <w:t>A, as modified for the specific Project. Cross-references to specific provisions of the scope document are typically useful in tying the two exhibits together—see Column 3 below.</w:t>
      </w:r>
    </w:p>
    <w:p w14:paraId="4F565EAE" w14:textId="49BD0F87" w:rsidR="00154043" w:rsidRDefault="00404D17" w:rsidP="00683D0E">
      <w:pPr>
        <w:pStyle w:val="EJCDCGN2Par1"/>
        <w:numPr>
          <w:ilvl w:val="1"/>
          <w:numId w:val="13"/>
        </w:numPr>
        <w:suppressAutoHyphens/>
      </w:pPr>
      <w:r>
        <w:t>The last item in the Deliverables Schedule, as published, is for possible use if Exhibit</w:t>
      </w:r>
      <w:r w:rsidR="00D576BE">
        <w:t> </w:t>
      </w:r>
      <w:r>
        <w:t xml:space="preserve">A requires the delivery of Documents by Geotechnical Subconsultant in the Construction Phase. If this item is used, it may also be appropriate to add a related entry for Engineer's review and acceptance of the deliverables, or for other actions. Because Construction Phase deliverables, such as testing reports, may </w:t>
      </w:r>
      <w:r w:rsidR="00D576BE">
        <w:t xml:space="preserve">be </w:t>
      </w:r>
      <w:r>
        <w:t>submitted over an extended period of construction, schedule times may need to include both turn-around times for individual test results in accordance with the Construction-related Testing Plan</w:t>
      </w:r>
      <w:r w:rsidR="00470202">
        <w:t xml:space="preserve"> (as updated)</w:t>
      </w:r>
      <w:r>
        <w:t>, and also for delivery dates for final review packages</w:t>
      </w:r>
      <w:r w:rsidR="00470202">
        <w:t>.</w:t>
      </w:r>
      <w:r>
        <w:t xml:space="preserve"> Modify Column 4 delivery requirements as appropriate for the specific scope of </w:t>
      </w:r>
      <w:r w:rsidR="009D6A8D">
        <w:t>Exhibit </w:t>
      </w:r>
      <w:r>
        <w:t>A Construction Phase services.</w:t>
      </w:r>
    </w:p>
    <w:p w14:paraId="5E11C888" w14:textId="77777777" w:rsidR="00404D17" w:rsidRDefault="00404D17" w:rsidP="00683D0E">
      <w:pPr>
        <w:pStyle w:val="EJCDCGN2Par1"/>
        <w:numPr>
          <w:ilvl w:val="1"/>
          <w:numId w:val="13"/>
        </w:numPr>
        <w:suppressAutoHyphens/>
      </w:pPr>
      <w:r>
        <w:t>This schedule is focused on the delivery and review of Documents. As part of its services, Geotechnical Subconsultant will develop and submit a Geotechnical Engineering Services Schedule that will be consistent with the Deliverables Schedule, but will address a broader range of activities. See Exhibit A Paragraph 1.01.A.1.</w:t>
      </w:r>
    </w:p>
    <w:p w14:paraId="6B46FED1" w14:textId="77777777" w:rsidR="00404D17" w:rsidRDefault="00404D17" w:rsidP="00683D0E">
      <w:pPr>
        <w:pStyle w:val="EJCDCGN2Par1"/>
        <w:numPr>
          <w:ilvl w:val="1"/>
          <w:numId w:val="13"/>
        </w:numPr>
        <w:suppressAutoHyphens/>
      </w:pPr>
      <w:r>
        <w:t>Careful preparation of the Deliverables Schedule, and compliance with the schedule it establishes, will typically have a significant beneficial impact on project success.</w:t>
      </w:r>
    </w:p>
    <w:p w14:paraId="1DAA89F8" w14:textId="77777777" w:rsidR="00404D17" w:rsidRDefault="00404D17" w:rsidP="00404D17">
      <w:pPr>
        <w:pStyle w:val="EJCDCNormal"/>
        <w:suppressAutoHyphens/>
      </w:pPr>
      <w:r>
        <w:lastRenderedPageBreak/>
        <w:t>Paragraphs 2.04.B, 3.02.A, and Exhibit A of the Agreement are supplemented by the following paragraph and table.</w:t>
      </w:r>
    </w:p>
    <w:p w14:paraId="327BB441" w14:textId="77777777" w:rsidR="00404D17" w:rsidRDefault="00404D17" w:rsidP="00404D17">
      <w:pPr>
        <w:pStyle w:val="EJCDCNormal"/>
        <w:suppressAutoHyphens/>
      </w:pPr>
      <w:r>
        <w:t>Geotechnical Subconsultant</w:t>
      </w:r>
      <w:r w:rsidRPr="008E0761">
        <w:t xml:space="preserve"> shall furnish Documents to </w:t>
      </w:r>
      <w:r>
        <w:t>Engineer</w:t>
      </w:r>
      <w:r w:rsidRPr="008E0761">
        <w:t xml:space="preserve"> as required in Column 2 of the following table (and as further described in Exhibit</w:t>
      </w:r>
      <w:r>
        <w:t> </w:t>
      </w:r>
      <w:r w:rsidRPr="008E0761">
        <w:t>A), according to the schedule in Column</w:t>
      </w:r>
      <w:r>
        <w:t> </w:t>
      </w:r>
      <w:r w:rsidRPr="008E0761">
        <w:t xml:space="preserve">4. </w:t>
      </w:r>
      <w:r>
        <w:t>Engineer</w:t>
      </w:r>
      <w:r w:rsidRPr="008E0761">
        <w:t xml:space="preserve"> shall comment or take other identified actions with respect to the Documents as indicated in Column</w:t>
      </w:r>
      <w:r>
        <w:t> </w:t>
      </w:r>
      <w:r w:rsidRPr="008E0761">
        <w:t>2 (and as further described in Exhibit</w:t>
      </w:r>
      <w:r>
        <w:t> </w:t>
      </w:r>
      <w:r w:rsidRPr="008E0761">
        <w:t xml:space="preserve">A), according to the </w:t>
      </w:r>
      <w:r w:rsidRPr="00855A93">
        <w:t>schedule in Column 4.</w:t>
      </w:r>
      <w:r w:rsidRPr="008E0761">
        <w:t xml:space="preserve"> </w:t>
      </w:r>
    </w:p>
    <w:tbl>
      <w:tblPr>
        <w:tblStyle w:val="TableGrid"/>
        <w:tblW w:w="0" w:type="auto"/>
        <w:tblLook w:val="04A0" w:firstRow="1" w:lastRow="0" w:firstColumn="1" w:lastColumn="0" w:noHBand="0" w:noVBand="1"/>
      </w:tblPr>
      <w:tblGrid>
        <w:gridCol w:w="2094"/>
        <w:gridCol w:w="2930"/>
        <w:gridCol w:w="1821"/>
        <w:gridCol w:w="2505"/>
      </w:tblGrid>
      <w:tr w:rsidR="00404D17" w:rsidRPr="00D64468" w14:paraId="34B65C17" w14:textId="77777777" w:rsidTr="00E72DA1">
        <w:trPr>
          <w:cantSplit/>
          <w:tblHeader/>
        </w:trPr>
        <w:tc>
          <w:tcPr>
            <w:tcW w:w="2094" w:type="dxa"/>
          </w:tcPr>
          <w:p w14:paraId="4EBEEE30" w14:textId="77777777" w:rsidR="00404D17" w:rsidRPr="00D64468" w:rsidRDefault="00404D17" w:rsidP="00E72DA1">
            <w:pPr>
              <w:pStyle w:val="EJCDCTableHeader"/>
              <w:suppressAutoHyphens/>
            </w:pPr>
            <w:r w:rsidRPr="00D64468">
              <w:t>Party</w:t>
            </w:r>
          </w:p>
        </w:tc>
        <w:tc>
          <w:tcPr>
            <w:tcW w:w="2930" w:type="dxa"/>
          </w:tcPr>
          <w:p w14:paraId="0DC499B5" w14:textId="77777777" w:rsidR="00404D17" w:rsidRPr="00D64468" w:rsidRDefault="00404D17" w:rsidP="00E72DA1">
            <w:pPr>
              <w:pStyle w:val="EJCDCTableHeader"/>
              <w:suppressAutoHyphens/>
            </w:pPr>
            <w:r w:rsidRPr="00D64468">
              <w:t>Action</w:t>
            </w:r>
          </w:p>
        </w:tc>
        <w:tc>
          <w:tcPr>
            <w:tcW w:w="1821" w:type="dxa"/>
          </w:tcPr>
          <w:p w14:paraId="4A49684E" w14:textId="750986E8" w:rsidR="00404D17" w:rsidRPr="00D64468" w:rsidRDefault="009D6A8D" w:rsidP="00E72DA1">
            <w:pPr>
              <w:pStyle w:val="EJCDCTableHeader"/>
              <w:suppressAutoHyphens/>
            </w:pPr>
            <w:r>
              <w:t>Exhibit </w:t>
            </w:r>
            <w:r w:rsidR="00404D17">
              <w:t>A Reference</w:t>
            </w:r>
          </w:p>
        </w:tc>
        <w:tc>
          <w:tcPr>
            <w:tcW w:w="2505" w:type="dxa"/>
          </w:tcPr>
          <w:p w14:paraId="7D3350F9" w14:textId="77777777" w:rsidR="00404D17" w:rsidRPr="00D64468" w:rsidRDefault="00404D17" w:rsidP="00E72DA1">
            <w:pPr>
              <w:pStyle w:val="EJCDCTableHeader"/>
              <w:suppressAutoHyphens/>
            </w:pPr>
            <w:r w:rsidRPr="00D64468">
              <w:t>Schedule</w:t>
            </w:r>
          </w:p>
        </w:tc>
      </w:tr>
      <w:tr w:rsidR="00404D17" w:rsidRPr="00D64468" w14:paraId="01F161E8" w14:textId="77777777" w:rsidTr="00E72DA1">
        <w:trPr>
          <w:cantSplit/>
        </w:trPr>
        <w:tc>
          <w:tcPr>
            <w:tcW w:w="2094" w:type="dxa"/>
          </w:tcPr>
          <w:p w14:paraId="52F7AD1B" w14:textId="77777777" w:rsidR="00404D17" w:rsidRPr="00D64468" w:rsidRDefault="00404D17" w:rsidP="00E72DA1">
            <w:pPr>
              <w:pStyle w:val="EJCDCTableText"/>
              <w:suppressAutoHyphens/>
            </w:pPr>
            <w:r>
              <w:t>Geotechnical Subconsultant</w:t>
            </w:r>
          </w:p>
        </w:tc>
        <w:tc>
          <w:tcPr>
            <w:tcW w:w="2930" w:type="dxa"/>
          </w:tcPr>
          <w:p w14:paraId="02B8BAFB" w14:textId="77777777" w:rsidR="00404D17" w:rsidRPr="00D64468" w:rsidRDefault="00404D17" w:rsidP="00E72DA1">
            <w:pPr>
              <w:pStyle w:val="EJCDCTableText"/>
              <w:suppressAutoHyphens/>
              <w:jc w:val="left"/>
            </w:pPr>
            <w:r w:rsidRPr="0057117B">
              <w:t>Develop and submit a Geotechnical Engineering Services Schedule</w:t>
            </w:r>
            <w:r>
              <w:t xml:space="preserve"> and detailed work plans</w:t>
            </w:r>
            <w:r w:rsidRPr="00D64468">
              <w:t>.</w:t>
            </w:r>
          </w:p>
        </w:tc>
        <w:tc>
          <w:tcPr>
            <w:tcW w:w="1821" w:type="dxa"/>
          </w:tcPr>
          <w:p w14:paraId="03E9DE51" w14:textId="5E75A526" w:rsidR="00404D17" w:rsidRPr="00D64468" w:rsidRDefault="00404D17" w:rsidP="00E72DA1">
            <w:pPr>
              <w:pStyle w:val="EJCDCTableText"/>
              <w:suppressAutoHyphens/>
              <w:jc w:val="left"/>
            </w:pPr>
            <w:r>
              <w:t xml:space="preserve">1.01.A.1, 1.01.A.2 </w:t>
            </w:r>
          </w:p>
        </w:tc>
        <w:tc>
          <w:tcPr>
            <w:tcW w:w="2505" w:type="dxa"/>
          </w:tcPr>
          <w:p w14:paraId="3E028692" w14:textId="77777777" w:rsidR="00404D17" w:rsidRPr="00D64468" w:rsidRDefault="00404D17" w:rsidP="00E72DA1">
            <w:pPr>
              <w:pStyle w:val="EJCDCTableText"/>
              <w:suppressAutoHyphens/>
              <w:jc w:val="left"/>
            </w:pPr>
            <w:r w:rsidRPr="00D64468">
              <w:t xml:space="preserve">Within </w:t>
            </w:r>
            <w:r w:rsidRPr="00DB6B16">
              <w:rPr>
                <w:b/>
              </w:rPr>
              <w:t>[number]</w:t>
            </w:r>
            <w:r w:rsidRPr="00D64468">
              <w:t xml:space="preserve"> days of the Effective Date.</w:t>
            </w:r>
          </w:p>
        </w:tc>
      </w:tr>
      <w:tr w:rsidR="00404D17" w:rsidRPr="00D64468" w14:paraId="028EDE51" w14:textId="77777777" w:rsidTr="00E72DA1">
        <w:trPr>
          <w:cantSplit/>
        </w:trPr>
        <w:tc>
          <w:tcPr>
            <w:tcW w:w="2094" w:type="dxa"/>
          </w:tcPr>
          <w:p w14:paraId="2445A16D" w14:textId="77777777" w:rsidR="00404D17" w:rsidRPr="00D64468" w:rsidRDefault="00404D17" w:rsidP="00E72DA1">
            <w:pPr>
              <w:pStyle w:val="EJCDCTableText"/>
              <w:suppressAutoHyphens/>
            </w:pPr>
            <w:r>
              <w:t>Engineer</w:t>
            </w:r>
          </w:p>
        </w:tc>
        <w:tc>
          <w:tcPr>
            <w:tcW w:w="2930" w:type="dxa"/>
          </w:tcPr>
          <w:p w14:paraId="1E4EA985" w14:textId="77777777" w:rsidR="00404D17" w:rsidRPr="00D64468" w:rsidRDefault="00404D17" w:rsidP="00E72DA1">
            <w:pPr>
              <w:pStyle w:val="EJCDCTableText"/>
              <w:suppressAutoHyphens/>
              <w:jc w:val="left"/>
            </w:pPr>
            <w:r>
              <w:t>Provide</w:t>
            </w:r>
            <w:r w:rsidRPr="00D64468">
              <w:t xml:space="preserve"> comments regarding </w:t>
            </w:r>
            <w:r>
              <w:t>the Geotechnical Engineering Services Schedule and detailed work plans</w:t>
            </w:r>
            <w:r w:rsidRPr="00D64468">
              <w:t>.</w:t>
            </w:r>
          </w:p>
        </w:tc>
        <w:tc>
          <w:tcPr>
            <w:tcW w:w="1821" w:type="dxa"/>
          </w:tcPr>
          <w:p w14:paraId="4ACA1268" w14:textId="401A4D56" w:rsidR="00404D17" w:rsidRPr="00D64468" w:rsidRDefault="00404D17" w:rsidP="00E72DA1">
            <w:pPr>
              <w:pStyle w:val="EJCDCTableText"/>
              <w:suppressAutoHyphens/>
              <w:jc w:val="left"/>
            </w:pPr>
            <w:r>
              <w:t xml:space="preserve">1.01.A.1,1.01.A.2 </w:t>
            </w:r>
          </w:p>
        </w:tc>
        <w:tc>
          <w:tcPr>
            <w:tcW w:w="2505" w:type="dxa"/>
          </w:tcPr>
          <w:p w14:paraId="4530F75F" w14:textId="448B0668" w:rsidR="00404D17" w:rsidRPr="00D64468" w:rsidRDefault="00404D17" w:rsidP="00E72DA1">
            <w:pPr>
              <w:pStyle w:val="EJCDCTableText"/>
              <w:suppressAutoHyphens/>
              <w:jc w:val="left"/>
            </w:pPr>
            <w:r w:rsidRPr="00D64468">
              <w:t xml:space="preserve">Within </w:t>
            </w:r>
            <w:r w:rsidRPr="00DB6B16">
              <w:rPr>
                <w:b/>
              </w:rPr>
              <w:t>[number]</w:t>
            </w:r>
            <w:r w:rsidRPr="00D64468">
              <w:t xml:space="preserve"> days of the receipt </w:t>
            </w:r>
            <w:r>
              <w:t xml:space="preserve">from Geotechnical Subconsultant </w:t>
            </w:r>
            <w:r w:rsidRPr="00D64468">
              <w:t xml:space="preserve">of </w:t>
            </w:r>
            <w:r>
              <w:t>the Geotechnical Engineering Services Schedule and work plans.</w:t>
            </w:r>
          </w:p>
        </w:tc>
      </w:tr>
      <w:tr w:rsidR="00404D17" w:rsidRPr="00D64468" w14:paraId="6E0A10A5" w14:textId="77777777" w:rsidTr="00E72DA1">
        <w:trPr>
          <w:cantSplit/>
        </w:trPr>
        <w:tc>
          <w:tcPr>
            <w:tcW w:w="2094" w:type="dxa"/>
          </w:tcPr>
          <w:p w14:paraId="3DF384FF" w14:textId="77777777" w:rsidR="00404D17" w:rsidRPr="00D64468" w:rsidRDefault="00404D17" w:rsidP="00E72DA1">
            <w:pPr>
              <w:pStyle w:val="EJCDCTableText"/>
              <w:suppressAutoHyphens/>
              <w:jc w:val="left"/>
            </w:pPr>
            <w:r>
              <w:t>Geotechnical Subconsultant</w:t>
            </w:r>
          </w:p>
        </w:tc>
        <w:tc>
          <w:tcPr>
            <w:tcW w:w="2930" w:type="dxa"/>
          </w:tcPr>
          <w:p w14:paraId="4241EDA0" w14:textId="77777777" w:rsidR="00404D17" w:rsidRPr="00D64468" w:rsidRDefault="00404D17" w:rsidP="00E72DA1">
            <w:pPr>
              <w:pStyle w:val="EJCDCTableText"/>
              <w:suppressAutoHyphens/>
              <w:jc w:val="left"/>
            </w:pPr>
            <w:r w:rsidRPr="003A314C">
              <w:t xml:space="preserve">Furnish </w:t>
            </w:r>
            <w:r w:rsidRPr="00FF5270">
              <w:rPr>
                <w:b/>
                <w:bCs/>
              </w:rPr>
              <w:t>[number]</w:t>
            </w:r>
            <w:r w:rsidRPr="003A314C">
              <w:t xml:space="preserve"> review copies of the Geotechnical Report to </w:t>
            </w:r>
            <w:r>
              <w:t>Engineer</w:t>
            </w:r>
            <w:r w:rsidRPr="003A314C">
              <w:t xml:space="preserve"> </w:t>
            </w:r>
          </w:p>
        </w:tc>
        <w:tc>
          <w:tcPr>
            <w:tcW w:w="1821" w:type="dxa"/>
          </w:tcPr>
          <w:p w14:paraId="7645EC70" w14:textId="77777777" w:rsidR="00404D17" w:rsidRPr="00D64468" w:rsidRDefault="00404D17" w:rsidP="00E72DA1">
            <w:pPr>
              <w:pStyle w:val="EJCDCTableText"/>
              <w:suppressAutoHyphens/>
              <w:jc w:val="left"/>
            </w:pPr>
            <w:r w:rsidRPr="00120301">
              <w:t>1.02.E.2</w:t>
            </w:r>
          </w:p>
        </w:tc>
        <w:tc>
          <w:tcPr>
            <w:tcW w:w="2505" w:type="dxa"/>
          </w:tcPr>
          <w:p w14:paraId="738C724E" w14:textId="77777777" w:rsidR="00404D17" w:rsidRPr="00D64468" w:rsidRDefault="00404D17" w:rsidP="00E72DA1">
            <w:pPr>
              <w:pStyle w:val="EJCDCTableText"/>
              <w:suppressAutoHyphens/>
              <w:jc w:val="left"/>
            </w:pPr>
            <w:r w:rsidRPr="00D64468">
              <w:t xml:space="preserve">Within </w:t>
            </w:r>
            <w:r w:rsidRPr="00DB6B16">
              <w:rPr>
                <w:b/>
              </w:rPr>
              <w:t>[number]</w:t>
            </w:r>
            <w:r w:rsidRPr="00D64468">
              <w:t xml:space="preserve"> days </w:t>
            </w:r>
            <w:r>
              <w:t>after the Effective Date.</w:t>
            </w:r>
            <w:r w:rsidRPr="00D64468">
              <w:t xml:space="preserve"> </w:t>
            </w:r>
          </w:p>
        </w:tc>
      </w:tr>
      <w:tr w:rsidR="00404D17" w:rsidRPr="00D64468" w14:paraId="713286C2" w14:textId="77777777" w:rsidTr="00E72DA1">
        <w:trPr>
          <w:cantSplit/>
        </w:trPr>
        <w:tc>
          <w:tcPr>
            <w:tcW w:w="2094" w:type="dxa"/>
          </w:tcPr>
          <w:p w14:paraId="132D82F4" w14:textId="77777777" w:rsidR="00404D17" w:rsidRPr="00D64468" w:rsidRDefault="00404D17" w:rsidP="00E72DA1">
            <w:pPr>
              <w:pStyle w:val="EJCDCTableText"/>
              <w:suppressAutoHyphens/>
              <w:jc w:val="left"/>
            </w:pPr>
            <w:r>
              <w:t>Engineer</w:t>
            </w:r>
          </w:p>
        </w:tc>
        <w:tc>
          <w:tcPr>
            <w:tcW w:w="2930" w:type="dxa"/>
          </w:tcPr>
          <w:p w14:paraId="54058B9A" w14:textId="77777777" w:rsidR="00404D17" w:rsidRPr="00D64468" w:rsidRDefault="00404D17" w:rsidP="00E72DA1">
            <w:pPr>
              <w:pStyle w:val="EJCDCTableText"/>
              <w:suppressAutoHyphens/>
              <w:jc w:val="left"/>
            </w:pPr>
            <w:r>
              <w:t xml:space="preserve">Provide </w:t>
            </w:r>
            <w:r w:rsidRPr="00D64468">
              <w:t xml:space="preserve">comments regarding </w:t>
            </w:r>
            <w:r>
              <w:t>Geotechnical Report to Geotechnical Subconsultant.</w:t>
            </w:r>
            <w:r w:rsidRPr="00D64468">
              <w:t xml:space="preserve"> </w:t>
            </w:r>
          </w:p>
        </w:tc>
        <w:tc>
          <w:tcPr>
            <w:tcW w:w="1821" w:type="dxa"/>
          </w:tcPr>
          <w:p w14:paraId="73C97F4A" w14:textId="77777777" w:rsidR="00404D17" w:rsidRPr="00120301" w:rsidRDefault="00404D17" w:rsidP="00E72DA1">
            <w:pPr>
              <w:pStyle w:val="EJCDCTableText"/>
              <w:suppressAutoHyphens/>
              <w:jc w:val="left"/>
            </w:pPr>
            <w:r w:rsidRPr="00120301">
              <w:t>1.02.E.2</w:t>
            </w:r>
          </w:p>
        </w:tc>
        <w:tc>
          <w:tcPr>
            <w:tcW w:w="2505" w:type="dxa"/>
          </w:tcPr>
          <w:p w14:paraId="14252CC0" w14:textId="77777777" w:rsidR="00404D17" w:rsidRPr="00D64468" w:rsidRDefault="00404D17" w:rsidP="00E72DA1">
            <w:pPr>
              <w:pStyle w:val="EJCDCTableText"/>
              <w:suppressAutoHyphens/>
              <w:jc w:val="left"/>
            </w:pPr>
            <w:r w:rsidRPr="00D64468">
              <w:t xml:space="preserve">Within </w:t>
            </w:r>
            <w:r w:rsidRPr="00DB6B16">
              <w:rPr>
                <w:b/>
              </w:rPr>
              <w:t>[number]</w:t>
            </w:r>
            <w:r w:rsidRPr="00D64468">
              <w:t xml:space="preserve"> days of the receipt </w:t>
            </w:r>
            <w:r>
              <w:t xml:space="preserve">from Geotechnical Subconsultant </w:t>
            </w:r>
            <w:r w:rsidRPr="00D64468">
              <w:t>of</w:t>
            </w:r>
            <w:r>
              <w:t xml:space="preserve"> Geotechnical Report.</w:t>
            </w:r>
          </w:p>
        </w:tc>
      </w:tr>
      <w:tr w:rsidR="00404D17" w:rsidRPr="00D64468" w14:paraId="4C0E3BCF" w14:textId="77777777" w:rsidTr="00E72DA1">
        <w:trPr>
          <w:cantSplit/>
        </w:trPr>
        <w:tc>
          <w:tcPr>
            <w:tcW w:w="2094" w:type="dxa"/>
          </w:tcPr>
          <w:p w14:paraId="3A68A57B" w14:textId="77777777" w:rsidR="00404D17" w:rsidRPr="00D64468" w:rsidRDefault="00404D17" w:rsidP="00E72DA1">
            <w:pPr>
              <w:pStyle w:val="EJCDCTableText"/>
              <w:suppressAutoHyphens/>
              <w:jc w:val="left"/>
            </w:pPr>
            <w:r>
              <w:t>Geotechnical Subconsultant</w:t>
            </w:r>
          </w:p>
        </w:tc>
        <w:tc>
          <w:tcPr>
            <w:tcW w:w="2930" w:type="dxa"/>
          </w:tcPr>
          <w:p w14:paraId="5BA133D4" w14:textId="77777777" w:rsidR="00404D17" w:rsidRPr="00D64468" w:rsidRDefault="00404D17" w:rsidP="00E72DA1">
            <w:pPr>
              <w:pStyle w:val="EJCDCTableText"/>
              <w:suppressAutoHyphens/>
              <w:jc w:val="left"/>
            </w:pPr>
            <w:r>
              <w:t xml:space="preserve">Submit </w:t>
            </w:r>
            <w:r w:rsidRPr="00DB6B16">
              <w:rPr>
                <w:b/>
              </w:rPr>
              <w:t>[number]</w:t>
            </w:r>
            <w:r w:rsidRPr="00D64468">
              <w:t xml:space="preserve"> copies of the revised </w:t>
            </w:r>
            <w:r>
              <w:t>Geotechnical Report to Engineer</w:t>
            </w:r>
            <w:r w:rsidRPr="00D64468">
              <w:t>.</w:t>
            </w:r>
          </w:p>
        </w:tc>
        <w:tc>
          <w:tcPr>
            <w:tcW w:w="1821" w:type="dxa"/>
          </w:tcPr>
          <w:p w14:paraId="524E252E" w14:textId="77777777" w:rsidR="00404D17" w:rsidRPr="00120301" w:rsidRDefault="00404D17" w:rsidP="00E72DA1">
            <w:pPr>
              <w:pStyle w:val="EJCDCTableText"/>
              <w:suppressAutoHyphens/>
              <w:jc w:val="left"/>
            </w:pPr>
            <w:r w:rsidRPr="00120301">
              <w:t>1.02.E.3</w:t>
            </w:r>
          </w:p>
        </w:tc>
        <w:tc>
          <w:tcPr>
            <w:tcW w:w="2505" w:type="dxa"/>
          </w:tcPr>
          <w:p w14:paraId="1AF53566" w14:textId="77777777" w:rsidR="00404D17" w:rsidRPr="00D64468" w:rsidRDefault="00404D17" w:rsidP="00E72DA1">
            <w:pPr>
              <w:pStyle w:val="EJCDCTableText"/>
              <w:suppressAutoHyphens/>
              <w:jc w:val="left"/>
            </w:pPr>
            <w:r w:rsidRPr="00D64468">
              <w:t xml:space="preserve">Within </w:t>
            </w:r>
            <w:r w:rsidRPr="00DB6B16">
              <w:rPr>
                <w:b/>
              </w:rPr>
              <w:t>[number]</w:t>
            </w:r>
            <w:r w:rsidRPr="00D64468">
              <w:t xml:space="preserve"> days of the receipt of </w:t>
            </w:r>
            <w:r>
              <w:t>Engineer</w:t>
            </w:r>
            <w:r w:rsidRPr="00D64468">
              <w:t xml:space="preserve">’s comments regarding the </w:t>
            </w:r>
            <w:r>
              <w:t>Geotechnical Report</w:t>
            </w:r>
            <w:r w:rsidRPr="00D64468">
              <w:t>.</w:t>
            </w:r>
          </w:p>
        </w:tc>
      </w:tr>
      <w:tr w:rsidR="00404D17" w:rsidRPr="00D64468" w14:paraId="14FAC911" w14:textId="77777777" w:rsidTr="00E72DA1">
        <w:trPr>
          <w:cantSplit/>
        </w:trPr>
        <w:tc>
          <w:tcPr>
            <w:tcW w:w="2094" w:type="dxa"/>
          </w:tcPr>
          <w:p w14:paraId="59193F0D" w14:textId="77777777" w:rsidR="00404D17" w:rsidRDefault="00404D17" w:rsidP="00E72DA1">
            <w:pPr>
              <w:pStyle w:val="EJCDCTableText"/>
              <w:suppressAutoHyphens/>
              <w:jc w:val="left"/>
            </w:pPr>
            <w:r>
              <w:t>Geotechnical Subconsultant</w:t>
            </w:r>
          </w:p>
        </w:tc>
        <w:tc>
          <w:tcPr>
            <w:tcW w:w="2930" w:type="dxa"/>
          </w:tcPr>
          <w:p w14:paraId="3894C12C" w14:textId="77777777" w:rsidR="00404D17" w:rsidRDefault="00404D17" w:rsidP="00E72DA1">
            <w:pPr>
              <w:pStyle w:val="EJCDCTableText"/>
              <w:suppressAutoHyphens/>
              <w:jc w:val="left"/>
            </w:pPr>
            <w:r w:rsidRPr="003A314C">
              <w:t xml:space="preserve">Furnish </w:t>
            </w:r>
            <w:r w:rsidRPr="00FF5270">
              <w:rPr>
                <w:b/>
                <w:bCs/>
              </w:rPr>
              <w:t>[number]</w:t>
            </w:r>
            <w:r w:rsidRPr="003A314C">
              <w:t xml:space="preserve"> review copies of the Geotechnical </w:t>
            </w:r>
            <w:r>
              <w:t>Preliminary Design Phase Deliverables (if any)</w:t>
            </w:r>
            <w:r w:rsidRPr="003A314C">
              <w:t xml:space="preserve"> to </w:t>
            </w:r>
            <w:r>
              <w:t>Engineer</w:t>
            </w:r>
            <w:r w:rsidRPr="003A314C">
              <w:t xml:space="preserve"> </w:t>
            </w:r>
          </w:p>
        </w:tc>
        <w:tc>
          <w:tcPr>
            <w:tcW w:w="1821" w:type="dxa"/>
          </w:tcPr>
          <w:p w14:paraId="3DC37A98" w14:textId="77777777" w:rsidR="00404D17" w:rsidRPr="00287A3F" w:rsidRDefault="00404D17" w:rsidP="00E72DA1">
            <w:pPr>
              <w:pStyle w:val="EJCDCTableText"/>
              <w:suppressAutoHyphens/>
              <w:jc w:val="left"/>
              <w:rPr>
                <w:highlight w:val="yellow"/>
              </w:rPr>
            </w:pPr>
            <w:r w:rsidRPr="00E72DA1">
              <w:t>1.04.A.6</w:t>
            </w:r>
          </w:p>
        </w:tc>
        <w:tc>
          <w:tcPr>
            <w:tcW w:w="2505" w:type="dxa"/>
          </w:tcPr>
          <w:p w14:paraId="0F42E93F" w14:textId="77777777" w:rsidR="00404D17" w:rsidRPr="00D64468" w:rsidRDefault="00404D17" w:rsidP="00E72DA1">
            <w:pPr>
              <w:pStyle w:val="EJCDCTableText"/>
              <w:suppressAutoHyphens/>
              <w:jc w:val="left"/>
            </w:pPr>
            <w:r w:rsidRPr="00D64468">
              <w:t xml:space="preserve">Within </w:t>
            </w:r>
            <w:r w:rsidRPr="00DB6B16">
              <w:rPr>
                <w:b/>
              </w:rPr>
              <w:t>[number]</w:t>
            </w:r>
            <w:r w:rsidRPr="00D64468">
              <w:t xml:space="preserve"> days </w:t>
            </w:r>
            <w:r>
              <w:t xml:space="preserve">after </w:t>
            </w:r>
            <w:r w:rsidRPr="00DB6B16">
              <w:rPr>
                <w:b/>
                <w:bCs/>
              </w:rPr>
              <w:t xml:space="preserve">[applicable benchmark event such as </w:t>
            </w:r>
            <w:r>
              <w:rPr>
                <w:b/>
                <w:bCs/>
              </w:rPr>
              <w:t>receipt from Engineer of Geotechnical Report].</w:t>
            </w:r>
          </w:p>
        </w:tc>
      </w:tr>
      <w:tr w:rsidR="00404D17" w:rsidRPr="00D64468" w14:paraId="3C4C0A5E" w14:textId="77777777" w:rsidTr="00E72DA1">
        <w:trPr>
          <w:cantSplit/>
        </w:trPr>
        <w:tc>
          <w:tcPr>
            <w:tcW w:w="2094" w:type="dxa"/>
          </w:tcPr>
          <w:p w14:paraId="740046F9" w14:textId="77777777" w:rsidR="00404D17" w:rsidRDefault="00404D17" w:rsidP="00E72DA1">
            <w:pPr>
              <w:pStyle w:val="EJCDCTableText"/>
              <w:suppressAutoHyphens/>
              <w:jc w:val="left"/>
            </w:pPr>
            <w:r>
              <w:lastRenderedPageBreak/>
              <w:t>Engineer</w:t>
            </w:r>
          </w:p>
        </w:tc>
        <w:tc>
          <w:tcPr>
            <w:tcW w:w="2930" w:type="dxa"/>
          </w:tcPr>
          <w:p w14:paraId="49AFA855" w14:textId="77777777" w:rsidR="00404D17" w:rsidRDefault="00404D17" w:rsidP="00E72DA1">
            <w:pPr>
              <w:pStyle w:val="EJCDCTableText"/>
              <w:suppressAutoHyphens/>
              <w:jc w:val="left"/>
            </w:pPr>
            <w:r>
              <w:t xml:space="preserve">Provide </w:t>
            </w:r>
            <w:r w:rsidRPr="00D64468">
              <w:t xml:space="preserve">comments regarding </w:t>
            </w:r>
            <w:r>
              <w:t>Geotechnical Preliminary Design Phase Deliverables to Geotechnical Subconsultant.</w:t>
            </w:r>
            <w:r w:rsidRPr="00D64468">
              <w:t xml:space="preserve"> </w:t>
            </w:r>
          </w:p>
        </w:tc>
        <w:tc>
          <w:tcPr>
            <w:tcW w:w="1821" w:type="dxa"/>
          </w:tcPr>
          <w:p w14:paraId="72D991AD" w14:textId="77777777" w:rsidR="00404D17" w:rsidRPr="00287A3F" w:rsidRDefault="00404D17" w:rsidP="00E72DA1">
            <w:pPr>
              <w:pStyle w:val="EJCDCTableText"/>
              <w:suppressAutoHyphens/>
              <w:jc w:val="left"/>
              <w:rPr>
                <w:highlight w:val="yellow"/>
              </w:rPr>
            </w:pPr>
            <w:r w:rsidRPr="00E72DA1">
              <w:t>1.04.A.6</w:t>
            </w:r>
          </w:p>
        </w:tc>
        <w:tc>
          <w:tcPr>
            <w:tcW w:w="2505" w:type="dxa"/>
          </w:tcPr>
          <w:p w14:paraId="1FB6A105" w14:textId="77777777" w:rsidR="00404D17" w:rsidRPr="00D64468" w:rsidRDefault="00404D17" w:rsidP="00E72DA1">
            <w:pPr>
              <w:pStyle w:val="EJCDCTableText"/>
              <w:suppressAutoHyphens/>
              <w:jc w:val="left"/>
            </w:pPr>
            <w:r w:rsidRPr="00D64468">
              <w:t xml:space="preserve">Within </w:t>
            </w:r>
            <w:r w:rsidRPr="00DB6B16">
              <w:rPr>
                <w:b/>
              </w:rPr>
              <w:t>[number]</w:t>
            </w:r>
            <w:r w:rsidRPr="00D64468">
              <w:t xml:space="preserve"> days of the receipt </w:t>
            </w:r>
            <w:r>
              <w:t xml:space="preserve">from Geotechnical Subconsultant </w:t>
            </w:r>
            <w:r w:rsidRPr="00D64468">
              <w:t>of</w:t>
            </w:r>
            <w:r>
              <w:t xml:space="preserve"> Geotechnical Preliminary Design Phase Deliverables.</w:t>
            </w:r>
          </w:p>
        </w:tc>
      </w:tr>
      <w:tr w:rsidR="00404D17" w:rsidRPr="00D64468" w14:paraId="3D1D71E1" w14:textId="77777777" w:rsidTr="00E72DA1">
        <w:trPr>
          <w:cantSplit/>
        </w:trPr>
        <w:tc>
          <w:tcPr>
            <w:tcW w:w="2094" w:type="dxa"/>
          </w:tcPr>
          <w:p w14:paraId="4C3691EA" w14:textId="77777777" w:rsidR="00404D17" w:rsidRDefault="00404D17" w:rsidP="00E72DA1">
            <w:pPr>
              <w:pStyle w:val="EJCDCTableText"/>
              <w:suppressAutoHyphens/>
              <w:jc w:val="left"/>
            </w:pPr>
            <w:r>
              <w:t>Geotechnical Subconsultant</w:t>
            </w:r>
          </w:p>
        </w:tc>
        <w:tc>
          <w:tcPr>
            <w:tcW w:w="2930" w:type="dxa"/>
          </w:tcPr>
          <w:p w14:paraId="648888B6" w14:textId="77777777" w:rsidR="00404D17" w:rsidRDefault="00404D17" w:rsidP="00E72DA1">
            <w:pPr>
              <w:pStyle w:val="EJCDCTableText"/>
              <w:suppressAutoHyphens/>
              <w:jc w:val="left"/>
            </w:pPr>
            <w:r>
              <w:t xml:space="preserve">Submit </w:t>
            </w:r>
            <w:r w:rsidRPr="00DB6B16">
              <w:rPr>
                <w:b/>
              </w:rPr>
              <w:t>[number]</w:t>
            </w:r>
            <w:r w:rsidRPr="00D64468">
              <w:t xml:space="preserve"> copies of the revised </w:t>
            </w:r>
            <w:r>
              <w:t>Preliminary Design Phase Deliverables to Engineer</w:t>
            </w:r>
            <w:r w:rsidRPr="00D64468">
              <w:t>.</w:t>
            </w:r>
          </w:p>
        </w:tc>
        <w:tc>
          <w:tcPr>
            <w:tcW w:w="1821" w:type="dxa"/>
          </w:tcPr>
          <w:p w14:paraId="64F18BA0" w14:textId="77777777" w:rsidR="00404D17" w:rsidRPr="00C728F0" w:rsidRDefault="00404D17" w:rsidP="00E72DA1">
            <w:pPr>
              <w:pStyle w:val="EJCDCTableText"/>
              <w:suppressAutoHyphens/>
              <w:jc w:val="left"/>
              <w:rPr>
                <w:highlight w:val="yellow"/>
              </w:rPr>
            </w:pPr>
            <w:r w:rsidRPr="00E72DA1">
              <w:t>1.04.A.7</w:t>
            </w:r>
          </w:p>
        </w:tc>
        <w:tc>
          <w:tcPr>
            <w:tcW w:w="2505" w:type="dxa"/>
          </w:tcPr>
          <w:p w14:paraId="21866D57" w14:textId="77777777" w:rsidR="00404D17" w:rsidRPr="00D64468" w:rsidRDefault="00404D17" w:rsidP="00E72DA1">
            <w:pPr>
              <w:pStyle w:val="EJCDCTableText"/>
              <w:suppressAutoHyphens/>
              <w:jc w:val="left"/>
            </w:pPr>
            <w:r w:rsidRPr="00D64468">
              <w:t xml:space="preserve">Within </w:t>
            </w:r>
            <w:r w:rsidRPr="00DB6B16">
              <w:rPr>
                <w:b/>
              </w:rPr>
              <w:t>[number]</w:t>
            </w:r>
            <w:r w:rsidRPr="00D64468">
              <w:t xml:space="preserve"> days of the receipt of </w:t>
            </w:r>
            <w:r>
              <w:t>Engineer</w:t>
            </w:r>
            <w:r w:rsidRPr="00D64468">
              <w:t xml:space="preserve">’s comments regarding the </w:t>
            </w:r>
            <w:r>
              <w:t>Geotechnical Preliminary Design Phase Deliverables</w:t>
            </w:r>
            <w:r w:rsidRPr="00D64468">
              <w:t>.</w:t>
            </w:r>
          </w:p>
        </w:tc>
      </w:tr>
      <w:tr w:rsidR="00404D17" w:rsidRPr="00D64468" w14:paraId="3BE3637E" w14:textId="77777777" w:rsidTr="00E72DA1">
        <w:trPr>
          <w:cantSplit/>
        </w:trPr>
        <w:tc>
          <w:tcPr>
            <w:tcW w:w="2094" w:type="dxa"/>
          </w:tcPr>
          <w:p w14:paraId="2DA6A553" w14:textId="77777777" w:rsidR="00404D17" w:rsidRPr="00D64468" w:rsidRDefault="00404D17" w:rsidP="00E72DA1">
            <w:pPr>
              <w:pStyle w:val="EJCDCTableText"/>
              <w:suppressAutoHyphens/>
              <w:jc w:val="left"/>
            </w:pPr>
            <w:r>
              <w:t>Geotechnical Subconsultant</w:t>
            </w:r>
          </w:p>
        </w:tc>
        <w:tc>
          <w:tcPr>
            <w:tcW w:w="2930" w:type="dxa"/>
          </w:tcPr>
          <w:p w14:paraId="6D2119CC" w14:textId="77777777" w:rsidR="00404D17" w:rsidRPr="00D64468" w:rsidRDefault="00404D17" w:rsidP="00E72DA1">
            <w:pPr>
              <w:pStyle w:val="EJCDCTableText"/>
              <w:suppressAutoHyphens/>
              <w:jc w:val="left"/>
            </w:pPr>
            <w:r>
              <w:t>Submit</w:t>
            </w:r>
            <w:r w:rsidRPr="00D64468">
              <w:t xml:space="preserve"> </w:t>
            </w:r>
            <w:r w:rsidRPr="00DB6B16">
              <w:rPr>
                <w:b/>
              </w:rPr>
              <w:t>[number]</w:t>
            </w:r>
            <w:r w:rsidRPr="00D64468">
              <w:t xml:space="preserve"> copies of </w:t>
            </w:r>
            <w:r>
              <w:t>Final Phase deliverables (if any) to Engineer</w:t>
            </w:r>
            <w:r w:rsidRPr="00D64468">
              <w:t>.</w:t>
            </w:r>
          </w:p>
        </w:tc>
        <w:tc>
          <w:tcPr>
            <w:tcW w:w="1821" w:type="dxa"/>
          </w:tcPr>
          <w:p w14:paraId="29E78D3D" w14:textId="77777777" w:rsidR="00404D17" w:rsidRPr="00D64468" w:rsidRDefault="00404D17" w:rsidP="00E72DA1">
            <w:pPr>
              <w:pStyle w:val="EJCDCTableText"/>
              <w:suppressAutoHyphens/>
              <w:jc w:val="left"/>
            </w:pPr>
            <w:r>
              <w:t>1.05.A.7</w:t>
            </w:r>
          </w:p>
        </w:tc>
        <w:tc>
          <w:tcPr>
            <w:tcW w:w="2505" w:type="dxa"/>
          </w:tcPr>
          <w:p w14:paraId="332226D1" w14:textId="09895C75" w:rsidR="00404D17" w:rsidRDefault="00404D17" w:rsidP="00E72DA1">
            <w:pPr>
              <w:pStyle w:val="EJCDCTableText"/>
              <w:suppressAutoHyphens/>
              <w:jc w:val="left"/>
              <w:rPr>
                <w:b/>
                <w:bCs/>
              </w:rPr>
            </w:pPr>
            <w:r w:rsidRPr="00610415">
              <w:t>Within</w:t>
            </w:r>
            <w:r>
              <w:rPr>
                <w:b/>
                <w:bCs/>
              </w:rPr>
              <w:t xml:space="preserve"> </w:t>
            </w:r>
            <w:r w:rsidRPr="00DB6B16">
              <w:rPr>
                <w:b/>
                <w:bCs/>
              </w:rPr>
              <w:t>[number]</w:t>
            </w:r>
            <w:r>
              <w:rPr>
                <w:b/>
                <w:bCs/>
              </w:rPr>
              <w:t xml:space="preserve"> </w:t>
            </w:r>
            <w:r w:rsidRPr="00610415">
              <w:t>days of</w:t>
            </w:r>
            <w:r>
              <w:rPr>
                <w:b/>
                <w:bCs/>
              </w:rPr>
              <w:t xml:space="preserve"> </w:t>
            </w:r>
            <w:r w:rsidRPr="00DB6B16">
              <w:rPr>
                <w:b/>
                <w:bCs/>
              </w:rPr>
              <w:t xml:space="preserve">[applicable benchmark event such as </w:t>
            </w:r>
            <w:r>
              <w:rPr>
                <w:b/>
                <w:bCs/>
              </w:rPr>
              <w:t>receipt from Engineer of Preliminary</w:t>
            </w:r>
          </w:p>
          <w:p w14:paraId="4037E89B" w14:textId="77777777" w:rsidR="00404D17" w:rsidRPr="00D64468" w:rsidRDefault="00404D17" w:rsidP="00E72DA1">
            <w:pPr>
              <w:pStyle w:val="EJCDCTableText"/>
              <w:suppressAutoHyphens/>
              <w:jc w:val="left"/>
            </w:pPr>
            <w:r>
              <w:rPr>
                <w:b/>
                <w:bCs/>
              </w:rPr>
              <w:t xml:space="preserve">Design Report. </w:t>
            </w:r>
          </w:p>
        </w:tc>
      </w:tr>
      <w:tr w:rsidR="00404D17" w:rsidRPr="00D64468" w14:paraId="458388C2" w14:textId="77777777" w:rsidTr="00E72DA1">
        <w:trPr>
          <w:cantSplit/>
        </w:trPr>
        <w:tc>
          <w:tcPr>
            <w:tcW w:w="2094" w:type="dxa"/>
          </w:tcPr>
          <w:p w14:paraId="1D6CA2CE" w14:textId="77777777" w:rsidR="00404D17" w:rsidRDefault="00404D17" w:rsidP="00E72DA1">
            <w:pPr>
              <w:pStyle w:val="EJCDCTableText"/>
              <w:suppressAutoHyphens/>
              <w:jc w:val="left"/>
            </w:pPr>
            <w:r>
              <w:t>Engineer</w:t>
            </w:r>
          </w:p>
        </w:tc>
        <w:tc>
          <w:tcPr>
            <w:tcW w:w="2930" w:type="dxa"/>
          </w:tcPr>
          <w:p w14:paraId="6BAE7DFE" w14:textId="77777777" w:rsidR="00404D17" w:rsidRDefault="00404D17" w:rsidP="00E72DA1">
            <w:pPr>
              <w:pStyle w:val="EJCDCTableText"/>
              <w:suppressAutoHyphens/>
              <w:jc w:val="left"/>
            </w:pPr>
            <w:r>
              <w:t xml:space="preserve">Provide </w:t>
            </w:r>
            <w:r w:rsidRPr="00D64468">
              <w:t xml:space="preserve">comments regarding </w:t>
            </w:r>
            <w:r>
              <w:t>Geotechnical Final Design Phase Deliverables to Geotechnical Subconsultant.</w:t>
            </w:r>
            <w:r w:rsidRPr="00D64468">
              <w:t xml:space="preserve"> </w:t>
            </w:r>
          </w:p>
        </w:tc>
        <w:tc>
          <w:tcPr>
            <w:tcW w:w="1821" w:type="dxa"/>
          </w:tcPr>
          <w:p w14:paraId="20246C37" w14:textId="77777777" w:rsidR="00404D17" w:rsidRDefault="00404D17" w:rsidP="00E72DA1">
            <w:pPr>
              <w:pStyle w:val="EJCDCTableText"/>
              <w:suppressAutoHyphens/>
              <w:jc w:val="left"/>
            </w:pPr>
            <w:r w:rsidRPr="00C728F0">
              <w:t>1.0</w:t>
            </w:r>
            <w:r>
              <w:t>5</w:t>
            </w:r>
            <w:r w:rsidRPr="00C728F0">
              <w:t>.A.</w:t>
            </w:r>
            <w:r>
              <w:t>7</w:t>
            </w:r>
          </w:p>
        </w:tc>
        <w:tc>
          <w:tcPr>
            <w:tcW w:w="2505" w:type="dxa"/>
          </w:tcPr>
          <w:p w14:paraId="30584609" w14:textId="77777777" w:rsidR="00404D17" w:rsidRPr="00610415" w:rsidRDefault="00404D17" w:rsidP="00E72DA1">
            <w:pPr>
              <w:pStyle w:val="EJCDCTableText"/>
              <w:suppressAutoHyphens/>
              <w:jc w:val="left"/>
            </w:pPr>
            <w:r w:rsidRPr="00D64468">
              <w:t xml:space="preserve">Within </w:t>
            </w:r>
            <w:r w:rsidRPr="00DB6B16">
              <w:rPr>
                <w:b/>
              </w:rPr>
              <w:t>[number]</w:t>
            </w:r>
            <w:r w:rsidRPr="00D64468">
              <w:t xml:space="preserve"> days of the receipt </w:t>
            </w:r>
            <w:r>
              <w:t xml:space="preserve">from Geotechnical Subconsultant </w:t>
            </w:r>
            <w:r w:rsidRPr="00D64468">
              <w:t>of</w:t>
            </w:r>
            <w:r>
              <w:t xml:space="preserve"> Geotechnical Final Design Phase Deliverables.</w:t>
            </w:r>
          </w:p>
        </w:tc>
      </w:tr>
      <w:tr w:rsidR="00404D17" w:rsidRPr="00D64468" w14:paraId="15BDBB7C" w14:textId="77777777" w:rsidTr="00E72DA1">
        <w:trPr>
          <w:cantSplit/>
        </w:trPr>
        <w:tc>
          <w:tcPr>
            <w:tcW w:w="2094" w:type="dxa"/>
          </w:tcPr>
          <w:p w14:paraId="62224ADF" w14:textId="77777777" w:rsidR="00404D17" w:rsidRDefault="00404D17" w:rsidP="00E72DA1">
            <w:pPr>
              <w:pStyle w:val="EJCDCTableText"/>
              <w:suppressAutoHyphens/>
              <w:jc w:val="left"/>
            </w:pPr>
            <w:r>
              <w:t>Geotechnical Subconsultant</w:t>
            </w:r>
          </w:p>
        </w:tc>
        <w:tc>
          <w:tcPr>
            <w:tcW w:w="2930" w:type="dxa"/>
          </w:tcPr>
          <w:p w14:paraId="589F4964" w14:textId="77777777" w:rsidR="00404D17" w:rsidRDefault="00404D17" w:rsidP="00E72DA1">
            <w:pPr>
              <w:pStyle w:val="EJCDCTableText"/>
              <w:suppressAutoHyphens/>
              <w:jc w:val="left"/>
            </w:pPr>
            <w:r>
              <w:t xml:space="preserve">Submit </w:t>
            </w:r>
            <w:r w:rsidRPr="00DB6B16">
              <w:rPr>
                <w:b/>
              </w:rPr>
              <w:t>[number]</w:t>
            </w:r>
            <w:r w:rsidRPr="00D64468">
              <w:t xml:space="preserve"> copies of the revised </w:t>
            </w:r>
            <w:r>
              <w:t>Final Design Phase Deliverables to Engineer</w:t>
            </w:r>
            <w:r w:rsidRPr="00D64468">
              <w:t>.</w:t>
            </w:r>
          </w:p>
        </w:tc>
        <w:tc>
          <w:tcPr>
            <w:tcW w:w="1821" w:type="dxa"/>
          </w:tcPr>
          <w:p w14:paraId="71CF6F3F" w14:textId="77777777" w:rsidR="00404D17" w:rsidRDefault="00404D17" w:rsidP="00E72DA1">
            <w:pPr>
              <w:pStyle w:val="EJCDCTableText"/>
              <w:suppressAutoHyphens/>
              <w:jc w:val="left"/>
            </w:pPr>
            <w:r w:rsidRPr="00C728F0">
              <w:t>1.0</w:t>
            </w:r>
            <w:r>
              <w:t>5</w:t>
            </w:r>
            <w:r w:rsidRPr="00C728F0">
              <w:t>.A.</w:t>
            </w:r>
            <w:r>
              <w:t>8</w:t>
            </w:r>
          </w:p>
        </w:tc>
        <w:tc>
          <w:tcPr>
            <w:tcW w:w="2505" w:type="dxa"/>
          </w:tcPr>
          <w:p w14:paraId="3DEBAFA2" w14:textId="77777777" w:rsidR="00404D17" w:rsidRPr="00610415" w:rsidRDefault="00404D17" w:rsidP="00E72DA1">
            <w:pPr>
              <w:pStyle w:val="EJCDCTableText"/>
              <w:suppressAutoHyphens/>
              <w:jc w:val="left"/>
            </w:pPr>
            <w:r w:rsidRPr="00D64468">
              <w:t xml:space="preserve">Within </w:t>
            </w:r>
            <w:r w:rsidRPr="00DB6B16">
              <w:rPr>
                <w:b/>
              </w:rPr>
              <w:t>[number]</w:t>
            </w:r>
            <w:r w:rsidRPr="00D64468">
              <w:t xml:space="preserve"> days of the receipt of </w:t>
            </w:r>
            <w:r>
              <w:t>Engineer</w:t>
            </w:r>
            <w:r w:rsidRPr="00D64468">
              <w:t xml:space="preserve">’s comments regarding the </w:t>
            </w:r>
            <w:r>
              <w:t>Geotechnical Final Design Phase Deliverables</w:t>
            </w:r>
            <w:r w:rsidRPr="00D64468">
              <w:t>.</w:t>
            </w:r>
          </w:p>
        </w:tc>
      </w:tr>
      <w:tr w:rsidR="00404D17" w:rsidRPr="00D64468" w14:paraId="4ACA7A23" w14:textId="77777777" w:rsidTr="00E72DA1">
        <w:trPr>
          <w:cantSplit/>
        </w:trPr>
        <w:tc>
          <w:tcPr>
            <w:tcW w:w="2094" w:type="dxa"/>
          </w:tcPr>
          <w:p w14:paraId="2ACE5186" w14:textId="77777777" w:rsidR="00404D17" w:rsidRPr="00D64468" w:rsidRDefault="00404D17" w:rsidP="00E72DA1">
            <w:pPr>
              <w:pStyle w:val="EJCDCTableText"/>
              <w:suppressAutoHyphens/>
              <w:jc w:val="left"/>
            </w:pPr>
            <w:r>
              <w:t>Geotechnical Subconsultant</w:t>
            </w:r>
          </w:p>
        </w:tc>
        <w:tc>
          <w:tcPr>
            <w:tcW w:w="2930" w:type="dxa"/>
          </w:tcPr>
          <w:p w14:paraId="481A547A" w14:textId="77777777" w:rsidR="00404D17" w:rsidRPr="00D64468" w:rsidRDefault="00404D17" w:rsidP="00E72DA1">
            <w:pPr>
              <w:pStyle w:val="EJCDCTableText"/>
              <w:suppressAutoHyphens/>
              <w:jc w:val="left"/>
            </w:pPr>
            <w:r>
              <w:t>Submit</w:t>
            </w:r>
            <w:r w:rsidRPr="00D64468">
              <w:t xml:space="preserve"> </w:t>
            </w:r>
            <w:r w:rsidRPr="00DB6B16">
              <w:rPr>
                <w:b/>
              </w:rPr>
              <w:t>[number]</w:t>
            </w:r>
            <w:r w:rsidRPr="00D64468">
              <w:t xml:space="preserve"> copies of</w:t>
            </w:r>
            <w:r>
              <w:t xml:space="preserve"> Construction Phase deliverables (if any) to Engineer. </w:t>
            </w:r>
          </w:p>
        </w:tc>
        <w:tc>
          <w:tcPr>
            <w:tcW w:w="1821" w:type="dxa"/>
          </w:tcPr>
          <w:p w14:paraId="35279B25" w14:textId="77777777" w:rsidR="00404D17" w:rsidRPr="00D64468" w:rsidRDefault="00404D17" w:rsidP="00E72DA1">
            <w:pPr>
              <w:pStyle w:val="EJCDCTableText"/>
              <w:suppressAutoHyphens/>
              <w:jc w:val="left"/>
            </w:pPr>
            <w:r>
              <w:t>1.06 and 1.07</w:t>
            </w:r>
          </w:p>
        </w:tc>
        <w:tc>
          <w:tcPr>
            <w:tcW w:w="2505" w:type="dxa"/>
          </w:tcPr>
          <w:p w14:paraId="4B77B794" w14:textId="77777777" w:rsidR="00404D17" w:rsidRPr="00D64468" w:rsidRDefault="00404D17" w:rsidP="00E72DA1">
            <w:pPr>
              <w:pStyle w:val="EJCDCTableText"/>
              <w:suppressAutoHyphens/>
              <w:jc w:val="left"/>
            </w:pPr>
            <w:r w:rsidRPr="00610415">
              <w:t>Within</w:t>
            </w:r>
            <w:r>
              <w:rPr>
                <w:b/>
                <w:bCs/>
              </w:rPr>
              <w:t xml:space="preserve"> </w:t>
            </w:r>
            <w:r w:rsidRPr="00DB6B16">
              <w:rPr>
                <w:b/>
                <w:bCs/>
              </w:rPr>
              <w:t>[number]</w:t>
            </w:r>
            <w:r>
              <w:rPr>
                <w:b/>
                <w:bCs/>
              </w:rPr>
              <w:t xml:space="preserve"> </w:t>
            </w:r>
            <w:r w:rsidRPr="00610415">
              <w:t>days of</w:t>
            </w:r>
            <w:r>
              <w:rPr>
                <w:b/>
                <w:bCs/>
              </w:rPr>
              <w:t xml:space="preserve"> </w:t>
            </w:r>
            <w:r w:rsidRPr="00DB6B16">
              <w:rPr>
                <w:b/>
                <w:bCs/>
              </w:rPr>
              <w:t>[applicable benchmark event such as commencement of the Construction Contract Times]</w:t>
            </w:r>
            <w:r>
              <w:t xml:space="preserve">. </w:t>
            </w:r>
          </w:p>
        </w:tc>
      </w:tr>
      <w:tr w:rsidR="00404D17" w:rsidRPr="00D64468" w14:paraId="7DF72A38" w14:textId="77777777" w:rsidTr="00E72DA1">
        <w:trPr>
          <w:cantSplit/>
        </w:trPr>
        <w:tc>
          <w:tcPr>
            <w:tcW w:w="2094" w:type="dxa"/>
          </w:tcPr>
          <w:p w14:paraId="54BC7498" w14:textId="77777777" w:rsidR="00404D17" w:rsidRPr="00D64468" w:rsidRDefault="00404D17" w:rsidP="00E72DA1">
            <w:pPr>
              <w:pStyle w:val="EJCDCTableText"/>
              <w:suppressAutoHyphens/>
              <w:jc w:val="left"/>
            </w:pPr>
          </w:p>
        </w:tc>
        <w:tc>
          <w:tcPr>
            <w:tcW w:w="2930" w:type="dxa"/>
          </w:tcPr>
          <w:p w14:paraId="5CD1C9ED" w14:textId="77777777" w:rsidR="00404D17" w:rsidRDefault="00404D17" w:rsidP="00E72DA1">
            <w:pPr>
              <w:pStyle w:val="EJCDCTableText"/>
              <w:suppressAutoHyphens/>
              <w:jc w:val="left"/>
            </w:pPr>
          </w:p>
        </w:tc>
        <w:tc>
          <w:tcPr>
            <w:tcW w:w="1821" w:type="dxa"/>
          </w:tcPr>
          <w:p w14:paraId="773C79B6" w14:textId="77777777" w:rsidR="00404D17" w:rsidRDefault="00404D17" w:rsidP="00E72DA1">
            <w:pPr>
              <w:pStyle w:val="EJCDCTableText"/>
              <w:suppressAutoHyphens/>
              <w:jc w:val="left"/>
            </w:pPr>
          </w:p>
        </w:tc>
        <w:tc>
          <w:tcPr>
            <w:tcW w:w="2505" w:type="dxa"/>
          </w:tcPr>
          <w:p w14:paraId="66163B8B" w14:textId="77777777" w:rsidR="00404D17" w:rsidRPr="00D64468" w:rsidRDefault="00404D17" w:rsidP="00E72DA1">
            <w:pPr>
              <w:pStyle w:val="EJCDCTableText"/>
              <w:suppressAutoHyphens/>
              <w:jc w:val="left"/>
            </w:pPr>
          </w:p>
        </w:tc>
      </w:tr>
    </w:tbl>
    <w:p w14:paraId="0B9A4596" w14:textId="77777777" w:rsidR="00404D17" w:rsidRPr="00404D17" w:rsidRDefault="00404D17" w:rsidP="00B9542E">
      <w:pPr>
        <w:pStyle w:val="EJCDCNormal"/>
      </w:pPr>
    </w:p>
    <w:p w14:paraId="613A21BF" w14:textId="336FADD9" w:rsidR="00D64468" w:rsidRDefault="00D64468" w:rsidP="00B9542E">
      <w:pPr>
        <w:pStyle w:val="EJCDCNormal"/>
        <w:sectPr w:rsidR="00D64468" w:rsidSect="002F013E">
          <w:footerReference w:type="default" r:id="rId24"/>
          <w:pgSz w:w="12240" w:h="15840" w:code="1"/>
          <w:pgMar w:top="1440" w:right="1440" w:bottom="1440" w:left="1440" w:header="720" w:footer="720" w:gutter="0"/>
          <w:pgNumType w:start="1"/>
          <w:cols w:space="720"/>
          <w:docGrid w:linePitch="360"/>
        </w:sectPr>
      </w:pPr>
    </w:p>
    <w:p w14:paraId="24A688A1" w14:textId="50768FB7" w:rsidR="00D64468" w:rsidRPr="00694FE0" w:rsidRDefault="00227661" w:rsidP="002B756F">
      <w:pPr>
        <w:pStyle w:val="EJCDCExhibitTitle"/>
        <w:suppressAutoHyphens/>
      </w:pPr>
      <w:bookmarkStart w:id="38" w:name="_Toc33691150"/>
      <w:bookmarkStart w:id="39" w:name="_Toc34205680"/>
      <w:bookmarkStart w:id="40" w:name="_Toc34205821"/>
      <w:bookmarkStart w:id="41" w:name="_Toc34810188"/>
      <w:bookmarkStart w:id="42" w:name="_Toc34810323"/>
      <w:bookmarkStart w:id="43" w:name="_Toc34811246"/>
      <w:bookmarkStart w:id="44" w:name="_Toc189121301"/>
      <w:r>
        <w:lastRenderedPageBreak/>
        <w:t>EXHIBIT C—</w:t>
      </w:r>
      <w:r w:rsidR="00B03415" w:rsidRPr="00694FE0">
        <w:t>AMENDMENT TO ENGINEER</w:t>
      </w:r>
      <w:r w:rsidR="00F734BB">
        <w:t>–</w:t>
      </w:r>
      <w:r w:rsidR="00C11EAF">
        <w:t>GEOTECHNICAL</w:t>
      </w:r>
      <w:r w:rsidR="00797AB1">
        <w:t xml:space="preserve"> </w:t>
      </w:r>
      <w:r w:rsidR="00B03415" w:rsidRPr="00694FE0">
        <w:t>SUBCONSULTANT AGREEMENT</w:t>
      </w:r>
      <w:bookmarkEnd w:id="38"/>
      <w:bookmarkEnd w:id="39"/>
      <w:bookmarkEnd w:id="40"/>
      <w:bookmarkEnd w:id="41"/>
      <w:bookmarkEnd w:id="42"/>
      <w:bookmarkEnd w:id="43"/>
      <w:bookmarkEnd w:id="44"/>
    </w:p>
    <w:p w14:paraId="6B721FA4" w14:textId="11DCA588" w:rsidR="00E92C7B" w:rsidRPr="00B81278" w:rsidRDefault="00E92C7B" w:rsidP="002B756F">
      <w:pPr>
        <w:pStyle w:val="EJCDCNormal"/>
        <w:suppressAutoHyphens/>
        <w:jc w:val="center"/>
        <w:rPr>
          <w:b/>
          <w:bCs/>
        </w:rPr>
      </w:pPr>
      <w:r w:rsidRPr="00B81278">
        <w:rPr>
          <w:b/>
          <w:bCs/>
        </w:rPr>
        <w:t>AMENDMENT TO ENGINEER</w:t>
      </w:r>
      <w:r w:rsidR="00F734BB">
        <w:rPr>
          <w:b/>
          <w:bCs/>
        </w:rPr>
        <w:t>–</w:t>
      </w:r>
      <w:r w:rsidR="00C11EAF">
        <w:rPr>
          <w:b/>
          <w:bCs/>
        </w:rPr>
        <w:t>GEOTECHNICAL</w:t>
      </w:r>
      <w:r w:rsidR="00F734BB">
        <w:rPr>
          <w:b/>
          <w:bCs/>
        </w:rPr>
        <w:t xml:space="preserve"> </w:t>
      </w:r>
      <w:r w:rsidRPr="00B81278">
        <w:rPr>
          <w:b/>
          <w:bCs/>
        </w:rPr>
        <w:t>SUBCONSULTANT AGREEMENT</w:t>
      </w:r>
    </w:p>
    <w:p w14:paraId="1434C76C" w14:textId="524EA309" w:rsidR="00E92C7B" w:rsidRDefault="00E92C7B" w:rsidP="002B756F">
      <w:pPr>
        <w:pStyle w:val="EJCDCNormal"/>
        <w:suppressAutoHyphens/>
        <w:jc w:val="center"/>
        <w:rPr>
          <w:b/>
        </w:rPr>
      </w:pPr>
      <w:r w:rsidRPr="00B536CA">
        <w:t xml:space="preserve">Amendment No. </w:t>
      </w:r>
      <w:r w:rsidRPr="000E5DAF">
        <w:rPr>
          <w:b/>
        </w:rPr>
        <w:t>[Enter Amendment Number]</w:t>
      </w:r>
    </w:p>
    <w:p w14:paraId="2DD16B89" w14:textId="16D5FDEC" w:rsidR="00836645" w:rsidRPr="00836645" w:rsidRDefault="00836645" w:rsidP="00836645">
      <w:pPr>
        <w:pStyle w:val="EJCDCNormal"/>
        <w:suppressAutoHyphens/>
        <w:jc w:val="left"/>
        <w:rPr>
          <w:bCs/>
        </w:rPr>
      </w:pPr>
      <w:r w:rsidRPr="00836645">
        <w:rPr>
          <w:bCs/>
        </w:rPr>
        <w:t>References to “Subconsultant” refer to Geotechnical Subconsultant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
        <w:gridCol w:w="768"/>
        <w:gridCol w:w="3396"/>
        <w:gridCol w:w="4233"/>
      </w:tblGrid>
      <w:tr w:rsidR="00E92C7B" w:rsidRPr="00D041AE" w14:paraId="224A47B9" w14:textId="77777777" w:rsidTr="00B81278">
        <w:tc>
          <w:tcPr>
            <w:tcW w:w="1553" w:type="dxa"/>
            <w:gridSpan w:val="2"/>
          </w:tcPr>
          <w:p w14:paraId="47D342FD" w14:textId="77777777" w:rsidR="00E92C7B" w:rsidRPr="00D041AE" w:rsidRDefault="00E92C7B" w:rsidP="002B756F">
            <w:pPr>
              <w:pStyle w:val="EJCDCNormal"/>
              <w:suppressAutoHyphens/>
            </w:pPr>
            <w:r>
              <w:t>Engineer</w:t>
            </w:r>
            <w:r w:rsidRPr="00D041AE">
              <w:t>:</w:t>
            </w:r>
          </w:p>
        </w:tc>
        <w:tc>
          <w:tcPr>
            <w:tcW w:w="7812" w:type="dxa"/>
            <w:gridSpan w:val="2"/>
          </w:tcPr>
          <w:p w14:paraId="0EBDCC10" w14:textId="77777777" w:rsidR="00E92C7B" w:rsidRPr="00D041AE" w:rsidRDefault="00E92C7B" w:rsidP="002B756F">
            <w:pPr>
              <w:pStyle w:val="EJCDCNormal"/>
              <w:suppressAutoHyphens/>
              <w:rPr>
                <w:b/>
              </w:rPr>
            </w:pPr>
            <w:r w:rsidRPr="00D041AE">
              <w:rPr>
                <w:b/>
              </w:rPr>
              <w:t xml:space="preserve">[Name of </w:t>
            </w:r>
            <w:r>
              <w:rPr>
                <w:b/>
              </w:rPr>
              <w:t>Engineer</w:t>
            </w:r>
            <w:r w:rsidRPr="00D041AE">
              <w:rPr>
                <w:b/>
              </w:rPr>
              <w:t>]</w:t>
            </w:r>
          </w:p>
        </w:tc>
      </w:tr>
      <w:tr w:rsidR="00E92C7B" w:rsidRPr="00D041AE" w14:paraId="0A9527EE" w14:textId="77777777" w:rsidTr="00B81278">
        <w:tc>
          <w:tcPr>
            <w:tcW w:w="1553" w:type="dxa"/>
            <w:gridSpan w:val="2"/>
          </w:tcPr>
          <w:p w14:paraId="16AE49BE" w14:textId="77777777" w:rsidR="00E92C7B" w:rsidRPr="00D041AE" w:rsidRDefault="00E92C7B" w:rsidP="002B756F">
            <w:pPr>
              <w:pStyle w:val="EJCDCNormal"/>
              <w:suppressAutoHyphens/>
            </w:pPr>
            <w:r>
              <w:t>Subconsultant</w:t>
            </w:r>
            <w:r w:rsidRPr="00D041AE">
              <w:t>:</w:t>
            </w:r>
          </w:p>
        </w:tc>
        <w:tc>
          <w:tcPr>
            <w:tcW w:w="7812" w:type="dxa"/>
            <w:gridSpan w:val="2"/>
          </w:tcPr>
          <w:p w14:paraId="374FC714" w14:textId="77777777" w:rsidR="00E92C7B" w:rsidRPr="00D041AE" w:rsidRDefault="00E92C7B" w:rsidP="002B756F">
            <w:pPr>
              <w:pStyle w:val="EJCDCNormal"/>
              <w:suppressAutoHyphens/>
              <w:rPr>
                <w:b/>
              </w:rPr>
            </w:pPr>
            <w:r w:rsidRPr="00D041AE">
              <w:rPr>
                <w:b/>
              </w:rPr>
              <w:t xml:space="preserve">[Name of </w:t>
            </w:r>
            <w:r>
              <w:rPr>
                <w:b/>
              </w:rPr>
              <w:t>Subconsultant</w:t>
            </w:r>
            <w:r w:rsidRPr="00D041AE">
              <w:rPr>
                <w:b/>
              </w:rPr>
              <w:t>]</w:t>
            </w:r>
          </w:p>
        </w:tc>
      </w:tr>
      <w:tr w:rsidR="00E92C7B" w:rsidRPr="00D041AE" w14:paraId="3DC10278" w14:textId="77777777" w:rsidTr="00B81278">
        <w:tc>
          <w:tcPr>
            <w:tcW w:w="1553" w:type="dxa"/>
            <w:gridSpan w:val="2"/>
          </w:tcPr>
          <w:p w14:paraId="17298AE3" w14:textId="77777777" w:rsidR="00E92C7B" w:rsidRPr="00D041AE" w:rsidRDefault="00E92C7B" w:rsidP="002B756F">
            <w:pPr>
              <w:pStyle w:val="EJCDCNormal"/>
              <w:suppressAutoHyphens/>
            </w:pPr>
            <w:r w:rsidRPr="00D041AE">
              <w:t>Project:</w:t>
            </w:r>
          </w:p>
        </w:tc>
        <w:tc>
          <w:tcPr>
            <w:tcW w:w="7812" w:type="dxa"/>
            <w:gridSpan w:val="2"/>
          </w:tcPr>
          <w:p w14:paraId="2FC1ED80" w14:textId="77777777" w:rsidR="00E92C7B" w:rsidRPr="00D041AE" w:rsidRDefault="00E92C7B" w:rsidP="002B756F">
            <w:pPr>
              <w:pStyle w:val="EJCDCNormal"/>
              <w:suppressAutoHyphens/>
              <w:rPr>
                <w:b/>
              </w:rPr>
            </w:pPr>
            <w:r w:rsidRPr="00D041AE">
              <w:rPr>
                <w:b/>
              </w:rPr>
              <w:t>[Name of Project]</w:t>
            </w:r>
          </w:p>
        </w:tc>
      </w:tr>
      <w:tr w:rsidR="00E92C7B" w:rsidRPr="00D041AE" w14:paraId="2CE2C6C3" w14:textId="77777777" w:rsidTr="00B81278">
        <w:tc>
          <w:tcPr>
            <w:tcW w:w="5045" w:type="dxa"/>
            <w:gridSpan w:val="3"/>
          </w:tcPr>
          <w:p w14:paraId="30888D90" w14:textId="77777777" w:rsidR="00E92C7B" w:rsidRPr="00D041AE" w:rsidRDefault="00E92C7B" w:rsidP="002B756F">
            <w:pPr>
              <w:pStyle w:val="EJCDCNormal"/>
              <w:suppressAutoHyphens/>
            </w:pPr>
            <w:r w:rsidRPr="00D041AE">
              <w:t>Effective Date of Engineer</w:t>
            </w:r>
            <w:r>
              <w:t>-Subconsultant</w:t>
            </w:r>
            <w:r w:rsidRPr="00D041AE">
              <w:t xml:space="preserve"> Agreement:</w:t>
            </w:r>
          </w:p>
        </w:tc>
        <w:tc>
          <w:tcPr>
            <w:tcW w:w="4320" w:type="dxa"/>
          </w:tcPr>
          <w:p w14:paraId="01AB8A3C" w14:textId="77777777" w:rsidR="00E92C7B" w:rsidRPr="00D041AE" w:rsidRDefault="00E92C7B" w:rsidP="002B756F">
            <w:pPr>
              <w:pStyle w:val="EJCDCNormal"/>
              <w:suppressAutoHyphens/>
              <w:rPr>
                <w:b/>
              </w:rPr>
            </w:pPr>
            <w:r w:rsidRPr="00D041AE">
              <w:rPr>
                <w:b/>
              </w:rPr>
              <w:t>[Effective Date]</w:t>
            </w:r>
          </w:p>
        </w:tc>
      </w:tr>
      <w:tr w:rsidR="00E92C7B" w:rsidRPr="00D041AE" w14:paraId="1932201A" w14:textId="77777777" w:rsidTr="00B81278">
        <w:tc>
          <w:tcPr>
            <w:tcW w:w="9365" w:type="dxa"/>
            <w:gridSpan w:val="4"/>
          </w:tcPr>
          <w:p w14:paraId="12EFEBB4" w14:textId="77777777" w:rsidR="00E92C7B" w:rsidRPr="00817F2E" w:rsidRDefault="00E92C7B" w:rsidP="002B756F">
            <w:pPr>
              <w:pStyle w:val="EJCDCNormal"/>
              <w:suppressAutoHyphens/>
            </w:pPr>
            <w:r w:rsidRPr="00D041AE">
              <w:t xml:space="preserve">Nature of Amendment: </w:t>
            </w:r>
            <w:r>
              <w:t>(Check those that apply)</w:t>
            </w:r>
          </w:p>
        </w:tc>
      </w:tr>
      <w:tr w:rsidR="00E92C7B" w:rsidRPr="00D041AE" w14:paraId="17E37DB0" w14:textId="77777777" w:rsidTr="00B81278">
        <w:sdt>
          <w:sdtPr>
            <w:rPr>
              <w:rFonts w:ascii="Segoe UI Symbol" w:hAnsi="Segoe UI Symbol" w:cs="Segoe UI Symbol"/>
            </w:rPr>
            <w:id w:val="-1187289931"/>
            <w14:checkbox>
              <w14:checked w14:val="0"/>
              <w14:checkedState w14:val="2612" w14:font="MS Gothic"/>
              <w14:uncheckedState w14:val="2610" w14:font="MS Gothic"/>
            </w14:checkbox>
          </w:sdtPr>
          <w:sdtEndPr/>
          <w:sdtContent>
            <w:tc>
              <w:tcPr>
                <w:tcW w:w="782" w:type="dxa"/>
              </w:tcPr>
              <w:p w14:paraId="33063267" w14:textId="77777777" w:rsidR="00E92C7B" w:rsidRPr="00D041AE" w:rsidRDefault="00E92C7B" w:rsidP="002B756F">
                <w:pPr>
                  <w:pStyle w:val="EJCDCNormal"/>
                  <w:suppressAutoHyphens/>
                  <w:rPr>
                    <w:rFonts w:ascii="Segoe UI Symbol" w:hAnsi="Segoe UI Symbol" w:cs="Segoe UI Symbol"/>
                  </w:rPr>
                </w:pPr>
                <w:r>
                  <w:rPr>
                    <w:rFonts w:ascii="MS Gothic" w:eastAsia="MS Gothic" w:hAnsi="MS Gothic" w:cs="Segoe UI Symbol" w:hint="eastAsia"/>
                  </w:rPr>
                  <w:t>☐</w:t>
                </w:r>
              </w:p>
            </w:tc>
          </w:sdtContent>
        </w:sdt>
        <w:tc>
          <w:tcPr>
            <w:tcW w:w="8583" w:type="dxa"/>
            <w:gridSpan w:val="3"/>
          </w:tcPr>
          <w:p w14:paraId="0FC872A9" w14:textId="77777777" w:rsidR="00E92C7B" w:rsidRPr="00D041AE" w:rsidRDefault="00E92C7B" w:rsidP="002B756F">
            <w:pPr>
              <w:pStyle w:val="EJCDCNormal"/>
              <w:suppressAutoHyphens/>
            </w:pPr>
            <w:r w:rsidRPr="00D041AE">
              <w:t xml:space="preserve">Additional Services to be performed by </w:t>
            </w:r>
            <w:r>
              <w:t>Subconsultant</w:t>
            </w:r>
          </w:p>
        </w:tc>
      </w:tr>
      <w:tr w:rsidR="00E92C7B" w:rsidRPr="00D041AE" w14:paraId="2D933AA1" w14:textId="77777777" w:rsidTr="00B81278">
        <w:sdt>
          <w:sdtPr>
            <w:rPr>
              <w:rFonts w:ascii="Segoe UI Symbol" w:hAnsi="Segoe UI Symbol" w:cs="Segoe UI Symbol"/>
            </w:rPr>
            <w:id w:val="-887799787"/>
            <w14:checkbox>
              <w14:checked w14:val="0"/>
              <w14:checkedState w14:val="2612" w14:font="MS Gothic"/>
              <w14:uncheckedState w14:val="2610" w14:font="MS Gothic"/>
            </w14:checkbox>
          </w:sdtPr>
          <w:sdtEndPr/>
          <w:sdtContent>
            <w:tc>
              <w:tcPr>
                <w:tcW w:w="782" w:type="dxa"/>
              </w:tcPr>
              <w:p w14:paraId="0D597692" w14:textId="77777777" w:rsidR="00E92C7B" w:rsidRPr="00D041AE" w:rsidRDefault="00E92C7B" w:rsidP="002B756F">
                <w:pPr>
                  <w:pStyle w:val="EJCDCNormal"/>
                  <w:suppressAutoHyphens/>
                  <w:rPr>
                    <w:rFonts w:ascii="Segoe UI Symbol" w:hAnsi="Segoe UI Symbol" w:cs="Segoe UI Symbol"/>
                  </w:rPr>
                </w:pPr>
                <w:r>
                  <w:rPr>
                    <w:rFonts w:ascii="MS Gothic" w:eastAsia="MS Gothic" w:hAnsi="MS Gothic" w:cs="Segoe UI Symbol" w:hint="eastAsia"/>
                  </w:rPr>
                  <w:t>☐</w:t>
                </w:r>
              </w:p>
            </w:tc>
          </w:sdtContent>
        </w:sdt>
        <w:tc>
          <w:tcPr>
            <w:tcW w:w="8583" w:type="dxa"/>
            <w:gridSpan w:val="3"/>
          </w:tcPr>
          <w:p w14:paraId="3C268A45" w14:textId="77777777" w:rsidR="00E92C7B" w:rsidRPr="00D041AE" w:rsidRDefault="00E92C7B" w:rsidP="002B756F">
            <w:pPr>
              <w:pStyle w:val="EJCDCNormal"/>
              <w:suppressAutoHyphens/>
            </w:pPr>
            <w:r w:rsidRPr="00D041AE">
              <w:t xml:space="preserve">Modifications to services of </w:t>
            </w:r>
            <w:r>
              <w:t>Subconsultant</w:t>
            </w:r>
          </w:p>
        </w:tc>
      </w:tr>
      <w:tr w:rsidR="00E92C7B" w:rsidRPr="00D041AE" w14:paraId="5B75986F" w14:textId="77777777" w:rsidTr="00B81278">
        <w:sdt>
          <w:sdtPr>
            <w:rPr>
              <w:rFonts w:ascii="Segoe UI Symbol" w:hAnsi="Segoe UI Symbol" w:cs="Segoe UI Symbol"/>
            </w:rPr>
            <w:id w:val="-1213039988"/>
            <w14:checkbox>
              <w14:checked w14:val="0"/>
              <w14:checkedState w14:val="2612" w14:font="MS Gothic"/>
              <w14:uncheckedState w14:val="2610" w14:font="MS Gothic"/>
            </w14:checkbox>
          </w:sdtPr>
          <w:sdtEndPr/>
          <w:sdtContent>
            <w:tc>
              <w:tcPr>
                <w:tcW w:w="782" w:type="dxa"/>
              </w:tcPr>
              <w:p w14:paraId="043D09DC" w14:textId="77777777" w:rsidR="00E92C7B" w:rsidRPr="00D041AE" w:rsidRDefault="00E92C7B" w:rsidP="002B756F">
                <w:pPr>
                  <w:pStyle w:val="EJCDCNormal"/>
                  <w:suppressAutoHyphens/>
                  <w:rPr>
                    <w:rFonts w:ascii="Segoe UI Symbol" w:hAnsi="Segoe UI Symbol" w:cs="Segoe UI Symbol"/>
                  </w:rPr>
                </w:pPr>
                <w:r>
                  <w:rPr>
                    <w:rFonts w:ascii="MS Gothic" w:eastAsia="MS Gothic" w:hAnsi="MS Gothic" w:cs="Segoe UI Symbol" w:hint="eastAsia"/>
                  </w:rPr>
                  <w:t>☐</w:t>
                </w:r>
              </w:p>
            </w:tc>
          </w:sdtContent>
        </w:sdt>
        <w:tc>
          <w:tcPr>
            <w:tcW w:w="8583" w:type="dxa"/>
            <w:gridSpan w:val="3"/>
          </w:tcPr>
          <w:p w14:paraId="34AFE875" w14:textId="77777777" w:rsidR="00E92C7B" w:rsidRPr="00D041AE" w:rsidRDefault="00E92C7B" w:rsidP="002B756F">
            <w:pPr>
              <w:pStyle w:val="EJCDCNormal"/>
              <w:suppressAutoHyphens/>
            </w:pPr>
            <w:r w:rsidRPr="00D041AE">
              <w:t xml:space="preserve">Modifications to responsibilities of </w:t>
            </w:r>
            <w:r>
              <w:t>Engineer</w:t>
            </w:r>
          </w:p>
        </w:tc>
      </w:tr>
      <w:tr w:rsidR="00E92C7B" w:rsidRPr="00D041AE" w14:paraId="7ED76EDB" w14:textId="77777777" w:rsidTr="00B81278">
        <w:sdt>
          <w:sdtPr>
            <w:rPr>
              <w:rFonts w:ascii="Segoe UI Symbol" w:hAnsi="Segoe UI Symbol" w:cs="Segoe UI Symbol"/>
            </w:rPr>
            <w:id w:val="-1756507696"/>
            <w14:checkbox>
              <w14:checked w14:val="0"/>
              <w14:checkedState w14:val="2612" w14:font="MS Gothic"/>
              <w14:uncheckedState w14:val="2610" w14:font="MS Gothic"/>
            </w14:checkbox>
          </w:sdtPr>
          <w:sdtEndPr/>
          <w:sdtContent>
            <w:tc>
              <w:tcPr>
                <w:tcW w:w="782" w:type="dxa"/>
              </w:tcPr>
              <w:p w14:paraId="4965C28D" w14:textId="77777777" w:rsidR="00E92C7B" w:rsidRPr="00D041AE" w:rsidRDefault="00E92C7B" w:rsidP="002B756F">
                <w:pPr>
                  <w:pStyle w:val="EJCDCNormal"/>
                  <w:suppressAutoHyphens/>
                  <w:rPr>
                    <w:rFonts w:ascii="Segoe UI Symbol" w:hAnsi="Segoe UI Symbol" w:cs="Segoe UI Symbol"/>
                  </w:rPr>
                </w:pPr>
                <w:r>
                  <w:rPr>
                    <w:rFonts w:ascii="MS Gothic" w:eastAsia="MS Gothic" w:hAnsi="MS Gothic" w:cs="Segoe UI Symbol" w:hint="eastAsia"/>
                  </w:rPr>
                  <w:t>☐</w:t>
                </w:r>
              </w:p>
            </w:tc>
          </w:sdtContent>
        </w:sdt>
        <w:tc>
          <w:tcPr>
            <w:tcW w:w="8583" w:type="dxa"/>
            <w:gridSpan w:val="3"/>
          </w:tcPr>
          <w:p w14:paraId="5FE56819" w14:textId="77777777" w:rsidR="00E92C7B" w:rsidRPr="00D041AE" w:rsidRDefault="00E92C7B" w:rsidP="002B756F">
            <w:pPr>
              <w:pStyle w:val="EJCDCNormal"/>
              <w:suppressAutoHyphens/>
            </w:pPr>
            <w:r w:rsidRPr="00D041AE">
              <w:t xml:space="preserve">Modifications of payment to </w:t>
            </w:r>
            <w:r>
              <w:t>Subconsultant</w:t>
            </w:r>
          </w:p>
        </w:tc>
      </w:tr>
      <w:tr w:rsidR="00E92C7B" w:rsidRPr="00D041AE" w14:paraId="6C10C5EC" w14:textId="77777777" w:rsidTr="00B81278">
        <w:sdt>
          <w:sdtPr>
            <w:rPr>
              <w:rFonts w:ascii="Segoe UI Symbol" w:hAnsi="Segoe UI Symbol" w:cs="Segoe UI Symbol"/>
            </w:rPr>
            <w:id w:val="1966770555"/>
            <w14:checkbox>
              <w14:checked w14:val="0"/>
              <w14:checkedState w14:val="2612" w14:font="MS Gothic"/>
              <w14:uncheckedState w14:val="2610" w14:font="MS Gothic"/>
            </w14:checkbox>
          </w:sdtPr>
          <w:sdtEndPr/>
          <w:sdtContent>
            <w:tc>
              <w:tcPr>
                <w:tcW w:w="782" w:type="dxa"/>
              </w:tcPr>
              <w:p w14:paraId="29C4B75A" w14:textId="77777777" w:rsidR="00E92C7B" w:rsidRPr="00D041AE" w:rsidRDefault="00E92C7B" w:rsidP="002B756F">
                <w:pPr>
                  <w:pStyle w:val="EJCDCNormal"/>
                  <w:suppressAutoHyphens/>
                  <w:rPr>
                    <w:rFonts w:ascii="Segoe UI Symbol" w:hAnsi="Segoe UI Symbol" w:cs="Segoe UI Symbol"/>
                  </w:rPr>
                </w:pPr>
                <w:r>
                  <w:rPr>
                    <w:rFonts w:ascii="MS Gothic" w:eastAsia="MS Gothic" w:hAnsi="MS Gothic" w:cs="Segoe UI Symbol" w:hint="eastAsia"/>
                  </w:rPr>
                  <w:t>☐</w:t>
                </w:r>
              </w:p>
            </w:tc>
          </w:sdtContent>
        </w:sdt>
        <w:tc>
          <w:tcPr>
            <w:tcW w:w="8583" w:type="dxa"/>
            <w:gridSpan w:val="3"/>
          </w:tcPr>
          <w:p w14:paraId="7ABAD1D5" w14:textId="77777777" w:rsidR="00E92C7B" w:rsidRPr="00D041AE" w:rsidRDefault="00E92C7B" w:rsidP="002B756F">
            <w:pPr>
              <w:pStyle w:val="EJCDCNormal"/>
              <w:suppressAutoHyphens/>
            </w:pPr>
            <w:r w:rsidRPr="00D041AE">
              <w:t>Modifications to time(s) for rendering services</w:t>
            </w:r>
          </w:p>
        </w:tc>
      </w:tr>
      <w:tr w:rsidR="00E92C7B" w:rsidRPr="00D041AE" w14:paraId="41DA8FAC" w14:textId="77777777" w:rsidTr="00B81278">
        <w:sdt>
          <w:sdtPr>
            <w:rPr>
              <w:rFonts w:ascii="Segoe UI Symbol" w:hAnsi="Segoe UI Symbol" w:cs="Segoe UI Symbol"/>
            </w:rPr>
            <w:id w:val="-2068798205"/>
            <w14:checkbox>
              <w14:checked w14:val="0"/>
              <w14:checkedState w14:val="2612" w14:font="MS Gothic"/>
              <w14:uncheckedState w14:val="2610" w14:font="MS Gothic"/>
            </w14:checkbox>
          </w:sdtPr>
          <w:sdtEndPr/>
          <w:sdtContent>
            <w:tc>
              <w:tcPr>
                <w:tcW w:w="782" w:type="dxa"/>
              </w:tcPr>
              <w:p w14:paraId="5A85DE27" w14:textId="77777777" w:rsidR="00E92C7B" w:rsidRPr="00D041AE" w:rsidRDefault="00E92C7B" w:rsidP="002B756F">
                <w:pPr>
                  <w:pStyle w:val="EJCDCNormal"/>
                  <w:suppressAutoHyphens/>
                  <w:rPr>
                    <w:rFonts w:ascii="Segoe UI Symbol" w:hAnsi="Segoe UI Symbol" w:cs="Segoe UI Symbol"/>
                  </w:rPr>
                </w:pPr>
                <w:r>
                  <w:rPr>
                    <w:rFonts w:ascii="MS Gothic" w:eastAsia="MS Gothic" w:hAnsi="MS Gothic" w:cs="Segoe UI Symbol" w:hint="eastAsia"/>
                  </w:rPr>
                  <w:t>☐</w:t>
                </w:r>
              </w:p>
            </w:tc>
          </w:sdtContent>
        </w:sdt>
        <w:tc>
          <w:tcPr>
            <w:tcW w:w="8583" w:type="dxa"/>
            <w:gridSpan w:val="3"/>
          </w:tcPr>
          <w:p w14:paraId="5CA85BE7" w14:textId="77777777" w:rsidR="00E92C7B" w:rsidRPr="00D041AE" w:rsidRDefault="00E92C7B" w:rsidP="002B756F">
            <w:pPr>
              <w:pStyle w:val="EJCDCNormal"/>
              <w:suppressAutoHyphens/>
            </w:pPr>
            <w:r w:rsidRPr="00D041AE">
              <w:t>Modifications to other terms and conditions of the Agreement</w:t>
            </w:r>
          </w:p>
        </w:tc>
      </w:tr>
    </w:tbl>
    <w:p w14:paraId="78C6A2C1" w14:textId="77777777" w:rsidR="00E92C7B" w:rsidRPr="00B536CA" w:rsidRDefault="00E92C7B" w:rsidP="002B756F">
      <w:pPr>
        <w:pStyle w:val="EJCDCNormal"/>
        <w:suppressAutoHyphens/>
      </w:pPr>
      <w:r w:rsidRPr="00B536CA">
        <w:t>Description of Modifications:</w:t>
      </w:r>
    </w:p>
    <w:p w14:paraId="775ECE2E" w14:textId="60A54EE1" w:rsidR="00E92C7B" w:rsidRPr="000E5DAF" w:rsidRDefault="00E92C7B" w:rsidP="002B756F">
      <w:pPr>
        <w:pStyle w:val="EJCDCNormal"/>
        <w:suppressAutoHyphens/>
        <w:rPr>
          <w:b/>
        </w:rPr>
      </w:pPr>
      <w:r w:rsidRPr="000E5DAF">
        <w:rPr>
          <w:b/>
        </w:rPr>
        <w:t>[Here describe the modifications, in as much specificity and detail as needed. Use an attachment if necessary.</w:t>
      </w:r>
      <w:r w:rsidR="00BB0BC6">
        <w:rPr>
          <w:b/>
        </w:rPr>
        <w:t xml:space="preserve"> Include cost breakdown and documentation, if applicable.</w:t>
      </w:r>
      <w:r w:rsidRPr="000E5DAF">
        <w:rPr>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1046"/>
        <w:gridCol w:w="1744"/>
        <w:gridCol w:w="416"/>
        <w:gridCol w:w="4074"/>
      </w:tblGrid>
      <w:tr w:rsidR="00D676A0" w:rsidRPr="00817F2E" w14:paraId="3251D671" w14:textId="77777777" w:rsidTr="00AF6C15">
        <w:tc>
          <w:tcPr>
            <w:tcW w:w="2070" w:type="dxa"/>
          </w:tcPr>
          <w:p w14:paraId="53AF55BC" w14:textId="77777777" w:rsidR="00D676A0" w:rsidRPr="00817F2E" w:rsidRDefault="00D676A0" w:rsidP="002B756F">
            <w:pPr>
              <w:pStyle w:val="EJCDCTableText"/>
              <w:suppressAutoHyphens/>
            </w:pPr>
            <w:r w:rsidRPr="00817F2E">
              <w:t>Agreement Summary:</w:t>
            </w:r>
          </w:p>
        </w:tc>
        <w:tc>
          <w:tcPr>
            <w:tcW w:w="7280" w:type="dxa"/>
            <w:gridSpan w:val="4"/>
            <w:shd w:val="clear" w:color="auto" w:fill="D0CECE" w:themeFill="background2" w:themeFillShade="E6"/>
          </w:tcPr>
          <w:p w14:paraId="173DA0E3" w14:textId="187821A4" w:rsidR="00D676A0" w:rsidRPr="00817F2E" w:rsidRDefault="00D676A0" w:rsidP="002B756F">
            <w:pPr>
              <w:pStyle w:val="EJCDCTableText"/>
              <w:suppressAutoHyphens/>
            </w:pPr>
          </w:p>
        </w:tc>
      </w:tr>
      <w:tr w:rsidR="00E92C7B" w:rsidRPr="00817F2E" w14:paraId="2D16BE13" w14:textId="77777777" w:rsidTr="00AF6C15">
        <w:tc>
          <w:tcPr>
            <w:tcW w:w="3116" w:type="dxa"/>
            <w:gridSpan w:val="2"/>
          </w:tcPr>
          <w:p w14:paraId="089C8CD0" w14:textId="77777777" w:rsidR="00E92C7B" w:rsidRPr="00817F2E" w:rsidRDefault="00E92C7B" w:rsidP="002B756F">
            <w:pPr>
              <w:pStyle w:val="EJCDCTableText"/>
              <w:suppressAutoHyphens/>
            </w:pPr>
            <w:r w:rsidRPr="00817F2E">
              <w:t>Original agreement amount:</w:t>
            </w:r>
          </w:p>
        </w:tc>
        <w:tc>
          <w:tcPr>
            <w:tcW w:w="2160" w:type="dxa"/>
            <w:gridSpan w:val="2"/>
          </w:tcPr>
          <w:p w14:paraId="78D2C048" w14:textId="77777777" w:rsidR="00E92C7B" w:rsidRPr="00817F2E" w:rsidRDefault="00E92C7B" w:rsidP="002B756F">
            <w:pPr>
              <w:pStyle w:val="EJCDCTableText"/>
              <w:suppressAutoHyphens/>
            </w:pPr>
            <w:r w:rsidRPr="00817F2E">
              <w:t>$</w:t>
            </w:r>
          </w:p>
        </w:tc>
        <w:tc>
          <w:tcPr>
            <w:tcW w:w="4074" w:type="dxa"/>
          </w:tcPr>
          <w:p w14:paraId="48277740" w14:textId="77777777" w:rsidR="00E92C7B" w:rsidRPr="00817F2E" w:rsidRDefault="00E92C7B" w:rsidP="002B756F">
            <w:pPr>
              <w:pStyle w:val="EJCDCTableText"/>
              <w:suppressAutoHyphens/>
            </w:pPr>
          </w:p>
        </w:tc>
      </w:tr>
      <w:tr w:rsidR="00E92C7B" w:rsidRPr="00817F2E" w14:paraId="7C3DF708" w14:textId="77777777" w:rsidTr="00AF6C15">
        <w:tc>
          <w:tcPr>
            <w:tcW w:w="3116" w:type="dxa"/>
            <w:gridSpan w:val="2"/>
          </w:tcPr>
          <w:p w14:paraId="5C86A0FD" w14:textId="77777777" w:rsidR="00E92C7B" w:rsidRPr="00817F2E" w:rsidRDefault="00E92C7B" w:rsidP="002B756F">
            <w:pPr>
              <w:pStyle w:val="EJCDCTableText"/>
              <w:suppressAutoHyphens/>
            </w:pPr>
            <w:r w:rsidRPr="00817F2E">
              <w:t>Net change for prior amendments:</w:t>
            </w:r>
          </w:p>
        </w:tc>
        <w:tc>
          <w:tcPr>
            <w:tcW w:w="2160" w:type="dxa"/>
            <w:gridSpan w:val="2"/>
          </w:tcPr>
          <w:p w14:paraId="33DAEBB1" w14:textId="77777777" w:rsidR="00E92C7B" w:rsidRPr="00817F2E" w:rsidRDefault="00E92C7B" w:rsidP="002B756F">
            <w:pPr>
              <w:pStyle w:val="EJCDCTableText"/>
              <w:suppressAutoHyphens/>
            </w:pPr>
            <w:r w:rsidRPr="00817F2E">
              <w:t>$</w:t>
            </w:r>
          </w:p>
        </w:tc>
        <w:tc>
          <w:tcPr>
            <w:tcW w:w="4074" w:type="dxa"/>
          </w:tcPr>
          <w:p w14:paraId="7090C0B6" w14:textId="77777777" w:rsidR="00E92C7B" w:rsidRPr="00817F2E" w:rsidRDefault="00E92C7B" w:rsidP="002B756F">
            <w:pPr>
              <w:pStyle w:val="EJCDCTableText"/>
              <w:suppressAutoHyphens/>
            </w:pPr>
          </w:p>
        </w:tc>
      </w:tr>
      <w:tr w:rsidR="00E92C7B" w:rsidRPr="00817F2E" w14:paraId="502C7055" w14:textId="77777777" w:rsidTr="00AF6C15">
        <w:tc>
          <w:tcPr>
            <w:tcW w:w="3116" w:type="dxa"/>
            <w:gridSpan w:val="2"/>
          </w:tcPr>
          <w:p w14:paraId="703AE3EA" w14:textId="77777777" w:rsidR="00E92C7B" w:rsidRPr="00817F2E" w:rsidRDefault="00E92C7B" w:rsidP="002B756F">
            <w:pPr>
              <w:pStyle w:val="EJCDCTableText"/>
              <w:suppressAutoHyphens/>
            </w:pPr>
            <w:r w:rsidRPr="00817F2E">
              <w:t>This amendment amount:</w:t>
            </w:r>
          </w:p>
        </w:tc>
        <w:tc>
          <w:tcPr>
            <w:tcW w:w="2160" w:type="dxa"/>
            <w:gridSpan w:val="2"/>
          </w:tcPr>
          <w:p w14:paraId="1E468B82" w14:textId="77777777" w:rsidR="00E92C7B" w:rsidRPr="00817F2E" w:rsidRDefault="00E92C7B" w:rsidP="002B756F">
            <w:pPr>
              <w:pStyle w:val="EJCDCTableText"/>
              <w:suppressAutoHyphens/>
            </w:pPr>
            <w:r w:rsidRPr="00817F2E">
              <w:t>$</w:t>
            </w:r>
          </w:p>
        </w:tc>
        <w:tc>
          <w:tcPr>
            <w:tcW w:w="4074" w:type="dxa"/>
          </w:tcPr>
          <w:p w14:paraId="1362CBAD" w14:textId="77777777" w:rsidR="00E92C7B" w:rsidRPr="00817F2E" w:rsidRDefault="00E92C7B" w:rsidP="002B756F">
            <w:pPr>
              <w:pStyle w:val="EJCDCTableText"/>
              <w:suppressAutoHyphens/>
            </w:pPr>
          </w:p>
        </w:tc>
      </w:tr>
      <w:tr w:rsidR="00E92C7B" w:rsidRPr="00817F2E" w14:paraId="2B677F39" w14:textId="77777777" w:rsidTr="00AF6C15">
        <w:tc>
          <w:tcPr>
            <w:tcW w:w="3116" w:type="dxa"/>
            <w:gridSpan w:val="2"/>
          </w:tcPr>
          <w:p w14:paraId="53DE4777" w14:textId="77777777" w:rsidR="00E92C7B" w:rsidRPr="00817F2E" w:rsidRDefault="00E92C7B" w:rsidP="002B756F">
            <w:pPr>
              <w:pStyle w:val="EJCDCTableText"/>
              <w:suppressAutoHyphens/>
            </w:pPr>
            <w:r w:rsidRPr="00817F2E">
              <w:t>Adjusted Agreement amount:</w:t>
            </w:r>
          </w:p>
        </w:tc>
        <w:tc>
          <w:tcPr>
            <w:tcW w:w="2160" w:type="dxa"/>
            <w:gridSpan w:val="2"/>
          </w:tcPr>
          <w:p w14:paraId="1168913A" w14:textId="77777777" w:rsidR="00E92C7B" w:rsidRPr="00817F2E" w:rsidRDefault="00E92C7B" w:rsidP="002B756F">
            <w:pPr>
              <w:pStyle w:val="EJCDCTableText"/>
              <w:suppressAutoHyphens/>
            </w:pPr>
            <w:r w:rsidRPr="00817F2E">
              <w:t>$</w:t>
            </w:r>
          </w:p>
        </w:tc>
        <w:tc>
          <w:tcPr>
            <w:tcW w:w="4074" w:type="dxa"/>
          </w:tcPr>
          <w:p w14:paraId="73980E3F" w14:textId="77777777" w:rsidR="00E92C7B" w:rsidRPr="00817F2E" w:rsidRDefault="00E92C7B" w:rsidP="002B756F">
            <w:pPr>
              <w:pStyle w:val="EJCDCTableText"/>
              <w:suppressAutoHyphens/>
            </w:pPr>
          </w:p>
        </w:tc>
      </w:tr>
      <w:tr w:rsidR="00E92C7B" w:rsidRPr="00817F2E" w14:paraId="7EF1C589" w14:textId="77777777" w:rsidTr="00957C9E">
        <w:tc>
          <w:tcPr>
            <w:tcW w:w="4860" w:type="dxa"/>
            <w:gridSpan w:val="3"/>
          </w:tcPr>
          <w:p w14:paraId="3C887CC2" w14:textId="77777777" w:rsidR="00E92C7B" w:rsidRPr="00817F2E" w:rsidRDefault="00E92C7B" w:rsidP="002B756F">
            <w:pPr>
              <w:pStyle w:val="EJCDCTableText"/>
              <w:suppressAutoHyphens/>
            </w:pPr>
            <w:r w:rsidRPr="00817F2E">
              <w:t>Change in time for services (days or date, as applicable):</w:t>
            </w:r>
          </w:p>
        </w:tc>
        <w:tc>
          <w:tcPr>
            <w:tcW w:w="4490" w:type="dxa"/>
            <w:gridSpan w:val="2"/>
          </w:tcPr>
          <w:p w14:paraId="5B26EA27" w14:textId="77777777" w:rsidR="00E92C7B" w:rsidRPr="00817F2E" w:rsidRDefault="00E92C7B" w:rsidP="002B756F">
            <w:pPr>
              <w:pStyle w:val="EJCDCTableText"/>
              <w:suppressAutoHyphens/>
            </w:pPr>
          </w:p>
        </w:tc>
      </w:tr>
    </w:tbl>
    <w:p w14:paraId="1C342423" w14:textId="4114F395" w:rsidR="00E92C7B" w:rsidRPr="00015C92" w:rsidRDefault="00E92C7B" w:rsidP="002B756F">
      <w:pPr>
        <w:pStyle w:val="EJCDCNormal"/>
        <w:suppressAutoHyphens/>
      </w:pPr>
      <w:r w:rsidRPr="00015C92">
        <w:t xml:space="preserve">Engineer and </w:t>
      </w:r>
      <w:r w:rsidR="004841F4">
        <w:t>Subconsultant</w:t>
      </w:r>
      <w:r w:rsidRPr="00015C92">
        <w:t xml:space="preserve"> hereby agree to modify the above-referenced Agreement as set forth in this Amendment. The Effective Date of the Amendment is </w:t>
      </w:r>
      <w:r w:rsidRPr="00015C92">
        <w:rPr>
          <w:b/>
          <w:bCs/>
        </w:rPr>
        <w:t>[Enter Effective Date of Amendment]</w:t>
      </w:r>
      <w:r w:rsidRPr="00015C92">
        <w:t>.</w:t>
      </w:r>
    </w:p>
    <w:tbl>
      <w:tblPr>
        <w:tblW w:w="9360" w:type="dxa"/>
        <w:tblLook w:val="04A0" w:firstRow="1" w:lastRow="0" w:firstColumn="1" w:lastColumn="0" w:noHBand="0" w:noVBand="1"/>
      </w:tblPr>
      <w:tblGrid>
        <w:gridCol w:w="876"/>
        <w:gridCol w:w="3518"/>
        <w:gridCol w:w="487"/>
        <w:gridCol w:w="963"/>
        <w:gridCol w:w="3516"/>
      </w:tblGrid>
      <w:tr w:rsidR="00E92C7B" w:rsidRPr="00817F2E" w14:paraId="6C263AF6" w14:textId="77777777" w:rsidTr="00957C9E">
        <w:trPr>
          <w:trHeight w:hRule="exact" w:val="288"/>
        </w:trPr>
        <w:tc>
          <w:tcPr>
            <w:tcW w:w="4371" w:type="dxa"/>
            <w:gridSpan w:val="2"/>
            <w:shd w:val="clear" w:color="auto" w:fill="auto"/>
            <w:tcMar>
              <w:left w:w="115" w:type="dxa"/>
              <w:right w:w="115" w:type="dxa"/>
            </w:tcMar>
            <w:vAlign w:val="bottom"/>
          </w:tcPr>
          <w:p w14:paraId="175B26DD" w14:textId="77777777" w:rsidR="00E92C7B" w:rsidRPr="00817F2E" w:rsidRDefault="00E92C7B" w:rsidP="002B756F">
            <w:pPr>
              <w:pStyle w:val="EJCDCNormal"/>
              <w:suppressAutoHyphens/>
            </w:pPr>
            <w:r>
              <w:t>Engineer</w:t>
            </w:r>
          </w:p>
        </w:tc>
        <w:tc>
          <w:tcPr>
            <w:tcW w:w="489" w:type="dxa"/>
            <w:shd w:val="clear" w:color="auto" w:fill="auto"/>
            <w:vAlign w:val="bottom"/>
          </w:tcPr>
          <w:p w14:paraId="1EEE9F17" w14:textId="77777777" w:rsidR="00E92C7B" w:rsidRPr="00817F2E" w:rsidRDefault="00E92C7B" w:rsidP="002B756F">
            <w:pPr>
              <w:pStyle w:val="EJCDCNormal"/>
              <w:suppressAutoHyphens/>
            </w:pPr>
          </w:p>
        </w:tc>
        <w:tc>
          <w:tcPr>
            <w:tcW w:w="4500" w:type="dxa"/>
            <w:gridSpan w:val="2"/>
            <w:shd w:val="clear" w:color="auto" w:fill="auto"/>
            <w:tcMar>
              <w:left w:w="115" w:type="dxa"/>
              <w:right w:w="115" w:type="dxa"/>
            </w:tcMar>
            <w:vAlign w:val="bottom"/>
          </w:tcPr>
          <w:p w14:paraId="4359EEAD" w14:textId="45BC8080" w:rsidR="00E92C7B" w:rsidRPr="00817F2E" w:rsidRDefault="00836645" w:rsidP="002B756F">
            <w:pPr>
              <w:pStyle w:val="EJCDCNormal"/>
              <w:suppressAutoHyphens/>
            </w:pPr>
            <w:r>
              <w:t xml:space="preserve">Geotechnical </w:t>
            </w:r>
            <w:r w:rsidR="00E92C7B">
              <w:t>Subconsultant</w:t>
            </w:r>
          </w:p>
        </w:tc>
      </w:tr>
      <w:tr w:rsidR="00E92C7B" w:rsidRPr="00817F2E" w14:paraId="11C9BACB" w14:textId="77777777" w:rsidTr="00957C9E">
        <w:trPr>
          <w:trHeight w:hRule="exact" w:val="360"/>
        </w:trPr>
        <w:tc>
          <w:tcPr>
            <w:tcW w:w="4371" w:type="dxa"/>
            <w:gridSpan w:val="2"/>
            <w:tcBorders>
              <w:bottom w:val="single" w:sz="4" w:space="0" w:color="auto"/>
            </w:tcBorders>
            <w:shd w:val="clear" w:color="auto" w:fill="auto"/>
            <w:tcMar>
              <w:left w:w="115" w:type="dxa"/>
            </w:tcMar>
            <w:vAlign w:val="bottom"/>
          </w:tcPr>
          <w:p w14:paraId="11B0E096" w14:textId="77777777" w:rsidR="00E92C7B" w:rsidRPr="00817F2E" w:rsidRDefault="00E92C7B" w:rsidP="002B756F">
            <w:pPr>
              <w:pStyle w:val="EJCDCNormal"/>
              <w:suppressAutoHyphens/>
            </w:pPr>
          </w:p>
        </w:tc>
        <w:tc>
          <w:tcPr>
            <w:tcW w:w="489" w:type="dxa"/>
            <w:shd w:val="clear" w:color="auto" w:fill="auto"/>
            <w:vAlign w:val="bottom"/>
          </w:tcPr>
          <w:p w14:paraId="49A49FA7" w14:textId="77777777" w:rsidR="00E92C7B" w:rsidRPr="00817F2E" w:rsidRDefault="00E92C7B" w:rsidP="002B756F">
            <w:pPr>
              <w:pStyle w:val="EJCDCNormal"/>
              <w:suppressAutoHyphens/>
            </w:pPr>
          </w:p>
        </w:tc>
        <w:tc>
          <w:tcPr>
            <w:tcW w:w="4500" w:type="dxa"/>
            <w:gridSpan w:val="2"/>
            <w:tcBorders>
              <w:bottom w:val="single" w:sz="4" w:space="0" w:color="auto"/>
            </w:tcBorders>
            <w:shd w:val="clear" w:color="auto" w:fill="auto"/>
            <w:tcMar>
              <w:left w:w="115" w:type="dxa"/>
            </w:tcMar>
            <w:vAlign w:val="bottom"/>
          </w:tcPr>
          <w:p w14:paraId="4B8D963F" w14:textId="77777777" w:rsidR="00E92C7B" w:rsidRPr="00817F2E" w:rsidRDefault="00E92C7B" w:rsidP="002B756F">
            <w:pPr>
              <w:pStyle w:val="EJCDCNormal"/>
              <w:suppressAutoHyphens/>
            </w:pPr>
          </w:p>
        </w:tc>
      </w:tr>
      <w:tr w:rsidR="00E92C7B" w:rsidRPr="00817F2E" w14:paraId="6937A0E8" w14:textId="77777777" w:rsidTr="00957C9E">
        <w:trPr>
          <w:trHeight w:hRule="exact" w:val="216"/>
        </w:trPr>
        <w:tc>
          <w:tcPr>
            <w:tcW w:w="4371" w:type="dxa"/>
            <w:gridSpan w:val="2"/>
            <w:tcBorders>
              <w:top w:val="single" w:sz="4" w:space="0" w:color="auto"/>
            </w:tcBorders>
            <w:shd w:val="clear" w:color="auto" w:fill="auto"/>
            <w:tcMar>
              <w:left w:w="115" w:type="dxa"/>
            </w:tcMar>
          </w:tcPr>
          <w:p w14:paraId="030FB14D" w14:textId="77777777" w:rsidR="00E92C7B" w:rsidRPr="004C220D" w:rsidRDefault="00E92C7B" w:rsidP="002B756F">
            <w:pPr>
              <w:pStyle w:val="EJCDCNormal"/>
              <w:suppressAutoHyphens/>
              <w:jc w:val="center"/>
              <w:rPr>
                <w:sz w:val="18"/>
              </w:rPr>
            </w:pPr>
            <w:r w:rsidRPr="004C220D">
              <w:rPr>
                <w:sz w:val="18"/>
              </w:rPr>
              <w:t>(typed or printed name of organization)</w:t>
            </w:r>
          </w:p>
        </w:tc>
        <w:tc>
          <w:tcPr>
            <w:tcW w:w="489" w:type="dxa"/>
            <w:shd w:val="clear" w:color="auto" w:fill="auto"/>
            <w:vAlign w:val="bottom"/>
          </w:tcPr>
          <w:p w14:paraId="0C118941" w14:textId="77777777" w:rsidR="00E92C7B" w:rsidRPr="00817F2E" w:rsidRDefault="00E92C7B" w:rsidP="002B756F">
            <w:pPr>
              <w:pStyle w:val="EJCDCNormal"/>
              <w:suppressAutoHyphens/>
            </w:pPr>
          </w:p>
        </w:tc>
        <w:tc>
          <w:tcPr>
            <w:tcW w:w="4500" w:type="dxa"/>
            <w:gridSpan w:val="2"/>
            <w:tcBorders>
              <w:top w:val="single" w:sz="4" w:space="0" w:color="auto"/>
            </w:tcBorders>
            <w:shd w:val="clear" w:color="auto" w:fill="auto"/>
            <w:tcMar>
              <w:left w:w="115" w:type="dxa"/>
            </w:tcMar>
          </w:tcPr>
          <w:p w14:paraId="17CB3186" w14:textId="77777777" w:rsidR="00E92C7B" w:rsidRPr="004C220D" w:rsidRDefault="00E92C7B" w:rsidP="002B756F">
            <w:pPr>
              <w:pStyle w:val="EJCDCNormal"/>
              <w:suppressAutoHyphens/>
              <w:jc w:val="center"/>
              <w:rPr>
                <w:sz w:val="18"/>
              </w:rPr>
            </w:pPr>
            <w:r w:rsidRPr="004C220D">
              <w:rPr>
                <w:sz w:val="18"/>
              </w:rPr>
              <w:t>(typed or printed name of organization)</w:t>
            </w:r>
          </w:p>
        </w:tc>
      </w:tr>
      <w:tr w:rsidR="00E92C7B" w:rsidRPr="00817F2E" w14:paraId="4B4CB610" w14:textId="77777777" w:rsidTr="00957C9E">
        <w:trPr>
          <w:trHeight w:hRule="exact" w:val="360"/>
        </w:trPr>
        <w:tc>
          <w:tcPr>
            <w:tcW w:w="833" w:type="dxa"/>
            <w:shd w:val="clear" w:color="auto" w:fill="auto"/>
            <w:tcMar>
              <w:left w:w="115" w:type="dxa"/>
              <w:right w:w="115" w:type="dxa"/>
            </w:tcMar>
            <w:vAlign w:val="bottom"/>
          </w:tcPr>
          <w:p w14:paraId="1624E0ED" w14:textId="77777777" w:rsidR="00E92C7B" w:rsidRPr="00817F2E" w:rsidRDefault="00E92C7B" w:rsidP="002B756F">
            <w:pPr>
              <w:pStyle w:val="EJCDCNormal"/>
              <w:suppressAutoHyphens/>
            </w:pPr>
            <w:r w:rsidRPr="00817F2E">
              <w:lastRenderedPageBreak/>
              <w:t>By:</w:t>
            </w:r>
          </w:p>
        </w:tc>
        <w:tc>
          <w:tcPr>
            <w:tcW w:w="3538" w:type="dxa"/>
            <w:tcBorders>
              <w:bottom w:val="single" w:sz="4" w:space="0" w:color="auto"/>
            </w:tcBorders>
            <w:shd w:val="clear" w:color="auto" w:fill="auto"/>
            <w:tcMar>
              <w:left w:w="115" w:type="dxa"/>
            </w:tcMar>
            <w:vAlign w:val="bottom"/>
          </w:tcPr>
          <w:p w14:paraId="1FD5B0D4" w14:textId="77777777" w:rsidR="00E92C7B" w:rsidRPr="00817F2E" w:rsidRDefault="00E92C7B" w:rsidP="002B756F">
            <w:pPr>
              <w:pStyle w:val="EJCDCNormal"/>
              <w:suppressAutoHyphens/>
            </w:pPr>
          </w:p>
        </w:tc>
        <w:tc>
          <w:tcPr>
            <w:tcW w:w="489" w:type="dxa"/>
            <w:shd w:val="clear" w:color="auto" w:fill="auto"/>
            <w:vAlign w:val="bottom"/>
          </w:tcPr>
          <w:p w14:paraId="63ED687D" w14:textId="77777777" w:rsidR="00E92C7B" w:rsidRPr="00817F2E" w:rsidRDefault="00E92C7B" w:rsidP="002B756F">
            <w:pPr>
              <w:pStyle w:val="EJCDCNormal"/>
              <w:suppressAutoHyphens/>
            </w:pPr>
          </w:p>
        </w:tc>
        <w:tc>
          <w:tcPr>
            <w:tcW w:w="964" w:type="dxa"/>
            <w:shd w:val="clear" w:color="auto" w:fill="auto"/>
            <w:tcMar>
              <w:left w:w="115" w:type="dxa"/>
              <w:right w:w="115" w:type="dxa"/>
            </w:tcMar>
            <w:vAlign w:val="bottom"/>
          </w:tcPr>
          <w:p w14:paraId="25CE7B72" w14:textId="77777777" w:rsidR="00E92C7B" w:rsidRPr="00817F2E" w:rsidRDefault="00E92C7B" w:rsidP="002B756F">
            <w:pPr>
              <w:pStyle w:val="EJCDCNormal"/>
              <w:suppressAutoHyphens/>
            </w:pPr>
            <w:r w:rsidRPr="00817F2E">
              <w:t>By:</w:t>
            </w:r>
          </w:p>
        </w:tc>
        <w:tc>
          <w:tcPr>
            <w:tcW w:w="3536" w:type="dxa"/>
            <w:tcBorders>
              <w:bottom w:val="single" w:sz="4" w:space="0" w:color="auto"/>
            </w:tcBorders>
            <w:shd w:val="clear" w:color="auto" w:fill="auto"/>
            <w:tcMar>
              <w:left w:w="115" w:type="dxa"/>
            </w:tcMar>
            <w:vAlign w:val="bottom"/>
          </w:tcPr>
          <w:p w14:paraId="7D629DCD" w14:textId="77777777" w:rsidR="00E92C7B" w:rsidRPr="00817F2E" w:rsidRDefault="00E92C7B" w:rsidP="002B756F">
            <w:pPr>
              <w:pStyle w:val="EJCDCNormal"/>
              <w:suppressAutoHyphens/>
            </w:pPr>
          </w:p>
        </w:tc>
      </w:tr>
      <w:tr w:rsidR="00E92C7B" w:rsidRPr="00817F2E" w14:paraId="58FF2A33" w14:textId="77777777" w:rsidTr="00957C9E">
        <w:trPr>
          <w:trHeight w:hRule="exact" w:val="216"/>
        </w:trPr>
        <w:tc>
          <w:tcPr>
            <w:tcW w:w="833" w:type="dxa"/>
            <w:shd w:val="clear" w:color="auto" w:fill="auto"/>
            <w:tcMar>
              <w:left w:w="115" w:type="dxa"/>
              <w:right w:w="115" w:type="dxa"/>
            </w:tcMar>
            <w:vAlign w:val="bottom"/>
          </w:tcPr>
          <w:p w14:paraId="58F14F90" w14:textId="77777777" w:rsidR="00E92C7B" w:rsidRPr="00817F2E" w:rsidRDefault="00E92C7B" w:rsidP="002B756F">
            <w:pPr>
              <w:pStyle w:val="EJCDCNormal"/>
              <w:suppressAutoHyphens/>
            </w:pPr>
          </w:p>
        </w:tc>
        <w:tc>
          <w:tcPr>
            <w:tcW w:w="3538" w:type="dxa"/>
            <w:tcBorders>
              <w:top w:val="single" w:sz="4" w:space="0" w:color="auto"/>
            </w:tcBorders>
            <w:shd w:val="clear" w:color="auto" w:fill="auto"/>
            <w:tcMar>
              <w:left w:w="115" w:type="dxa"/>
            </w:tcMar>
          </w:tcPr>
          <w:p w14:paraId="3C8639A7" w14:textId="77777777" w:rsidR="00E92C7B" w:rsidRPr="00817F2E" w:rsidRDefault="00E92C7B" w:rsidP="002B756F">
            <w:pPr>
              <w:pStyle w:val="EJCDCNormal"/>
              <w:suppressAutoHyphens/>
              <w:jc w:val="center"/>
              <w:rPr>
                <w:sz w:val="18"/>
              </w:rPr>
            </w:pPr>
            <w:r w:rsidRPr="004C220D">
              <w:rPr>
                <w:sz w:val="18"/>
              </w:rPr>
              <w:t>(individual’s signature)</w:t>
            </w:r>
          </w:p>
        </w:tc>
        <w:tc>
          <w:tcPr>
            <w:tcW w:w="489" w:type="dxa"/>
            <w:shd w:val="clear" w:color="auto" w:fill="auto"/>
            <w:vAlign w:val="bottom"/>
          </w:tcPr>
          <w:p w14:paraId="045E9C8E" w14:textId="77777777" w:rsidR="00E92C7B" w:rsidRPr="00817F2E" w:rsidRDefault="00E92C7B" w:rsidP="002B756F">
            <w:pPr>
              <w:pStyle w:val="EJCDCNormal"/>
              <w:suppressAutoHyphens/>
            </w:pPr>
          </w:p>
        </w:tc>
        <w:tc>
          <w:tcPr>
            <w:tcW w:w="964" w:type="dxa"/>
            <w:shd w:val="clear" w:color="auto" w:fill="auto"/>
            <w:tcMar>
              <w:left w:w="115" w:type="dxa"/>
              <w:right w:w="115" w:type="dxa"/>
            </w:tcMar>
            <w:vAlign w:val="bottom"/>
          </w:tcPr>
          <w:p w14:paraId="3CA8A1BE" w14:textId="77777777" w:rsidR="00E92C7B" w:rsidRPr="00817F2E" w:rsidRDefault="00E92C7B" w:rsidP="002B756F">
            <w:pPr>
              <w:pStyle w:val="EJCDCNormal"/>
              <w:suppressAutoHyphens/>
            </w:pPr>
          </w:p>
        </w:tc>
        <w:tc>
          <w:tcPr>
            <w:tcW w:w="3536" w:type="dxa"/>
            <w:tcBorders>
              <w:top w:val="single" w:sz="4" w:space="0" w:color="auto"/>
            </w:tcBorders>
            <w:shd w:val="clear" w:color="auto" w:fill="auto"/>
            <w:tcMar>
              <w:left w:w="115" w:type="dxa"/>
            </w:tcMar>
          </w:tcPr>
          <w:p w14:paraId="2C51CBAB" w14:textId="77777777" w:rsidR="00E92C7B" w:rsidRPr="00817F2E" w:rsidRDefault="00E92C7B" w:rsidP="002B756F">
            <w:pPr>
              <w:pStyle w:val="EJCDCNormal"/>
              <w:suppressAutoHyphens/>
              <w:jc w:val="center"/>
              <w:rPr>
                <w:sz w:val="18"/>
              </w:rPr>
            </w:pPr>
            <w:r w:rsidRPr="004C220D">
              <w:rPr>
                <w:sz w:val="18"/>
              </w:rPr>
              <w:t>(individual’s signature)</w:t>
            </w:r>
          </w:p>
        </w:tc>
      </w:tr>
      <w:tr w:rsidR="004E7B28" w:rsidRPr="00817F2E" w14:paraId="1E36ED41" w14:textId="77777777" w:rsidTr="00270E30">
        <w:trPr>
          <w:trHeight w:hRule="exact" w:val="216"/>
        </w:trPr>
        <w:tc>
          <w:tcPr>
            <w:tcW w:w="833" w:type="dxa"/>
            <w:shd w:val="clear" w:color="auto" w:fill="auto"/>
            <w:tcMar>
              <w:left w:w="115" w:type="dxa"/>
              <w:right w:w="115" w:type="dxa"/>
            </w:tcMar>
            <w:vAlign w:val="bottom"/>
          </w:tcPr>
          <w:p w14:paraId="764817F0" w14:textId="186EDBFD" w:rsidR="004E7B28" w:rsidRPr="00817F2E" w:rsidRDefault="004E7B28" w:rsidP="002B756F">
            <w:pPr>
              <w:pStyle w:val="EJCDCNormal"/>
              <w:suppressAutoHyphens/>
            </w:pPr>
          </w:p>
        </w:tc>
        <w:tc>
          <w:tcPr>
            <w:tcW w:w="3538" w:type="dxa"/>
            <w:tcBorders>
              <w:top w:val="single" w:sz="4" w:space="0" w:color="auto"/>
            </w:tcBorders>
            <w:shd w:val="clear" w:color="auto" w:fill="auto"/>
            <w:tcMar>
              <w:left w:w="115" w:type="dxa"/>
            </w:tcMar>
            <w:vAlign w:val="bottom"/>
          </w:tcPr>
          <w:p w14:paraId="46CB39D0" w14:textId="6C20E74B" w:rsidR="004E7B28" w:rsidRPr="004C220D" w:rsidRDefault="004E7B28" w:rsidP="002B756F">
            <w:pPr>
              <w:pStyle w:val="EJCDCNormal"/>
              <w:suppressAutoHyphens/>
              <w:jc w:val="center"/>
              <w:rPr>
                <w:sz w:val="18"/>
              </w:rPr>
            </w:pPr>
            <w:r w:rsidRPr="004C220D">
              <w:rPr>
                <w:sz w:val="18"/>
                <w:szCs w:val="18"/>
              </w:rPr>
              <w:t>Attach evidence of authority to sign.</w:t>
            </w:r>
          </w:p>
        </w:tc>
        <w:tc>
          <w:tcPr>
            <w:tcW w:w="489" w:type="dxa"/>
            <w:shd w:val="clear" w:color="auto" w:fill="auto"/>
            <w:vAlign w:val="bottom"/>
          </w:tcPr>
          <w:p w14:paraId="7D75C27E" w14:textId="29C3EFF6" w:rsidR="004E7B28" w:rsidRPr="00817F2E" w:rsidRDefault="004E7B28" w:rsidP="002B756F">
            <w:pPr>
              <w:pStyle w:val="EJCDCNormal"/>
              <w:suppressAutoHyphens/>
            </w:pPr>
          </w:p>
        </w:tc>
        <w:tc>
          <w:tcPr>
            <w:tcW w:w="964" w:type="dxa"/>
            <w:shd w:val="clear" w:color="auto" w:fill="auto"/>
            <w:tcMar>
              <w:left w:w="115" w:type="dxa"/>
              <w:right w:w="115" w:type="dxa"/>
            </w:tcMar>
            <w:vAlign w:val="bottom"/>
          </w:tcPr>
          <w:p w14:paraId="29B34520" w14:textId="44B87A2E" w:rsidR="004E7B28" w:rsidRPr="00817F2E" w:rsidRDefault="004E7B28" w:rsidP="002B756F">
            <w:pPr>
              <w:pStyle w:val="EJCDCNormal"/>
              <w:suppressAutoHyphens/>
            </w:pPr>
          </w:p>
        </w:tc>
        <w:tc>
          <w:tcPr>
            <w:tcW w:w="3536" w:type="dxa"/>
            <w:tcBorders>
              <w:top w:val="single" w:sz="4" w:space="0" w:color="auto"/>
            </w:tcBorders>
            <w:shd w:val="clear" w:color="auto" w:fill="auto"/>
            <w:tcMar>
              <w:left w:w="115" w:type="dxa"/>
            </w:tcMar>
            <w:vAlign w:val="bottom"/>
          </w:tcPr>
          <w:p w14:paraId="5D6F9F16" w14:textId="7EFC837E" w:rsidR="004E7B28" w:rsidRPr="004C220D" w:rsidRDefault="004E7B28" w:rsidP="002B756F">
            <w:pPr>
              <w:pStyle w:val="EJCDCNormal"/>
              <w:suppressAutoHyphens/>
              <w:jc w:val="center"/>
              <w:rPr>
                <w:sz w:val="18"/>
              </w:rPr>
            </w:pPr>
            <w:r w:rsidRPr="004C220D">
              <w:rPr>
                <w:sz w:val="18"/>
                <w:szCs w:val="18"/>
              </w:rPr>
              <w:t>Attach evidence of authority to sign.</w:t>
            </w:r>
          </w:p>
        </w:tc>
      </w:tr>
      <w:tr w:rsidR="00E92C7B" w:rsidRPr="00817F2E" w14:paraId="23DD99D8" w14:textId="77777777" w:rsidTr="00957C9E">
        <w:trPr>
          <w:trHeight w:hRule="exact" w:val="360"/>
        </w:trPr>
        <w:tc>
          <w:tcPr>
            <w:tcW w:w="833" w:type="dxa"/>
            <w:shd w:val="clear" w:color="auto" w:fill="auto"/>
            <w:tcMar>
              <w:left w:w="115" w:type="dxa"/>
              <w:right w:w="115" w:type="dxa"/>
            </w:tcMar>
            <w:vAlign w:val="bottom"/>
          </w:tcPr>
          <w:p w14:paraId="5002C084" w14:textId="77777777" w:rsidR="00E92C7B" w:rsidRPr="00817F2E" w:rsidRDefault="00E92C7B" w:rsidP="002B756F">
            <w:pPr>
              <w:pStyle w:val="EJCDCNormal"/>
              <w:suppressAutoHyphens/>
            </w:pPr>
            <w:r w:rsidRPr="00817F2E">
              <w:t>Date:</w:t>
            </w:r>
          </w:p>
        </w:tc>
        <w:tc>
          <w:tcPr>
            <w:tcW w:w="3538" w:type="dxa"/>
            <w:tcBorders>
              <w:bottom w:val="single" w:sz="4" w:space="0" w:color="auto"/>
            </w:tcBorders>
            <w:shd w:val="clear" w:color="auto" w:fill="auto"/>
            <w:tcMar>
              <w:left w:w="115" w:type="dxa"/>
            </w:tcMar>
            <w:vAlign w:val="bottom"/>
          </w:tcPr>
          <w:p w14:paraId="14A06791" w14:textId="77777777" w:rsidR="00E92C7B" w:rsidRPr="00817F2E" w:rsidRDefault="00E92C7B" w:rsidP="002B756F">
            <w:pPr>
              <w:pStyle w:val="EJCDCNormal"/>
              <w:suppressAutoHyphens/>
            </w:pPr>
          </w:p>
        </w:tc>
        <w:tc>
          <w:tcPr>
            <w:tcW w:w="489" w:type="dxa"/>
            <w:shd w:val="clear" w:color="auto" w:fill="auto"/>
            <w:vAlign w:val="bottom"/>
          </w:tcPr>
          <w:p w14:paraId="68B1D075" w14:textId="77777777" w:rsidR="00E92C7B" w:rsidRPr="00817F2E" w:rsidRDefault="00E92C7B" w:rsidP="002B756F">
            <w:pPr>
              <w:pStyle w:val="EJCDCNormal"/>
              <w:suppressAutoHyphens/>
            </w:pPr>
          </w:p>
        </w:tc>
        <w:tc>
          <w:tcPr>
            <w:tcW w:w="964" w:type="dxa"/>
            <w:shd w:val="clear" w:color="auto" w:fill="auto"/>
            <w:tcMar>
              <w:left w:w="115" w:type="dxa"/>
              <w:right w:w="115" w:type="dxa"/>
            </w:tcMar>
            <w:vAlign w:val="bottom"/>
          </w:tcPr>
          <w:p w14:paraId="08970DD8" w14:textId="77777777" w:rsidR="00E92C7B" w:rsidRPr="00817F2E" w:rsidRDefault="00E92C7B" w:rsidP="002B756F">
            <w:pPr>
              <w:pStyle w:val="EJCDCNormal"/>
              <w:suppressAutoHyphens/>
            </w:pPr>
            <w:r w:rsidRPr="00817F2E">
              <w:t>Date:</w:t>
            </w:r>
          </w:p>
        </w:tc>
        <w:tc>
          <w:tcPr>
            <w:tcW w:w="3536" w:type="dxa"/>
            <w:tcBorders>
              <w:bottom w:val="single" w:sz="4" w:space="0" w:color="auto"/>
            </w:tcBorders>
            <w:shd w:val="clear" w:color="auto" w:fill="auto"/>
            <w:tcMar>
              <w:left w:w="115" w:type="dxa"/>
            </w:tcMar>
            <w:vAlign w:val="bottom"/>
          </w:tcPr>
          <w:p w14:paraId="25FADC2E" w14:textId="77777777" w:rsidR="00E92C7B" w:rsidRPr="00817F2E" w:rsidRDefault="00E92C7B" w:rsidP="002B756F">
            <w:pPr>
              <w:pStyle w:val="EJCDCNormal"/>
              <w:suppressAutoHyphens/>
            </w:pPr>
          </w:p>
        </w:tc>
      </w:tr>
      <w:tr w:rsidR="00E92C7B" w:rsidRPr="00817F2E" w14:paraId="0738DD93" w14:textId="77777777" w:rsidTr="00957C9E">
        <w:trPr>
          <w:trHeight w:hRule="exact" w:val="216"/>
        </w:trPr>
        <w:tc>
          <w:tcPr>
            <w:tcW w:w="833" w:type="dxa"/>
            <w:shd w:val="clear" w:color="auto" w:fill="auto"/>
            <w:tcMar>
              <w:left w:w="115" w:type="dxa"/>
              <w:right w:w="115" w:type="dxa"/>
            </w:tcMar>
            <w:vAlign w:val="bottom"/>
          </w:tcPr>
          <w:p w14:paraId="0763B1BD" w14:textId="77777777" w:rsidR="00E92C7B" w:rsidRPr="00817F2E" w:rsidRDefault="00E92C7B" w:rsidP="002B756F">
            <w:pPr>
              <w:pStyle w:val="EJCDCNormal"/>
              <w:suppressAutoHyphens/>
            </w:pPr>
          </w:p>
        </w:tc>
        <w:tc>
          <w:tcPr>
            <w:tcW w:w="3538" w:type="dxa"/>
            <w:tcBorders>
              <w:top w:val="single" w:sz="4" w:space="0" w:color="auto"/>
            </w:tcBorders>
            <w:shd w:val="clear" w:color="auto" w:fill="auto"/>
            <w:tcMar>
              <w:left w:w="115" w:type="dxa"/>
            </w:tcMar>
          </w:tcPr>
          <w:p w14:paraId="16A650F7" w14:textId="77777777" w:rsidR="00E92C7B" w:rsidRPr="00817F2E" w:rsidRDefault="00E92C7B" w:rsidP="002B756F">
            <w:pPr>
              <w:pStyle w:val="EJCDCNormal"/>
              <w:suppressAutoHyphens/>
              <w:jc w:val="center"/>
              <w:rPr>
                <w:sz w:val="18"/>
              </w:rPr>
            </w:pPr>
            <w:r w:rsidRPr="004C220D">
              <w:rPr>
                <w:sz w:val="18"/>
              </w:rPr>
              <w:t>(date signed)</w:t>
            </w:r>
          </w:p>
        </w:tc>
        <w:tc>
          <w:tcPr>
            <w:tcW w:w="489" w:type="dxa"/>
            <w:shd w:val="clear" w:color="auto" w:fill="auto"/>
            <w:vAlign w:val="bottom"/>
          </w:tcPr>
          <w:p w14:paraId="057CDB24" w14:textId="77777777" w:rsidR="00E92C7B" w:rsidRPr="00817F2E" w:rsidRDefault="00E92C7B" w:rsidP="002B756F">
            <w:pPr>
              <w:pStyle w:val="EJCDCNormal"/>
              <w:suppressAutoHyphens/>
            </w:pPr>
          </w:p>
        </w:tc>
        <w:tc>
          <w:tcPr>
            <w:tcW w:w="964" w:type="dxa"/>
            <w:shd w:val="clear" w:color="auto" w:fill="auto"/>
            <w:tcMar>
              <w:left w:w="115" w:type="dxa"/>
              <w:right w:w="115" w:type="dxa"/>
            </w:tcMar>
            <w:vAlign w:val="bottom"/>
          </w:tcPr>
          <w:p w14:paraId="21EFAB87" w14:textId="77777777" w:rsidR="00E92C7B" w:rsidRPr="00817F2E" w:rsidRDefault="00E92C7B" w:rsidP="002B756F">
            <w:pPr>
              <w:pStyle w:val="EJCDCNormal"/>
              <w:suppressAutoHyphens/>
            </w:pPr>
          </w:p>
        </w:tc>
        <w:tc>
          <w:tcPr>
            <w:tcW w:w="3536" w:type="dxa"/>
            <w:tcBorders>
              <w:top w:val="single" w:sz="4" w:space="0" w:color="auto"/>
            </w:tcBorders>
            <w:shd w:val="clear" w:color="auto" w:fill="auto"/>
            <w:tcMar>
              <w:left w:w="115" w:type="dxa"/>
            </w:tcMar>
          </w:tcPr>
          <w:p w14:paraId="02941D68" w14:textId="77777777" w:rsidR="00E92C7B" w:rsidRPr="00817F2E" w:rsidRDefault="00E92C7B" w:rsidP="002B756F">
            <w:pPr>
              <w:pStyle w:val="EJCDCNormal"/>
              <w:suppressAutoHyphens/>
              <w:jc w:val="center"/>
              <w:rPr>
                <w:sz w:val="18"/>
              </w:rPr>
            </w:pPr>
            <w:r w:rsidRPr="004C220D">
              <w:rPr>
                <w:sz w:val="18"/>
              </w:rPr>
              <w:t>(date signed)</w:t>
            </w:r>
          </w:p>
        </w:tc>
      </w:tr>
      <w:tr w:rsidR="00E92C7B" w:rsidRPr="00817F2E" w14:paraId="5B32CD77" w14:textId="77777777" w:rsidTr="00957C9E">
        <w:trPr>
          <w:trHeight w:hRule="exact" w:val="360"/>
        </w:trPr>
        <w:tc>
          <w:tcPr>
            <w:tcW w:w="833" w:type="dxa"/>
            <w:shd w:val="clear" w:color="auto" w:fill="auto"/>
            <w:tcMar>
              <w:left w:w="115" w:type="dxa"/>
              <w:right w:w="115" w:type="dxa"/>
            </w:tcMar>
            <w:vAlign w:val="bottom"/>
          </w:tcPr>
          <w:p w14:paraId="2B990C20" w14:textId="77777777" w:rsidR="00E92C7B" w:rsidRPr="00817F2E" w:rsidRDefault="00E92C7B" w:rsidP="002B756F">
            <w:pPr>
              <w:pStyle w:val="EJCDCNormal"/>
              <w:suppressAutoHyphens/>
            </w:pPr>
            <w:r w:rsidRPr="00817F2E">
              <w:t>Name:</w:t>
            </w:r>
          </w:p>
        </w:tc>
        <w:tc>
          <w:tcPr>
            <w:tcW w:w="3538" w:type="dxa"/>
            <w:tcBorders>
              <w:bottom w:val="single" w:sz="4" w:space="0" w:color="auto"/>
            </w:tcBorders>
            <w:shd w:val="clear" w:color="auto" w:fill="auto"/>
            <w:tcMar>
              <w:left w:w="115" w:type="dxa"/>
            </w:tcMar>
            <w:vAlign w:val="bottom"/>
          </w:tcPr>
          <w:p w14:paraId="2972E92E" w14:textId="77777777" w:rsidR="00E92C7B" w:rsidRPr="00817F2E" w:rsidRDefault="00E92C7B" w:rsidP="002B756F">
            <w:pPr>
              <w:pStyle w:val="EJCDCNormal"/>
              <w:suppressAutoHyphens/>
            </w:pPr>
          </w:p>
        </w:tc>
        <w:tc>
          <w:tcPr>
            <w:tcW w:w="489" w:type="dxa"/>
            <w:shd w:val="clear" w:color="auto" w:fill="auto"/>
            <w:vAlign w:val="bottom"/>
          </w:tcPr>
          <w:p w14:paraId="386851D5" w14:textId="77777777" w:rsidR="00E92C7B" w:rsidRPr="00817F2E" w:rsidRDefault="00E92C7B" w:rsidP="002B756F">
            <w:pPr>
              <w:pStyle w:val="EJCDCNormal"/>
              <w:suppressAutoHyphens/>
            </w:pPr>
          </w:p>
        </w:tc>
        <w:tc>
          <w:tcPr>
            <w:tcW w:w="964" w:type="dxa"/>
            <w:shd w:val="clear" w:color="auto" w:fill="auto"/>
            <w:tcMar>
              <w:left w:w="115" w:type="dxa"/>
              <w:right w:w="115" w:type="dxa"/>
            </w:tcMar>
            <w:vAlign w:val="bottom"/>
          </w:tcPr>
          <w:p w14:paraId="1518187C" w14:textId="77777777" w:rsidR="00E92C7B" w:rsidRPr="00817F2E" w:rsidRDefault="00E92C7B" w:rsidP="002B756F">
            <w:pPr>
              <w:pStyle w:val="EJCDCNormal"/>
              <w:suppressAutoHyphens/>
            </w:pPr>
            <w:r w:rsidRPr="00817F2E">
              <w:t>Name:</w:t>
            </w:r>
          </w:p>
        </w:tc>
        <w:tc>
          <w:tcPr>
            <w:tcW w:w="3536" w:type="dxa"/>
            <w:tcBorders>
              <w:bottom w:val="single" w:sz="4" w:space="0" w:color="auto"/>
            </w:tcBorders>
            <w:shd w:val="clear" w:color="auto" w:fill="auto"/>
            <w:tcMar>
              <w:left w:w="115" w:type="dxa"/>
            </w:tcMar>
            <w:vAlign w:val="bottom"/>
          </w:tcPr>
          <w:p w14:paraId="586FFC67" w14:textId="77777777" w:rsidR="00E92C7B" w:rsidRPr="00817F2E" w:rsidRDefault="00E92C7B" w:rsidP="002B756F">
            <w:pPr>
              <w:pStyle w:val="EJCDCNormal"/>
              <w:suppressAutoHyphens/>
            </w:pPr>
          </w:p>
        </w:tc>
      </w:tr>
      <w:tr w:rsidR="00E92C7B" w:rsidRPr="00817F2E" w14:paraId="43EB6BA1" w14:textId="77777777" w:rsidTr="00957C9E">
        <w:trPr>
          <w:trHeight w:hRule="exact" w:val="216"/>
        </w:trPr>
        <w:tc>
          <w:tcPr>
            <w:tcW w:w="833" w:type="dxa"/>
            <w:shd w:val="clear" w:color="auto" w:fill="auto"/>
            <w:tcMar>
              <w:left w:w="115" w:type="dxa"/>
              <w:right w:w="115" w:type="dxa"/>
            </w:tcMar>
            <w:vAlign w:val="bottom"/>
          </w:tcPr>
          <w:p w14:paraId="47012419" w14:textId="77777777" w:rsidR="00E92C7B" w:rsidRPr="00817F2E" w:rsidRDefault="00E92C7B" w:rsidP="002B756F">
            <w:pPr>
              <w:pStyle w:val="EJCDCNormal"/>
              <w:suppressAutoHyphens/>
            </w:pPr>
          </w:p>
        </w:tc>
        <w:tc>
          <w:tcPr>
            <w:tcW w:w="3538" w:type="dxa"/>
            <w:tcBorders>
              <w:top w:val="single" w:sz="4" w:space="0" w:color="auto"/>
            </w:tcBorders>
            <w:shd w:val="clear" w:color="auto" w:fill="auto"/>
            <w:tcMar>
              <w:left w:w="115" w:type="dxa"/>
            </w:tcMar>
          </w:tcPr>
          <w:p w14:paraId="11D2B311" w14:textId="77777777" w:rsidR="00E92C7B" w:rsidRPr="004C220D" w:rsidRDefault="00E92C7B" w:rsidP="002B756F">
            <w:pPr>
              <w:pStyle w:val="EJCDCNormal"/>
              <w:suppressAutoHyphens/>
              <w:jc w:val="center"/>
              <w:rPr>
                <w:sz w:val="18"/>
              </w:rPr>
            </w:pPr>
            <w:r w:rsidRPr="004C220D">
              <w:rPr>
                <w:sz w:val="18"/>
              </w:rPr>
              <w:t>(typed or printed)</w:t>
            </w:r>
          </w:p>
        </w:tc>
        <w:tc>
          <w:tcPr>
            <w:tcW w:w="489" w:type="dxa"/>
            <w:shd w:val="clear" w:color="auto" w:fill="auto"/>
            <w:vAlign w:val="bottom"/>
          </w:tcPr>
          <w:p w14:paraId="5B2C60CD" w14:textId="77777777" w:rsidR="00E92C7B" w:rsidRPr="00817F2E" w:rsidRDefault="00E92C7B" w:rsidP="002B756F">
            <w:pPr>
              <w:pStyle w:val="EJCDCNormal"/>
              <w:suppressAutoHyphens/>
            </w:pPr>
          </w:p>
        </w:tc>
        <w:tc>
          <w:tcPr>
            <w:tcW w:w="964" w:type="dxa"/>
            <w:shd w:val="clear" w:color="auto" w:fill="auto"/>
            <w:tcMar>
              <w:left w:w="115" w:type="dxa"/>
              <w:right w:w="115" w:type="dxa"/>
            </w:tcMar>
            <w:vAlign w:val="bottom"/>
          </w:tcPr>
          <w:p w14:paraId="508A7934" w14:textId="77777777" w:rsidR="00E92C7B" w:rsidRPr="00817F2E" w:rsidRDefault="00E92C7B" w:rsidP="002B756F">
            <w:pPr>
              <w:pStyle w:val="EJCDCNormal"/>
              <w:suppressAutoHyphens/>
            </w:pPr>
          </w:p>
        </w:tc>
        <w:tc>
          <w:tcPr>
            <w:tcW w:w="3536" w:type="dxa"/>
            <w:tcBorders>
              <w:top w:val="single" w:sz="4" w:space="0" w:color="auto"/>
            </w:tcBorders>
            <w:shd w:val="clear" w:color="auto" w:fill="auto"/>
            <w:tcMar>
              <w:left w:w="115" w:type="dxa"/>
            </w:tcMar>
          </w:tcPr>
          <w:p w14:paraId="6B58ACD6" w14:textId="77777777" w:rsidR="00E92C7B" w:rsidRPr="004C220D" w:rsidRDefault="00E92C7B" w:rsidP="002B756F">
            <w:pPr>
              <w:pStyle w:val="EJCDCNormal"/>
              <w:suppressAutoHyphens/>
              <w:jc w:val="center"/>
              <w:rPr>
                <w:sz w:val="18"/>
              </w:rPr>
            </w:pPr>
            <w:r w:rsidRPr="004C220D">
              <w:rPr>
                <w:sz w:val="18"/>
              </w:rPr>
              <w:t>(typed or printed)</w:t>
            </w:r>
          </w:p>
        </w:tc>
      </w:tr>
      <w:tr w:rsidR="00E92C7B" w:rsidRPr="00817F2E" w14:paraId="5D29010B" w14:textId="77777777" w:rsidTr="00957C9E">
        <w:trPr>
          <w:trHeight w:hRule="exact" w:val="360"/>
        </w:trPr>
        <w:tc>
          <w:tcPr>
            <w:tcW w:w="833" w:type="dxa"/>
            <w:shd w:val="clear" w:color="auto" w:fill="auto"/>
            <w:tcMar>
              <w:left w:w="115" w:type="dxa"/>
              <w:right w:w="115" w:type="dxa"/>
            </w:tcMar>
            <w:vAlign w:val="bottom"/>
          </w:tcPr>
          <w:p w14:paraId="398CC9E5" w14:textId="77777777" w:rsidR="00E92C7B" w:rsidRPr="00817F2E" w:rsidRDefault="00E92C7B" w:rsidP="002B756F">
            <w:pPr>
              <w:pStyle w:val="EJCDCNormal"/>
              <w:suppressAutoHyphens/>
            </w:pPr>
            <w:r w:rsidRPr="00817F2E">
              <w:t>Title:</w:t>
            </w:r>
          </w:p>
        </w:tc>
        <w:tc>
          <w:tcPr>
            <w:tcW w:w="3538" w:type="dxa"/>
            <w:tcBorders>
              <w:bottom w:val="single" w:sz="4" w:space="0" w:color="auto"/>
            </w:tcBorders>
            <w:shd w:val="clear" w:color="auto" w:fill="auto"/>
            <w:tcMar>
              <w:left w:w="115" w:type="dxa"/>
            </w:tcMar>
            <w:vAlign w:val="bottom"/>
          </w:tcPr>
          <w:p w14:paraId="692A17D4" w14:textId="77777777" w:rsidR="00E92C7B" w:rsidRPr="00817F2E" w:rsidRDefault="00E92C7B" w:rsidP="002B756F">
            <w:pPr>
              <w:pStyle w:val="EJCDCNormal"/>
              <w:suppressAutoHyphens/>
            </w:pPr>
          </w:p>
        </w:tc>
        <w:tc>
          <w:tcPr>
            <w:tcW w:w="489" w:type="dxa"/>
            <w:shd w:val="clear" w:color="auto" w:fill="auto"/>
            <w:vAlign w:val="bottom"/>
          </w:tcPr>
          <w:p w14:paraId="0EE0FE5B" w14:textId="77777777" w:rsidR="00E92C7B" w:rsidRPr="00817F2E" w:rsidRDefault="00E92C7B" w:rsidP="002B756F">
            <w:pPr>
              <w:pStyle w:val="EJCDCNormal"/>
              <w:suppressAutoHyphens/>
            </w:pPr>
          </w:p>
        </w:tc>
        <w:tc>
          <w:tcPr>
            <w:tcW w:w="964" w:type="dxa"/>
            <w:shd w:val="clear" w:color="auto" w:fill="auto"/>
            <w:tcMar>
              <w:left w:w="115" w:type="dxa"/>
              <w:right w:w="115" w:type="dxa"/>
            </w:tcMar>
            <w:vAlign w:val="bottom"/>
          </w:tcPr>
          <w:p w14:paraId="688A9078" w14:textId="77777777" w:rsidR="00E92C7B" w:rsidRPr="00817F2E" w:rsidRDefault="00E92C7B" w:rsidP="002B756F">
            <w:pPr>
              <w:pStyle w:val="EJCDCNormal"/>
              <w:suppressAutoHyphens/>
            </w:pPr>
            <w:r w:rsidRPr="00817F2E">
              <w:t>Title:</w:t>
            </w:r>
          </w:p>
        </w:tc>
        <w:tc>
          <w:tcPr>
            <w:tcW w:w="3536" w:type="dxa"/>
            <w:tcBorders>
              <w:bottom w:val="single" w:sz="4" w:space="0" w:color="auto"/>
            </w:tcBorders>
            <w:shd w:val="clear" w:color="auto" w:fill="auto"/>
            <w:tcMar>
              <w:left w:w="115" w:type="dxa"/>
            </w:tcMar>
            <w:vAlign w:val="bottom"/>
          </w:tcPr>
          <w:p w14:paraId="26D53A44" w14:textId="77777777" w:rsidR="00E92C7B" w:rsidRPr="00817F2E" w:rsidRDefault="00E92C7B" w:rsidP="002B756F">
            <w:pPr>
              <w:pStyle w:val="EJCDCNormal"/>
              <w:suppressAutoHyphens/>
            </w:pPr>
          </w:p>
        </w:tc>
      </w:tr>
      <w:tr w:rsidR="00E92C7B" w:rsidRPr="00817F2E" w14:paraId="517F4922" w14:textId="77777777" w:rsidTr="00957C9E">
        <w:trPr>
          <w:trHeight w:hRule="exact" w:val="216"/>
        </w:trPr>
        <w:tc>
          <w:tcPr>
            <w:tcW w:w="833" w:type="dxa"/>
            <w:shd w:val="clear" w:color="auto" w:fill="auto"/>
            <w:tcMar>
              <w:left w:w="115" w:type="dxa"/>
              <w:right w:w="115" w:type="dxa"/>
            </w:tcMar>
            <w:vAlign w:val="bottom"/>
          </w:tcPr>
          <w:p w14:paraId="0919E1A2" w14:textId="77777777" w:rsidR="00E92C7B" w:rsidRPr="00817F2E" w:rsidRDefault="00E92C7B" w:rsidP="002B756F">
            <w:pPr>
              <w:pStyle w:val="EJCDCNormal"/>
              <w:suppressAutoHyphens/>
            </w:pPr>
          </w:p>
        </w:tc>
        <w:tc>
          <w:tcPr>
            <w:tcW w:w="3538" w:type="dxa"/>
            <w:tcBorders>
              <w:top w:val="single" w:sz="4" w:space="0" w:color="auto"/>
            </w:tcBorders>
            <w:shd w:val="clear" w:color="auto" w:fill="auto"/>
            <w:tcMar>
              <w:left w:w="115" w:type="dxa"/>
            </w:tcMar>
          </w:tcPr>
          <w:p w14:paraId="40F1C723" w14:textId="77777777" w:rsidR="00E92C7B" w:rsidRPr="004C220D" w:rsidRDefault="00E92C7B" w:rsidP="002B756F">
            <w:pPr>
              <w:pStyle w:val="EJCDCNormal"/>
              <w:suppressAutoHyphens/>
              <w:jc w:val="center"/>
              <w:rPr>
                <w:sz w:val="18"/>
              </w:rPr>
            </w:pPr>
            <w:r w:rsidRPr="004C220D">
              <w:rPr>
                <w:sz w:val="18"/>
              </w:rPr>
              <w:t>(typed or printed)</w:t>
            </w:r>
          </w:p>
        </w:tc>
        <w:tc>
          <w:tcPr>
            <w:tcW w:w="489" w:type="dxa"/>
            <w:shd w:val="clear" w:color="auto" w:fill="auto"/>
            <w:vAlign w:val="bottom"/>
          </w:tcPr>
          <w:p w14:paraId="167167E7" w14:textId="77777777" w:rsidR="00E92C7B" w:rsidRPr="00817F2E" w:rsidRDefault="00E92C7B" w:rsidP="002B756F">
            <w:pPr>
              <w:pStyle w:val="EJCDCNormal"/>
              <w:suppressAutoHyphens/>
            </w:pPr>
          </w:p>
        </w:tc>
        <w:tc>
          <w:tcPr>
            <w:tcW w:w="964" w:type="dxa"/>
            <w:shd w:val="clear" w:color="auto" w:fill="auto"/>
            <w:tcMar>
              <w:left w:w="115" w:type="dxa"/>
              <w:right w:w="115" w:type="dxa"/>
            </w:tcMar>
            <w:vAlign w:val="bottom"/>
          </w:tcPr>
          <w:p w14:paraId="17ABC8C2" w14:textId="77777777" w:rsidR="00E92C7B" w:rsidRPr="00817F2E" w:rsidRDefault="00E92C7B" w:rsidP="002B756F">
            <w:pPr>
              <w:pStyle w:val="EJCDCNormal"/>
              <w:suppressAutoHyphens/>
            </w:pPr>
          </w:p>
        </w:tc>
        <w:tc>
          <w:tcPr>
            <w:tcW w:w="3536" w:type="dxa"/>
            <w:tcBorders>
              <w:top w:val="single" w:sz="4" w:space="0" w:color="auto"/>
            </w:tcBorders>
            <w:shd w:val="clear" w:color="auto" w:fill="auto"/>
            <w:tcMar>
              <w:left w:w="115" w:type="dxa"/>
            </w:tcMar>
          </w:tcPr>
          <w:p w14:paraId="34418B07" w14:textId="77777777" w:rsidR="00E92C7B" w:rsidRPr="004C220D" w:rsidRDefault="00E92C7B" w:rsidP="002B756F">
            <w:pPr>
              <w:pStyle w:val="EJCDCNormal"/>
              <w:suppressAutoHyphens/>
              <w:jc w:val="center"/>
              <w:rPr>
                <w:sz w:val="18"/>
              </w:rPr>
            </w:pPr>
            <w:r w:rsidRPr="004C220D">
              <w:rPr>
                <w:sz w:val="18"/>
              </w:rPr>
              <w:t>(typed or printed)</w:t>
            </w:r>
          </w:p>
        </w:tc>
      </w:tr>
    </w:tbl>
    <w:p w14:paraId="354B4B3C" w14:textId="77777777" w:rsidR="009A4672" w:rsidRDefault="009A4672" w:rsidP="002B756F">
      <w:pPr>
        <w:pStyle w:val="EJCDCNormal"/>
        <w:suppressAutoHyphens/>
        <w:sectPr w:rsidR="009A4672" w:rsidSect="002F013E">
          <w:footerReference w:type="default" r:id="rId25"/>
          <w:pgSz w:w="12240" w:h="15840" w:code="1"/>
          <w:pgMar w:top="1440" w:right="1440" w:bottom="1440" w:left="1440" w:header="720" w:footer="720" w:gutter="0"/>
          <w:pgNumType w:start="1"/>
          <w:cols w:space="720"/>
          <w:docGrid w:linePitch="360"/>
        </w:sectPr>
      </w:pPr>
    </w:p>
    <w:p w14:paraId="73CAB6CD" w14:textId="0EBA2D97" w:rsidR="00656BFE" w:rsidRPr="00694FE0" w:rsidRDefault="00227661" w:rsidP="002B756F">
      <w:pPr>
        <w:pStyle w:val="EJCDCExhibitTitle"/>
        <w:suppressAutoHyphens/>
      </w:pPr>
      <w:bookmarkStart w:id="45" w:name="_Toc33691151"/>
      <w:bookmarkStart w:id="46" w:name="_Toc34205681"/>
      <w:bookmarkStart w:id="47" w:name="_Toc34205822"/>
      <w:bookmarkStart w:id="48" w:name="_Toc34810189"/>
      <w:bookmarkStart w:id="49" w:name="_Toc34810324"/>
      <w:bookmarkStart w:id="50" w:name="_Toc34811247"/>
      <w:bookmarkStart w:id="51" w:name="_Toc189121302"/>
      <w:r>
        <w:lastRenderedPageBreak/>
        <w:t>EXHIBIT D—</w:t>
      </w:r>
      <w:r w:rsidR="00B03415" w:rsidRPr="00694FE0">
        <w:t xml:space="preserve">DUTIES, RESPONSIBILITIES, AND LIMITATIONS OF AUTHORITY OF </w:t>
      </w:r>
      <w:r w:rsidR="00C11EAF">
        <w:t>GEOTECHNICAL</w:t>
      </w:r>
      <w:r w:rsidR="00B03415" w:rsidRPr="00694FE0">
        <w:t xml:space="preserve"> RESIDENT REPRESENTATIVE</w:t>
      </w:r>
      <w:bookmarkEnd w:id="45"/>
      <w:bookmarkEnd w:id="46"/>
      <w:bookmarkEnd w:id="47"/>
      <w:bookmarkEnd w:id="48"/>
      <w:bookmarkEnd w:id="49"/>
      <w:bookmarkEnd w:id="50"/>
      <w:bookmarkEnd w:id="51"/>
    </w:p>
    <w:p w14:paraId="5460D6B3" w14:textId="72B0FD47" w:rsidR="00656BFE" w:rsidRDefault="000310C3">
      <w:pPr>
        <w:pStyle w:val="EJCDCArt1Article"/>
        <w:numPr>
          <w:ilvl w:val="0"/>
          <w:numId w:val="2"/>
        </w:numPr>
        <w:suppressAutoHyphens/>
      </w:pPr>
      <w:bookmarkStart w:id="52" w:name="_Toc33691152"/>
      <w:bookmarkStart w:id="53" w:name="_Toc34397459"/>
      <w:bookmarkStart w:id="54" w:name="_Toc34721228"/>
      <w:bookmarkStart w:id="55" w:name="_Toc34812383"/>
      <w:r>
        <w:t>geotechnical</w:t>
      </w:r>
      <w:r w:rsidR="00260194">
        <w:t xml:space="preserve"> RESIDENT REPRESENTATIVE SERVICES</w:t>
      </w:r>
      <w:bookmarkEnd w:id="52"/>
      <w:bookmarkEnd w:id="53"/>
      <w:bookmarkEnd w:id="54"/>
      <w:bookmarkEnd w:id="55"/>
    </w:p>
    <w:p w14:paraId="55D5B75F" w14:textId="6C395C0F" w:rsidR="00566981" w:rsidRDefault="000310C3" w:rsidP="002B756F">
      <w:pPr>
        <w:pStyle w:val="EJCDCNormal"/>
        <w:suppressAutoHyphens/>
      </w:pPr>
      <w:bookmarkStart w:id="56" w:name="_Toc33691153"/>
      <w:r>
        <w:t xml:space="preserve">References in this Exhibit to “Subconsultant” refer to </w:t>
      </w:r>
      <w:r w:rsidR="00566981">
        <w:t xml:space="preserve">the Geotechnical Subconsultant. References in this Exhibit to “Subconsultant’s Resident Representative” or “SRR” refer to the Geotechnical Resident Representative or </w:t>
      </w:r>
      <w:r w:rsidR="003F3F9C">
        <w:t>“</w:t>
      </w:r>
      <w:r w:rsidR="00566981">
        <w:t>GRR.</w:t>
      </w:r>
      <w:r w:rsidR="003F3F9C">
        <w:t>”</w:t>
      </w:r>
    </w:p>
    <w:p w14:paraId="20033D83" w14:textId="166B3570" w:rsidR="00260194" w:rsidRPr="004C220D" w:rsidRDefault="00B528E8" w:rsidP="002B756F">
      <w:pPr>
        <w:pStyle w:val="EJCDCNormal"/>
        <w:suppressAutoHyphens/>
      </w:pPr>
      <w:r>
        <w:t>Article </w:t>
      </w:r>
      <w:r w:rsidR="00260194" w:rsidRPr="004C220D">
        <w:t>1 of the Agreement, Service</w:t>
      </w:r>
      <w:r w:rsidR="007D40AE" w:rsidRPr="004C220D">
        <w:t>s</w:t>
      </w:r>
      <w:r w:rsidR="00260194" w:rsidRPr="004C220D">
        <w:t xml:space="preserve"> of </w:t>
      </w:r>
      <w:r w:rsidR="000310C3">
        <w:t xml:space="preserve">Geotechnical </w:t>
      </w:r>
      <w:r w:rsidR="00260194" w:rsidRPr="004C220D">
        <w:t>Subconsultant, and Exhibit</w:t>
      </w:r>
      <w:r w:rsidR="007D40AE" w:rsidRPr="004C220D">
        <w:t> </w:t>
      </w:r>
      <w:r w:rsidR="00260194" w:rsidRPr="004C220D">
        <w:t xml:space="preserve">A, </w:t>
      </w:r>
      <w:r w:rsidR="000310C3">
        <w:t xml:space="preserve">Geotechnical </w:t>
      </w:r>
      <w:r w:rsidR="00260194" w:rsidRPr="004C220D">
        <w:t xml:space="preserve">Subconsultant’s Services, are supplemented </w:t>
      </w:r>
      <w:r w:rsidR="007D40AE" w:rsidRPr="004C220D">
        <w:t xml:space="preserve">to include Exhibit D </w:t>
      </w:r>
      <w:bookmarkEnd w:id="56"/>
      <w:r w:rsidR="00AF6C15">
        <w:t>as follows:</w:t>
      </w:r>
    </w:p>
    <w:p w14:paraId="221970CA" w14:textId="3FBEF34F" w:rsidR="00656BFE" w:rsidRDefault="002208F6">
      <w:pPr>
        <w:pStyle w:val="EJCDCArt2Par101"/>
        <w:suppressAutoHyphens/>
      </w:pPr>
      <w:bookmarkStart w:id="57" w:name="_Toc33691154"/>
      <w:bookmarkStart w:id="58" w:name="_Toc34397460"/>
      <w:bookmarkStart w:id="59" w:name="_Toc34721229"/>
      <w:bookmarkStart w:id="60" w:name="_Toc34810325"/>
      <w:bookmarkStart w:id="61" w:name="_Toc34812384"/>
      <w:r>
        <w:t xml:space="preserve">Subconsultant’s </w:t>
      </w:r>
      <w:r w:rsidR="00656BFE">
        <w:t>Resident Representative</w:t>
      </w:r>
      <w:bookmarkEnd w:id="57"/>
      <w:bookmarkEnd w:id="58"/>
      <w:bookmarkEnd w:id="59"/>
      <w:bookmarkEnd w:id="60"/>
      <w:bookmarkEnd w:id="61"/>
    </w:p>
    <w:p w14:paraId="4508AE1B" w14:textId="00D4F3A0" w:rsidR="00656BFE" w:rsidRDefault="002208F6">
      <w:pPr>
        <w:pStyle w:val="EJCDCArt3ParA"/>
        <w:suppressAutoHyphens/>
      </w:pPr>
      <w:r>
        <w:t>Subconsultant</w:t>
      </w:r>
      <w:r w:rsidR="00656BFE">
        <w:t xml:space="preserve"> shall furnish a </w:t>
      </w:r>
      <w:r>
        <w:t xml:space="preserve">Subconsultant’s </w:t>
      </w:r>
      <w:r w:rsidR="00656BFE">
        <w:t>Resident Representative (</w:t>
      </w:r>
      <w:r>
        <w:t>SRR</w:t>
      </w:r>
      <w:r w:rsidR="00656BFE">
        <w:t xml:space="preserve">) to </w:t>
      </w:r>
      <w:r>
        <w:t xml:space="preserve">assist Subconsultant and </w:t>
      </w:r>
      <w:r w:rsidR="00A93244">
        <w:t xml:space="preserve">Engineer in </w:t>
      </w:r>
      <w:r w:rsidR="00656BFE">
        <w:t>observ</w:t>
      </w:r>
      <w:r w:rsidR="00A93244">
        <w:t>ing the</w:t>
      </w:r>
      <w:r w:rsidR="00656BFE">
        <w:t xml:space="preserve"> progress and quality of the Work</w:t>
      </w:r>
      <w:r w:rsidR="00A93244">
        <w:t xml:space="preserve">, </w:t>
      </w:r>
      <w:r w:rsidR="00A93244" w:rsidRPr="008F0CEC">
        <w:t xml:space="preserve">with particular emphasis on the portions of the Work designed or specified by </w:t>
      </w:r>
      <w:r w:rsidR="00A93244">
        <w:t>Subc</w:t>
      </w:r>
      <w:r w:rsidR="00A93244" w:rsidRPr="008F0CEC">
        <w:t xml:space="preserve">onsultant and </w:t>
      </w:r>
      <w:r w:rsidR="00A93244">
        <w:t>any other</w:t>
      </w:r>
      <w:r w:rsidR="00A93244" w:rsidRPr="008F0CEC">
        <w:t xml:space="preserve"> Work designated by Engineer for observation by </w:t>
      </w:r>
      <w:r w:rsidR="00A93244">
        <w:t>Subc</w:t>
      </w:r>
      <w:r w:rsidR="00A93244" w:rsidRPr="008F0CEC">
        <w:t>onsultant</w:t>
      </w:r>
      <w:r w:rsidR="00656BFE">
        <w:t xml:space="preserve">. </w:t>
      </w:r>
      <w:r w:rsidR="00A93244">
        <w:t>The SRR</w:t>
      </w:r>
      <w:r w:rsidR="00656BFE">
        <w:t xml:space="preserve"> is </w:t>
      </w:r>
      <w:r>
        <w:t>Subconsultant</w:t>
      </w:r>
      <w:r w:rsidR="00656BFE">
        <w:t xml:space="preserve">’s representative at the Site, will act as directed by and under the supervision of </w:t>
      </w:r>
      <w:r>
        <w:t>Subconsultant</w:t>
      </w:r>
      <w:r w:rsidR="00656BFE">
        <w:t xml:space="preserve">, and will confer with </w:t>
      </w:r>
      <w:r>
        <w:t>Subconsultant</w:t>
      </w:r>
      <w:r w:rsidR="00656BFE">
        <w:t xml:space="preserve"> </w:t>
      </w:r>
      <w:r w:rsidR="00D24B2D">
        <w:t xml:space="preserve">and Engineer </w:t>
      </w:r>
      <w:r w:rsidR="00656BFE">
        <w:t xml:space="preserve">regarding </w:t>
      </w:r>
      <w:r w:rsidR="00A93244">
        <w:t>SR</w:t>
      </w:r>
      <w:r w:rsidR="00656BFE">
        <w:t>R’s actions.</w:t>
      </w:r>
      <w:r w:rsidR="00A93244" w:rsidRPr="00A93244">
        <w:t xml:space="preserve"> </w:t>
      </w:r>
      <w:r w:rsidR="00D24B2D">
        <w:t>R</w:t>
      </w:r>
      <w:r w:rsidR="00A93244" w:rsidRPr="008F0CEC">
        <w:t>eferences in this Exhibit</w:t>
      </w:r>
      <w:r w:rsidR="00A93244">
        <w:t> </w:t>
      </w:r>
      <w:r w:rsidR="00A93244" w:rsidRPr="008F0CEC">
        <w:t xml:space="preserve">D to Engineer </w:t>
      </w:r>
      <w:r w:rsidR="00A93244">
        <w:t>will</w:t>
      </w:r>
      <w:r w:rsidR="00A93244" w:rsidRPr="008F0CEC">
        <w:t xml:space="preserve"> include the </w:t>
      </w:r>
      <w:r w:rsidR="007D40AE">
        <w:t xml:space="preserve">Engineer’s </w:t>
      </w:r>
      <w:r w:rsidR="00A93244" w:rsidRPr="008F0CEC">
        <w:t>RPR if appropriate.</w:t>
      </w:r>
    </w:p>
    <w:p w14:paraId="790C088A" w14:textId="2F518E51" w:rsidR="00656BFE" w:rsidRDefault="00656BFE">
      <w:pPr>
        <w:pStyle w:val="EJCDCArt3ParA"/>
        <w:suppressAutoHyphens/>
      </w:pPr>
      <w:r>
        <w:t xml:space="preserve">The </w:t>
      </w:r>
      <w:r w:rsidR="00A93244">
        <w:t>SR</w:t>
      </w:r>
      <w:r>
        <w:t xml:space="preserve">R will provide full-time representation </w:t>
      </w:r>
      <w:r w:rsidRPr="00656BFE">
        <w:rPr>
          <w:b/>
        </w:rPr>
        <w:t>[revise if representation will be less than full time]</w:t>
      </w:r>
      <w:r>
        <w:t>.</w:t>
      </w:r>
    </w:p>
    <w:p w14:paraId="5DB081F4" w14:textId="6F9C1A20" w:rsidR="00656BFE" w:rsidRDefault="001253B9">
      <w:pPr>
        <w:pStyle w:val="EJCDCArt3ParA"/>
        <w:suppressAutoHyphens/>
      </w:pPr>
      <w:r>
        <w:t>Subject to the scope of</w:t>
      </w:r>
      <w:r w:rsidR="00097143">
        <w:t xml:space="preserve"> </w:t>
      </w:r>
      <w:r w:rsidR="00A93244">
        <w:t>SR</w:t>
      </w:r>
      <w:r w:rsidR="00656BFE">
        <w:t xml:space="preserve">R's observations of the Work, which may include field checks of materials and installed equipment, </w:t>
      </w:r>
      <w:r w:rsidR="002208F6">
        <w:t>Subconsultant</w:t>
      </w:r>
      <w:r w:rsidR="00656BFE">
        <w:t xml:space="preserve"> shall endeavor to identify defects and deficiencies in the Work. However, </w:t>
      </w:r>
      <w:r w:rsidR="002208F6">
        <w:t>Subconsultant</w:t>
      </w:r>
      <w:r w:rsidR="00656BFE">
        <w:t xml:space="preserve"> shall not, as a result of such </w:t>
      </w:r>
      <w:r w:rsidR="00A93244">
        <w:t>SR</w:t>
      </w:r>
      <w:r w:rsidR="00656BFE">
        <w:t xml:space="preserve">R observations of the Work, supervise, direct, inspect, or have control over the Work, nor shall </w:t>
      </w:r>
      <w:r w:rsidR="002208F6">
        <w:t>Subconsultant</w:t>
      </w:r>
      <w:r w:rsidR="00656BFE">
        <w:t xml:space="preserve"> (including the </w:t>
      </w:r>
      <w:r w:rsidR="00097143">
        <w:t>SR</w:t>
      </w:r>
      <w:r w:rsidR="00656BFE">
        <w:t xml:space="preserve">R) have authority over or responsibility for the means, methods, techniques, sequences, or procedures of construction selected or used by any Constructor, for security or safety at the Site, for safety precautions and programs incident to the Work or any Constructor’s work in progress, for the coordination of the Constructors’ work or schedules, or for any failure of any Constructor to comply with Laws and Regulations applicable to the performing and furnishing of its work. The </w:t>
      </w:r>
      <w:r w:rsidR="002208F6">
        <w:t>Subconsultant</w:t>
      </w:r>
      <w:r w:rsidR="00656BFE">
        <w:t xml:space="preserve"> (including </w:t>
      </w:r>
      <w:r w:rsidR="00097143">
        <w:t>SR</w:t>
      </w:r>
      <w:r w:rsidR="00656BFE">
        <w:t xml:space="preserve">R) neither </w:t>
      </w:r>
      <w:r w:rsidR="00656BFE">
        <w:lastRenderedPageBreak/>
        <w:t xml:space="preserve">guarantees the performance of any Constructor nor assumes responsibility for any Constructor’s failure to furnish and perform the Work, or any portion of the Work, in accordance with the Construction Contract Documents. In addition, the specific terms set forth in </w:t>
      </w:r>
      <w:r w:rsidR="0060032D">
        <w:t>Exhibit </w:t>
      </w:r>
      <w:r w:rsidR="00656BFE">
        <w:t>A</w:t>
      </w:r>
      <w:r w:rsidR="00902FF6">
        <w:t xml:space="preserve"> </w:t>
      </w:r>
      <w:r w:rsidR="0060032D">
        <w:t>Paragraph </w:t>
      </w:r>
      <w:r w:rsidR="00656BFE">
        <w:t>1.0</w:t>
      </w:r>
      <w:r w:rsidR="004F4F15">
        <w:t>7</w:t>
      </w:r>
      <w:r w:rsidR="00656BFE">
        <w:t xml:space="preserve"> are applicable.</w:t>
      </w:r>
    </w:p>
    <w:p w14:paraId="301E30B7" w14:textId="1C3E1A6A" w:rsidR="004210FB" w:rsidRPr="004C220D" w:rsidRDefault="007D40AE">
      <w:pPr>
        <w:pStyle w:val="EJCDCArt2Par101"/>
        <w:suppressAutoHyphens/>
        <w:rPr>
          <w:iCs/>
        </w:rPr>
      </w:pPr>
      <w:bookmarkStart w:id="62" w:name="_Toc33691155"/>
      <w:bookmarkStart w:id="63" w:name="_Toc34397461"/>
      <w:bookmarkStart w:id="64" w:name="_Toc34721230"/>
      <w:bookmarkStart w:id="65" w:name="_Toc34810326"/>
      <w:bookmarkStart w:id="66" w:name="_Toc34812385"/>
      <w:r w:rsidRPr="004C220D">
        <w:rPr>
          <w:iCs/>
        </w:rPr>
        <w:t xml:space="preserve">Duties and </w:t>
      </w:r>
      <w:r w:rsidR="004210FB" w:rsidRPr="004C220D">
        <w:rPr>
          <w:iCs/>
        </w:rPr>
        <w:t>Responsibilities</w:t>
      </w:r>
      <w:r w:rsidRPr="004C220D">
        <w:rPr>
          <w:iCs/>
        </w:rPr>
        <w:t xml:space="preserve"> of </w:t>
      </w:r>
      <w:r w:rsidR="004210FB" w:rsidRPr="004C220D">
        <w:rPr>
          <w:iCs/>
        </w:rPr>
        <w:t>SRR</w:t>
      </w:r>
      <w:bookmarkEnd w:id="62"/>
      <w:bookmarkEnd w:id="63"/>
      <w:bookmarkEnd w:id="64"/>
      <w:bookmarkEnd w:id="65"/>
      <w:bookmarkEnd w:id="66"/>
    </w:p>
    <w:p w14:paraId="5776562A" w14:textId="19AA2A1C" w:rsidR="00656BFE" w:rsidRPr="007D40AE" w:rsidRDefault="00656BFE">
      <w:pPr>
        <w:pStyle w:val="EJCDCArt3ParA"/>
        <w:suppressAutoHyphens/>
      </w:pPr>
      <w:r w:rsidRPr="007D40AE">
        <w:t xml:space="preserve">The duties and responsibilities of the </w:t>
      </w:r>
      <w:r w:rsidR="00097143" w:rsidRPr="007D40AE">
        <w:t>SR</w:t>
      </w:r>
      <w:r w:rsidRPr="007D40AE">
        <w:t>R are as follows:</w:t>
      </w:r>
    </w:p>
    <w:p w14:paraId="71D47201" w14:textId="432B4E91" w:rsidR="00656BFE" w:rsidRDefault="00656BFE">
      <w:pPr>
        <w:pStyle w:val="EJCDCArt4Par1"/>
        <w:suppressAutoHyphens/>
      </w:pPr>
      <w:r w:rsidRPr="004C220D">
        <w:t>General:</w:t>
      </w:r>
      <w:r>
        <w:t xml:space="preserve"> </w:t>
      </w:r>
      <w:r w:rsidR="00CA0692">
        <w:t xml:space="preserve">SRR’s </w:t>
      </w:r>
      <w:r>
        <w:t xml:space="preserve">dealings in matters pertaining to the Work in general </w:t>
      </w:r>
      <w:r w:rsidR="00C45A21">
        <w:t>wi</w:t>
      </w:r>
      <w:r>
        <w:t>ll be with</w:t>
      </w:r>
      <w:r w:rsidR="00097143">
        <w:t xml:space="preserve"> Subconsultant and Engineer</w:t>
      </w:r>
      <w:r>
        <w:t xml:space="preserve">. </w:t>
      </w:r>
      <w:r w:rsidR="001F2A5B">
        <w:t>SR</w:t>
      </w:r>
      <w:r>
        <w:t xml:space="preserve">R’s dealings with </w:t>
      </w:r>
      <w:r w:rsidR="001F2A5B">
        <w:t xml:space="preserve">Contractor and </w:t>
      </w:r>
      <w:r>
        <w:t xml:space="preserve">Subcontractors </w:t>
      </w:r>
      <w:r w:rsidR="001F2A5B">
        <w:t xml:space="preserve">will </w:t>
      </w:r>
      <w:r>
        <w:t xml:space="preserve">only be through </w:t>
      </w:r>
      <w:r w:rsidR="001F2A5B">
        <w:t xml:space="preserve">Engineer, or as authorized by Engineer. </w:t>
      </w:r>
      <w:r w:rsidR="00CA0692">
        <w:t xml:space="preserve">SRR </w:t>
      </w:r>
      <w:r>
        <w:t xml:space="preserve">generally </w:t>
      </w:r>
      <w:r w:rsidR="001F2A5B">
        <w:t xml:space="preserve">will not </w:t>
      </w:r>
      <w:r>
        <w:t>communicate</w:t>
      </w:r>
      <w:r w:rsidR="00CA0692">
        <w:t xml:space="preserve"> directly</w:t>
      </w:r>
      <w:r>
        <w:t xml:space="preserve"> with Owner.</w:t>
      </w:r>
    </w:p>
    <w:p w14:paraId="7E268E04" w14:textId="1A5FFD6C" w:rsidR="00656BFE" w:rsidRDefault="00656BFE">
      <w:pPr>
        <w:pStyle w:val="EJCDCArt4Par1"/>
        <w:suppressAutoHyphens/>
      </w:pPr>
      <w:r w:rsidRPr="004C220D">
        <w:t>Schedules:</w:t>
      </w:r>
      <w:r>
        <w:t xml:space="preserve"> Review the progress schedule, schedule of </w:t>
      </w:r>
      <w:r w:rsidR="008D38CF">
        <w:t>s</w:t>
      </w:r>
      <w:r>
        <w:t xml:space="preserve">hop </w:t>
      </w:r>
      <w:r w:rsidR="008D38CF">
        <w:t>d</w:t>
      </w:r>
      <w:r>
        <w:t xml:space="preserve">rawing and </w:t>
      </w:r>
      <w:r w:rsidR="008D38CF">
        <w:t>s</w:t>
      </w:r>
      <w:r>
        <w:t xml:space="preserve">ample </w:t>
      </w:r>
      <w:r w:rsidR="001D7EFC">
        <w:t>S</w:t>
      </w:r>
      <w:r>
        <w:t xml:space="preserve">ubmittals, schedule of values, and other schedules prepared by Contractor and consult with </w:t>
      </w:r>
      <w:r w:rsidR="008D38CF">
        <w:t xml:space="preserve">Geotechnical </w:t>
      </w:r>
      <w:r w:rsidR="002208F6">
        <w:t>Subconsultant</w:t>
      </w:r>
      <w:r>
        <w:t xml:space="preserve"> </w:t>
      </w:r>
      <w:r w:rsidR="009C2EA6">
        <w:t xml:space="preserve">and Engineer </w:t>
      </w:r>
      <w:r>
        <w:t>concerning acceptability of such schedules.</w:t>
      </w:r>
    </w:p>
    <w:p w14:paraId="282320D2" w14:textId="3A6B4D55" w:rsidR="00656BFE" w:rsidRDefault="00656BFE">
      <w:pPr>
        <w:pStyle w:val="EJCDCArt4Par1"/>
        <w:suppressAutoHyphens/>
      </w:pPr>
      <w:r w:rsidRPr="004C220D">
        <w:t>Conferences and Meetings:</w:t>
      </w:r>
      <w:r>
        <w:t xml:space="preserve"> </w:t>
      </w:r>
      <w:r w:rsidR="009C2EA6">
        <w:t>When requested by Engineer to do so, a</w:t>
      </w:r>
      <w:r>
        <w:t xml:space="preserve">ttend meetings with Contractor, such as preconstruction conferences, progress meetings, job conferences, and other Project-related meetings (but not including Contractor’s safety meetings), and as appropriate </w:t>
      </w:r>
      <w:r w:rsidR="009C2EA6" w:rsidRPr="008F0CEC">
        <w:rPr>
          <w:rFonts w:asciiTheme="minorHAnsi" w:hAnsiTheme="minorHAnsi"/>
        </w:rPr>
        <w:t xml:space="preserve">take notes regarding matters related to the portions of the Work designed or specified by </w:t>
      </w:r>
      <w:r w:rsidR="005F3016">
        <w:rPr>
          <w:rFonts w:asciiTheme="minorHAnsi" w:hAnsiTheme="minorHAnsi"/>
        </w:rPr>
        <w:t>Subconsultant</w:t>
      </w:r>
      <w:r w:rsidR="009C2EA6" w:rsidRPr="008F0CEC">
        <w:rPr>
          <w:rFonts w:asciiTheme="minorHAnsi" w:hAnsiTheme="minorHAnsi"/>
        </w:rPr>
        <w:t xml:space="preserve">, and those designated by Engineer for observation by </w:t>
      </w:r>
      <w:r w:rsidR="005F3016">
        <w:rPr>
          <w:rFonts w:asciiTheme="minorHAnsi" w:hAnsiTheme="minorHAnsi"/>
        </w:rPr>
        <w:t>Subconsultant</w:t>
      </w:r>
      <w:r w:rsidR="009C2EA6" w:rsidRPr="008F0CEC">
        <w:rPr>
          <w:rFonts w:asciiTheme="minorHAnsi" w:hAnsiTheme="minorHAnsi"/>
        </w:rPr>
        <w:t>, for possible inclusion in meeting minutes.</w:t>
      </w:r>
    </w:p>
    <w:p w14:paraId="66AEEB62" w14:textId="6CA7BD4D" w:rsidR="00656BFE" w:rsidRDefault="00656BFE">
      <w:pPr>
        <w:pStyle w:val="EJCDCArt4Par1"/>
        <w:suppressAutoHyphens/>
      </w:pPr>
      <w:r w:rsidRPr="004C220D">
        <w:t>Safety Compliance:</w:t>
      </w:r>
      <w:r>
        <w:t xml:space="preserve"> Comply with Site safety programs, as they apply to </w:t>
      </w:r>
      <w:r w:rsidR="009C2EA6">
        <w:t>SR</w:t>
      </w:r>
      <w:r>
        <w:t xml:space="preserve">R, and if required to do so by such safety programs, receive safety training specifically related to </w:t>
      </w:r>
      <w:r w:rsidR="009C2EA6">
        <w:t>SR</w:t>
      </w:r>
      <w:r>
        <w:t>R’s own personal safety while at the Site.</w:t>
      </w:r>
    </w:p>
    <w:p w14:paraId="5F88F94C" w14:textId="61A03B46" w:rsidR="00656BFE" w:rsidRPr="004C220D" w:rsidRDefault="00656BFE">
      <w:pPr>
        <w:pStyle w:val="EJCDCArt4Par1"/>
        <w:suppressAutoHyphens/>
      </w:pPr>
      <w:r w:rsidRPr="004C220D">
        <w:t>Liaison</w:t>
      </w:r>
      <w:r w:rsidR="00E441F0" w:rsidRPr="004C220D">
        <w:t>:</w:t>
      </w:r>
      <w:r w:rsidR="00E441F0" w:rsidRPr="00E441F0">
        <w:t xml:space="preserve"> </w:t>
      </w:r>
      <w:r w:rsidR="00E441F0" w:rsidRPr="008F0CEC">
        <w:t xml:space="preserve">Working principally through Engineer, assist in providing information to the Contractor regarding the provisions and intent of the parts of the Construction Contract Documents drafted by </w:t>
      </w:r>
      <w:r w:rsidR="00E441F0">
        <w:t>Subc</w:t>
      </w:r>
      <w:r w:rsidR="00E441F0" w:rsidRPr="008F0CEC">
        <w:t>onsultant.</w:t>
      </w:r>
    </w:p>
    <w:p w14:paraId="669CD40C" w14:textId="3A55DDF3" w:rsidR="00656BFE" w:rsidRDefault="00656BFE">
      <w:pPr>
        <w:pStyle w:val="EJCDCArt4Par1"/>
        <w:suppressAutoHyphens/>
      </w:pPr>
      <w:r w:rsidRPr="004C220D">
        <w:t>Clarifications and Interpretations:</w:t>
      </w:r>
      <w:r>
        <w:t xml:space="preserve"> Receive from </w:t>
      </w:r>
      <w:r w:rsidR="00E441F0">
        <w:t xml:space="preserve">Engineer </w:t>
      </w:r>
      <w:r>
        <w:t xml:space="preserve">submittal of any matters in question concerning the requirements of </w:t>
      </w:r>
      <w:r w:rsidR="00294C06">
        <w:t xml:space="preserve">those parts of </w:t>
      </w:r>
      <w:r>
        <w:t xml:space="preserve">the Construction Contract Documents </w:t>
      </w:r>
      <w:r w:rsidR="00E441F0">
        <w:t xml:space="preserve">drafted by Subconsultant </w:t>
      </w:r>
      <w:r>
        <w:t xml:space="preserve">(sometimes referred </w:t>
      </w:r>
      <w:r>
        <w:lastRenderedPageBreak/>
        <w:t xml:space="preserve">to as requests for information or interpretation—RFIs), or relating to the acceptability of the Work under </w:t>
      </w:r>
      <w:r w:rsidR="00E441F0">
        <w:t xml:space="preserve">such parts of </w:t>
      </w:r>
      <w:r>
        <w:t xml:space="preserve">the Construction Contract Documents. Report to </w:t>
      </w:r>
      <w:r w:rsidR="002208F6">
        <w:t>Subconsultant</w:t>
      </w:r>
      <w:r>
        <w:t xml:space="preserve"> </w:t>
      </w:r>
      <w:r w:rsidR="00E441F0">
        <w:t xml:space="preserve">and Engineer </w:t>
      </w:r>
      <w:r>
        <w:t xml:space="preserve">regarding such RFIs. Report to </w:t>
      </w:r>
      <w:r w:rsidR="002208F6">
        <w:t>Subconsultant</w:t>
      </w:r>
      <w:r>
        <w:t xml:space="preserve"> </w:t>
      </w:r>
      <w:r w:rsidR="00E441F0">
        <w:t xml:space="preserve">and Engineer </w:t>
      </w:r>
      <w:r>
        <w:t xml:space="preserve">when clarifications and interpretations of </w:t>
      </w:r>
      <w:r w:rsidR="00E441F0">
        <w:t xml:space="preserve">such parts of </w:t>
      </w:r>
      <w:r>
        <w:t xml:space="preserve">the Construction Contract Documents are needed, whether as the result of a Contractor RFI or otherwise. Transmit </w:t>
      </w:r>
      <w:r w:rsidR="002208F6">
        <w:t>Subconsultant</w:t>
      </w:r>
      <w:r>
        <w:t xml:space="preserve">’s clarifications, interpretations, and decisions to </w:t>
      </w:r>
      <w:r w:rsidR="00E441F0">
        <w:t>Engineer</w:t>
      </w:r>
      <w:r>
        <w:t>.</w:t>
      </w:r>
    </w:p>
    <w:p w14:paraId="297FCF84" w14:textId="1E730D2F" w:rsidR="00656BFE" w:rsidRPr="004C220D" w:rsidRDefault="00656BFE">
      <w:pPr>
        <w:pStyle w:val="EJCDCArt4Par1"/>
        <w:suppressAutoHyphens/>
      </w:pPr>
      <w:r w:rsidRPr="004C220D">
        <w:t>Shop Drawings, Samples, and other Submittals</w:t>
      </w:r>
      <w:r w:rsidR="00007B44" w:rsidRPr="004C220D">
        <w:t xml:space="preserve">: </w:t>
      </w:r>
      <w:r w:rsidR="00007B44">
        <w:t>With respect to the requirements of the Construction Contract Documents drafted by Subconsultant:</w:t>
      </w:r>
    </w:p>
    <w:p w14:paraId="2748B7CC" w14:textId="42921411" w:rsidR="00656BFE" w:rsidRDefault="00656BFE">
      <w:pPr>
        <w:pStyle w:val="EJCDCArt5Para"/>
        <w:suppressAutoHyphens/>
      </w:pPr>
      <w:r>
        <w:t xml:space="preserve">Receive </w:t>
      </w:r>
      <w:r w:rsidR="001E3447">
        <w:t xml:space="preserve">Contractor-furnished </w:t>
      </w:r>
      <w:r w:rsidR="008D38CF">
        <w:t>s</w:t>
      </w:r>
      <w:r>
        <w:t xml:space="preserve">amples </w:t>
      </w:r>
      <w:r w:rsidR="001E3447">
        <w:t>from Engineer</w:t>
      </w:r>
      <w:r>
        <w:t>.</w:t>
      </w:r>
    </w:p>
    <w:p w14:paraId="2BBFD378" w14:textId="128F7655" w:rsidR="00656BFE" w:rsidRDefault="00656BFE">
      <w:pPr>
        <w:pStyle w:val="EJCDCArt5Para"/>
        <w:suppressAutoHyphens/>
      </w:pPr>
      <w:r>
        <w:t xml:space="preserve">Receive Contractor-approved </w:t>
      </w:r>
      <w:r w:rsidR="008D38CF">
        <w:t>s</w:t>
      </w:r>
      <w:r>
        <w:t xml:space="preserve">hop </w:t>
      </w:r>
      <w:r w:rsidR="008D38CF">
        <w:t>d</w:t>
      </w:r>
      <w:r>
        <w:t>rawings</w:t>
      </w:r>
      <w:r w:rsidR="001E3447">
        <w:t xml:space="preserve"> from Engineer</w:t>
      </w:r>
      <w:r>
        <w:t>.</w:t>
      </w:r>
    </w:p>
    <w:p w14:paraId="79206B92" w14:textId="5C2767BB" w:rsidR="00656BFE" w:rsidRDefault="00656BFE">
      <w:pPr>
        <w:pStyle w:val="EJCDCArt5Para"/>
        <w:suppressAutoHyphens/>
      </w:pPr>
      <w:r>
        <w:t xml:space="preserve">Receive other </w:t>
      </w:r>
      <w:r w:rsidR="001E3447">
        <w:t xml:space="preserve">Contractor </w:t>
      </w:r>
      <w:r>
        <w:t>Submittals from</w:t>
      </w:r>
      <w:r w:rsidR="001E3447">
        <w:t xml:space="preserve"> Engineer</w:t>
      </w:r>
      <w:r>
        <w:t>.</w:t>
      </w:r>
    </w:p>
    <w:p w14:paraId="6BCBBD18" w14:textId="0E8B295D" w:rsidR="00656BFE" w:rsidRDefault="00656BFE">
      <w:pPr>
        <w:pStyle w:val="EJCDCArt5Para"/>
        <w:suppressAutoHyphens/>
      </w:pPr>
      <w:r>
        <w:t xml:space="preserve">Record date of receipt of </w:t>
      </w:r>
      <w:r w:rsidR="008D38CF">
        <w:t>s</w:t>
      </w:r>
      <w:r>
        <w:t xml:space="preserve">amples, Contractor-approved </w:t>
      </w:r>
      <w:r w:rsidR="008D38CF">
        <w:t>s</w:t>
      </w:r>
      <w:r>
        <w:t xml:space="preserve">hop </w:t>
      </w:r>
      <w:r w:rsidR="008D38CF">
        <w:t>d</w:t>
      </w:r>
      <w:r>
        <w:t>rawings, and other Submittals.</w:t>
      </w:r>
    </w:p>
    <w:p w14:paraId="022221B5" w14:textId="54299BD2" w:rsidR="00656BFE" w:rsidRDefault="00656BFE">
      <w:pPr>
        <w:pStyle w:val="EJCDCArt5Para"/>
        <w:suppressAutoHyphens/>
      </w:pPr>
      <w:r>
        <w:t xml:space="preserve">Notify </w:t>
      </w:r>
      <w:r w:rsidR="002208F6">
        <w:t>Subconsultant</w:t>
      </w:r>
      <w:r>
        <w:t xml:space="preserve"> of availability of </w:t>
      </w:r>
      <w:r w:rsidR="008D38CF">
        <w:t>s</w:t>
      </w:r>
      <w:r>
        <w:t xml:space="preserve">amples for examination, and forward Contractor-approved </w:t>
      </w:r>
      <w:r w:rsidR="008D38CF">
        <w:t>s</w:t>
      </w:r>
      <w:r>
        <w:t xml:space="preserve">hop </w:t>
      </w:r>
      <w:r w:rsidR="008D38CF">
        <w:t>d</w:t>
      </w:r>
      <w:r>
        <w:t xml:space="preserve">rawings and other Submittals to </w:t>
      </w:r>
      <w:r w:rsidR="002208F6">
        <w:t>Subconsultant</w:t>
      </w:r>
      <w:r>
        <w:t xml:space="preserve">. When appropriate recommend distribution of Submittal to specified </w:t>
      </w:r>
      <w:r w:rsidR="001E3447">
        <w:t>sub-s</w:t>
      </w:r>
      <w:r>
        <w:t>ubconsultant.</w:t>
      </w:r>
    </w:p>
    <w:p w14:paraId="7273C417" w14:textId="151CB028" w:rsidR="00656BFE" w:rsidRDefault="00656BFE">
      <w:pPr>
        <w:pStyle w:val="EJCDCArt5Para"/>
        <w:suppressAutoHyphens/>
      </w:pPr>
      <w:r>
        <w:t xml:space="preserve">Advise </w:t>
      </w:r>
      <w:r w:rsidR="002208F6">
        <w:t>Subconsultant</w:t>
      </w:r>
      <w:r>
        <w:t xml:space="preserve"> and </w:t>
      </w:r>
      <w:r w:rsidR="001E3447">
        <w:t xml:space="preserve">Engineer </w:t>
      </w:r>
      <w:r>
        <w:t xml:space="preserve">of the commencement of any portion of the Work requiring a </w:t>
      </w:r>
      <w:r w:rsidR="008D38CF">
        <w:t>s</w:t>
      </w:r>
      <w:r>
        <w:t xml:space="preserve">hop </w:t>
      </w:r>
      <w:r w:rsidR="008D38CF">
        <w:t>d</w:t>
      </w:r>
      <w:r>
        <w:t xml:space="preserve">rawing or </w:t>
      </w:r>
      <w:r w:rsidR="008D38CF">
        <w:t>s</w:t>
      </w:r>
      <w:r>
        <w:t xml:space="preserve">ample </w:t>
      </w:r>
      <w:r w:rsidR="008D38CF">
        <w:t>S</w:t>
      </w:r>
      <w:r>
        <w:t xml:space="preserve">ubmittal, if </w:t>
      </w:r>
      <w:r w:rsidR="001E3447">
        <w:t>SR</w:t>
      </w:r>
      <w:r>
        <w:t xml:space="preserve">R believes that the </w:t>
      </w:r>
      <w:r w:rsidR="008D38CF">
        <w:t>S</w:t>
      </w:r>
      <w:r>
        <w:t>ubmittal has not been received from Contractor, or has not been approved by Contractor</w:t>
      </w:r>
      <w:r w:rsidR="001E3447">
        <w:t>,</w:t>
      </w:r>
      <w:r>
        <w:t xml:space="preserve"> or </w:t>
      </w:r>
      <w:r w:rsidR="001E3447">
        <w:t xml:space="preserve">by Engineer or </w:t>
      </w:r>
      <w:r w:rsidR="002208F6">
        <w:t>Subconsultant</w:t>
      </w:r>
      <w:r>
        <w:t>.</w:t>
      </w:r>
    </w:p>
    <w:p w14:paraId="7B4FE082" w14:textId="77777777" w:rsidR="00ED6B78" w:rsidRDefault="00656BFE">
      <w:pPr>
        <w:pStyle w:val="EJCDCArt4Par1"/>
        <w:suppressAutoHyphens/>
      </w:pPr>
      <w:r w:rsidRPr="004C220D">
        <w:t>Proposed Modifications:</w:t>
      </w:r>
      <w:r>
        <w:t xml:space="preserve"> Consider and evaluate Contractor’s suggestions for modifications to Drawings or Specifications</w:t>
      </w:r>
      <w:r w:rsidR="00743E9C">
        <w:t xml:space="preserve"> prepared by Subconsultant</w:t>
      </w:r>
      <w:r>
        <w:t xml:space="preserve">, and report such suggestions, together with </w:t>
      </w:r>
      <w:r w:rsidR="00743E9C">
        <w:t>SR</w:t>
      </w:r>
      <w:r>
        <w:t xml:space="preserve">R’s recommendations, if any, to </w:t>
      </w:r>
      <w:r w:rsidR="002208F6">
        <w:t>Subconsultant</w:t>
      </w:r>
      <w:r w:rsidR="00743E9C">
        <w:t xml:space="preserve"> and Engineer</w:t>
      </w:r>
      <w:r>
        <w:t>.</w:t>
      </w:r>
    </w:p>
    <w:p w14:paraId="6DF4AEFC" w14:textId="75669430" w:rsidR="00656BFE" w:rsidRPr="00656BFE" w:rsidRDefault="00656BFE">
      <w:pPr>
        <w:pStyle w:val="EJCDCArt4Par1"/>
        <w:keepNext/>
        <w:suppressAutoHyphens/>
      </w:pPr>
      <w:r w:rsidRPr="00656BFE">
        <w:t>Review of Work; Defective Work</w:t>
      </w:r>
    </w:p>
    <w:p w14:paraId="5EE9FC12" w14:textId="1CB3BB71" w:rsidR="00656BFE" w:rsidRDefault="00656BFE">
      <w:pPr>
        <w:pStyle w:val="EJCDCArt5Para"/>
        <w:suppressAutoHyphens/>
      </w:pPr>
      <w:r>
        <w:t xml:space="preserve">Report to </w:t>
      </w:r>
      <w:r w:rsidR="002208F6">
        <w:t>Subconsultant</w:t>
      </w:r>
      <w:r>
        <w:t xml:space="preserve"> </w:t>
      </w:r>
      <w:r w:rsidR="005C750C">
        <w:t xml:space="preserve">and Engineer </w:t>
      </w:r>
      <w:r>
        <w:t xml:space="preserve">whenever </w:t>
      </w:r>
      <w:r w:rsidR="005C750C">
        <w:t>SR</w:t>
      </w:r>
      <w:r>
        <w:t xml:space="preserve">R believes that any part of the Work is defective under the terms and standards set forth in the </w:t>
      </w:r>
      <w:r>
        <w:lastRenderedPageBreak/>
        <w:t xml:space="preserve">Construction Contract </w:t>
      </w:r>
      <w:r w:rsidR="0089638D">
        <w:t>Documents and</w:t>
      </w:r>
      <w:r>
        <w:t xml:space="preserve"> provide recommendations as to whether such Work should be corrected, removed and replaced, or accepted as provided in the Construction Contract Documents.</w:t>
      </w:r>
    </w:p>
    <w:p w14:paraId="51782890" w14:textId="3DD62349" w:rsidR="00656BFE" w:rsidRDefault="00656BFE">
      <w:pPr>
        <w:pStyle w:val="EJCDCArt5Para"/>
        <w:suppressAutoHyphens/>
      </w:pPr>
      <w:r>
        <w:t xml:space="preserve">Inform </w:t>
      </w:r>
      <w:r w:rsidR="002208F6">
        <w:t>Subconsultant</w:t>
      </w:r>
      <w:r>
        <w:t xml:space="preserve"> </w:t>
      </w:r>
      <w:r w:rsidR="005C750C">
        <w:t xml:space="preserve">and Engineer </w:t>
      </w:r>
      <w:r>
        <w:t xml:space="preserve">of any Work that </w:t>
      </w:r>
      <w:r w:rsidR="005C750C">
        <w:t>SR</w:t>
      </w:r>
      <w:r>
        <w:t xml:space="preserve">R believes is not defective under the terms and standards set forth in the Construction Contract Documents, but is nonetheless not compatible with the design concept of the completed Project as a functioning whole, and provide recommendations to </w:t>
      </w:r>
      <w:r w:rsidR="002208F6">
        <w:t>Subconsultant</w:t>
      </w:r>
      <w:r>
        <w:t xml:space="preserve"> </w:t>
      </w:r>
      <w:r w:rsidR="005C750C">
        <w:t xml:space="preserve">and Engineer </w:t>
      </w:r>
      <w:r>
        <w:t>for addressing such Work.</w:t>
      </w:r>
    </w:p>
    <w:p w14:paraId="09B8F6FB" w14:textId="65B08F59" w:rsidR="00656BFE" w:rsidRDefault="00656BFE">
      <w:pPr>
        <w:pStyle w:val="EJCDCArt5Para"/>
        <w:suppressAutoHyphens/>
      </w:pPr>
      <w:r>
        <w:t xml:space="preserve">Advise </w:t>
      </w:r>
      <w:r w:rsidR="002208F6">
        <w:t>Subconsultant</w:t>
      </w:r>
      <w:r>
        <w:t xml:space="preserve"> </w:t>
      </w:r>
      <w:r w:rsidR="005C750C">
        <w:t xml:space="preserve">and Engineer </w:t>
      </w:r>
      <w:r>
        <w:t xml:space="preserve">of that part of the Work that </w:t>
      </w:r>
      <w:r w:rsidR="00CA0692">
        <w:t xml:space="preserve">SRR </w:t>
      </w:r>
      <w:r>
        <w:t>believes should be uncovered for observation, or requires special testing, inspection, or approval.</w:t>
      </w:r>
    </w:p>
    <w:p w14:paraId="17E7A66C" w14:textId="5D24635D" w:rsidR="00656BFE" w:rsidRPr="00656BFE" w:rsidRDefault="00656BFE">
      <w:pPr>
        <w:pStyle w:val="EJCDCArt4Par1"/>
        <w:suppressAutoHyphens/>
      </w:pPr>
      <w:r w:rsidRPr="00656BFE">
        <w:t>Inspections, Tests, and System Start-ups</w:t>
      </w:r>
    </w:p>
    <w:p w14:paraId="2CE8294B" w14:textId="47ED01A6" w:rsidR="00656BFE" w:rsidRDefault="00656BFE">
      <w:pPr>
        <w:pStyle w:val="EJCDCArt5Para"/>
        <w:suppressAutoHyphens/>
      </w:pPr>
      <w:r>
        <w:t xml:space="preserve">Consult with </w:t>
      </w:r>
      <w:r w:rsidR="002208F6">
        <w:t>Subconsultant</w:t>
      </w:r>
      <w:r>
        <w:t xml:space="preserve"> </w:t>
      </w:r>
      <w:r w:rsidR="005C750C">
        <w:t xml:space="preserve">and Engineer </w:t>
      </w:r>
      <w:r>
        <w:t>in advance of scheduled inspections, tests, and systems start-ups</w:t>
      </w:r>
      <w:r w:rsidR="005C750C" w:rsidRPr="005C750C">
        <w:t xml:space="preserve"> </w:t>
      </w:r>
      <w:r w:rsidR="005C750C" w:rsidRPr="008F0CEC">
        <w:t xml:space="preserve">related to the part of the Work designed or specified by </w:t>
      </w:r>
      <w:r w:rsidR="005C750C">
        <w:t>Subc</w:t>
      </w:r>
      <w:r w:rsidR="005C750C" w:rsidRPr="008F0CEC">
        <w:t>onsultant</w:t>
      </w:r>
      <w:r>
        <w:t>.</w:t>
      </w:r>
    </w:p>
    <w:p w14:paraId="6184F497" w14:textId="17EA6322" w:rsidR="00656BFE" w:rsidRDefault="00656BFE">
      <w:pPr>
        <w:pStyle w:val="EJCDCArt5Para"/>
        <w:suppressAutoHyphens/>
      </w:pPr>
      <w:r>
        <w:t>Verify that tests, equipment, and systems start-ups and operating and maintenance training are conducted in the presence of appropriate</w:t>
      </w:r>
      <w:r w:rsidR="005C750C">
        <w:t xml:space="preserve"> </w:t>
      </w:r>
      <w:r>
        <w:t>personnel</w:t>
      </w:r>
      <w:r w:rsidR="005C750C">
        <w:t xml:space="preserve"> of </w:t>
      </w:r>
      <w:r w:rsidR="005C750C" w:rsidRPr="00547715">
        <w:t>Owner</w:t>
      </w:r>
      <w:r w:rsidR="00CA0692">
        <w:t xml:space="preserve"> and Engineer</w:t>
      </w:r>
      <w:r>
        <w:t>, and that Contractor maintains adequate records thereof.</w:t>
      </w:r>
    </w:p>
    <w:p w14:paraId="44A83699" w14:textId="3F9BAE7F" w:rsidR="00656BFE" w:rsidRDefault="00656BFE">
      <w:pPr>
        <w:pStyle w:val="EJCDCArt5Para"/>
        <w:suppressAutoHyphens/>
      </w:pPr>
      <w:r>
        <w:t xml:space="preserve">Observe, record, and report to </w:t>
      </w:r>
      <w:r w:rsidR="002208F6">
        <w:t>Subconsultant</w:t>
      </w:r>
      <w:r>
        <w:t xml:space="preserve"> </w:t>
      </w:r>
      <w:r w:rsidR="0024564B">
        <w:t xml:space="preserve">and Engineer </w:t>
      </w:r>
      <w:r>
        <w:t xml:space="preserve">appropriate details relative to the </w:t>
      </w:r>
      <w:r w:rsidR="0024564B">
        <w:t xml:space="preserve">inspections, </w:t>
      </w:r>
      <w:r>
        <w:t>test procedures</w:t>
      </w:r>
      <w:r w:rsidR="0024564B">
        <w:t>,</w:t>
      </w:r>
      <w:r>
        <w:t xml:space="preserve"> and systems start-ups.</w:t>
      </w:r>
    </w:p>
    <w:p w14:paraId="04435B16" w14:textId="611ADBCF" w:rsidR="00656BFE" w:rsidRDefault="00656BFE">
      <w:pPr>
        <w:pStyle w:val="EJCDCArt5Para"/>
        <w:suppressAutoHyphens/>
      </w:pPr>
      <w:r>
        <w:t>Observe whether Contractor has arranged for inspections required by Laws and Regulations, including but not limited to those to be performed by public or other agencies having jurisdiction over the Work.</w:t>
      </w:r>
    </w:p>
    <w:p w14:paraId="270A03C1" w14:textId="09DEDA32" w:rsidR="00656BFE" w:rsidRDefault="00656BFE">
      <w:pPr>
        <w:pStyle w:val="EJCDCArt5Para"/>
        <w:suppressAutoHyphens/>
      </w:pPr>
      <w:r>
        <w:t xml:space="preserve">Accompany visiting inspectors representing public or other agencies having jurisdiction over the </w:t>
      </w:r>
      <w:r w:rsidR="00DE5600" w:rsidRPr="008F0CEC">
        <w:t xml:space="preserve">parts of the Work designed or specified by </w:t>
      </w:r>
      <w:r w:rsidR="00DE5600">
        <w:t>Subc</w:t>
      </w:r>
      <w:r w:rsidR="00DE5600" w:rsidRPr="008F0CEC">
        <w:t>onsultant</w:t>
      </w:r>
      <w:r>
        <w:t xml:space="preserve">, record the results of these inspections, and report to </w:t>
      </w:r>
      <w:r w:rsidR="002208F6">
        <w:t>Subconsultant</w:t>
      </w:r>
      <w:r w:rsidR="00DE5600">
        <w:t xml:space="preserve"> and Engineer</w:t>
      </w:r>
      <w:r>
        <w:t>.</w:t>
      </w:r>
    </w:p>
    <w:p w14:paraId="463ED5C2" w14:textId="137B58B8" w:rsidR="00656BFE" w:rsidRDefault="00656BFE">
      <w:pPr>
        <w:pStyle w:val="EJCDCArt5Para"/>
        <w:suppressAutoHyphens/>
      </w:pPr>
      <w:r>
        <w:t xml:space="preserve">Nothing in this Agreement will be construed to require </w:t>
      </w:r>
      <w:r w:rsidR="008C70AC">
        <w:t>SR</w:t>
      </w:r>
      <w:r>
        <w:t>R to conduct inspections.</w:t>
      </w:r>
    </w:p>
    <w:p w14:paraId="739B5ABA" w14:textId="26B0DEB4" w:rsidR="00656BFE" w:rsidRPr="00656BFE" w:rsidRDefault="00656BFE">
      <w:pPr>
        <w:pStyle w:val="EJCDCArt4Par1"/>
        <w:suppressAutoHyphens/>
      </w:pPr>
      <w:r w:rsidRPr="00656BFE">
        <w:lastRenderedPageBreak/>
        <w:t>Records</w:t>
      </w:r>
    </w:p>
    <w:p w14:paraId="29F476F3" w14:textId="6C37AF91" w:rsidR="00656BFE" w:rsidRDefault="00656BFE">
      <w:pPr>
        <w:pStyle w:val="EJCDCArt5Para"/>
        <w:suppressAutoHyphens/>
      </w:pPr>
      <w:r>
        <w:t xml:space="preserve">Maintain at the Site orderly files for correspondence, reports of job conferences, copies of Construction Contract Documents including all Change Proposals, Change Orders, Field Orders, Work Change Directives, </w:t>
      </w:r>
      <w:r w:rsidR="008D38CF">
        <w:t>a</w:t>
      </w:r>
      <w:r>
        <w:t xml:space="preserve">ddenda, additional Drawings issued subsequent to the execution of the Construction Contract, RFIs, </w:t>
      </w:r>
      <w:r w:rsidR="002208F6">
        <w:t>Subconsultant</w:t>
      </w:r>
      <w:r>
        <w:t xml:space="preserve">’s </w:t>
      </w:r>
      <w:r w:rsidR="008F2A5E">
        <w:t xml:space="preserve">and Engineer’s </w:t>
      </w:r>
      <w:r>
        <w:t xml:space="preserve">clarifications and interpretations of the Construction Contract Documents, progress reports, approved </w:t>
      </w:r>
      <w:r w:rsidR="008D38CF">
        <w:t>s</w:t>
      </w:r>
      <w:r>
        <w:t xml:space="preserve">hop </w:t>
      </w:r>
      <w:r w:rsidR="008D38CF">
        <w:t>d</w:t>
      </w:r>
      <w:r>
        <w:t xml:space="preserve">rawing and </w:t>
      </w:r>
      <w:r w:rsidR="008D38CF">
        <w:t>s</w:t>
      </w:r>
      <w:r>
        <w:t xml:space="preserve">ample </w:t>
      </w:r>
      <w:r w:rsidR="008D38CF">
        <w:t>S</w:t>
      </w:r>
      <w:r>
        <w:t>ubmittals, and other Project-related documents.</w:t>
      </w:r>
    </w:p>
    <w:p w14:paraId="228418FA" w14:textId="7585D1EC" w:rsidR="00656BFE" w:rsidRDefault="008F2A5E">
      <w:pPr>
        <w:pStyle w:val="EJCDCArt5Para"/>
        <w:suppressAutoHyphens/>
      </w:pPr>
      <w:r w:rsidRPr="008F0CEC">
        <w:t xml:space="preserve">With respect to construction activities relating to the Work designed or specified by </w:t>
      </w:r>
      <w:r>
        <w:t>Subc</w:t>
      </w:r>
      <w:r w:rsidRPr="008F0CEC">
        <w:t xml:space="preserve">onsultant, and Work designated by Engineer for observation by </w:t>
      </w:r>
      <w:r>
        <w:t>Subc</w:t>
      </w:r>
      <w:r w:rsidRPr="008F0CEC">
        <w:t xml:space="preserve">onsultant, </w:t>
      </w:r>
      <w:r>
        <w:t>p</w:t>
      </w:r>
      <w:r w:rsidR="00656BFE">
        <w:t xml:space="preserve">repare a daily report or keep a diary or log book, recording Contractor’s hours on the Site, Subcontractors present at the Site, weather conditions, data relative to questions of Change Proposals, Change Orders, Field Orders, Work Change Directives, or changed conditions, Site visitors, deliveries of equipment or materials, daily activities, decisions, observations in general, and specific observations in more detail as in the case of observing test procedures; and send copies to </w:t>
      </w:r>
      <w:r w:rsidR="002208F6">
        <w:t>Subconsultant</w:t>
      </w:r>
      <w:r w:rsidR="00921A10">
        <w:t xml:space="preserve"> and Engineer</w:t>
      </w:r>
      <w:r w:rsidR="00656BFE">
        <w:t>.</w:t>
      </w:r>
    </w:p>
    <w:p w14:paraId="40BEFA59" w14:textId="04A7DFF1" w:rsidR="00656BFE" w:rsidRDefault="00656BFE">
      <w:pPr>
        <w:pStyle w:val="EJCDCArt5Para"/>
        <w:suppressAutoHyphens/>
      </w:pPr>
      <w:r>
        <w:t xml:space="preserve">Upon request from </w:t>
      </w:r>
      <w:r w:rsidR="00921A10">
        <w:t>Engineer</w:t>
      </w:r>
      <w:r>
        <w:t>, photograph or video Work in progress or Site conditions.</w:t>
      </w:r>
    </w:p>
    <w:p w14:paraId="799705C4" w14:textId="793FA479" w:rsidR="00656BFE" w:rsidRDefault="00656BFE">
      <w:pPr>
        <w:pStyle w:val="EJCDCArt5Para"/>
        <w:suppressAutoHyphens/>
      </w:pPr>
      <w:r>
        <w:t>Record and maintain accurate, up-to-date lists of the company names and points of contact for Contractors, Subcontractors, and major Suppliers of materials and equipment.</w:t>
      </w:r>
    </w:p>
    <w:p w14:paraId="2FC4B96B" w14:textId="77777777" w:rsidR="00ED6B78" w:rsidRDefault="00656BFE">
      <w:pPr>
        <w:pStyle w:val="EJCDCArt5Para"/>
        <w:suppressAutoHyphens/>
      </w:pPr>
      <w:r>
        <w:t xml:space="preserve">Maintain records for use in preparing </w:t>
      </w:r>
      <w:r w:rsidR="00E8479C">
        <w:t>documentation</w:t>
      </w:r>
      <w:r w:rsidR="00E8479C" w:rsidRPr="008F0CEC">
        <w:t xml:space="preserve"> of the parts of the Work designed or specified by </w:t>
      </w:r>
      <w:r w:rsidR="00E8479C">
        <w:t>Subc</w:t>
      </w:r>
      <w:r w:rsidR="00E8479C" w:rsidRPr="008F0CEC">
        <w:t>onsultant.</w:t>
      </w:r>
    </w:p>
    <w:p w14:paraId="31C51D73" w14:textId="4264CACC" w:rsidR="00656BFE" w:rsidRDefault="00E8479C">
      <w:pPr>
        <w:pStyle w:val="EJCDCArt5Para"/>
        <w:suppressAutoHyphens/>
      </w:pPr>
      <w:r w:rsidRPr="008F0CEC">
        <w:t>Coordinate all recordkeeping procedures with Engineer to assure consistent practices and protocols, and to avoid duplication of recordkeeping tasks and inconsistent records.</w:t>
      </w:r>
    </w:p>
    <w:p w14:paraId="72079852" w14:textId="63564496" w:rsidR="00656BFE" w:rsidRDefault="00656BFE">
      <w:pPr>
        <w:pStyle w:val="EJCDCArt5Para"/>
        <w:suppressAutoHyphens/>
      </w:pPr>
      <w:r>
        <w:t xml:space="preserve">Upon completion of the Work, furnish </w:t>
      </w:r>
      <w:r w:rsidR="00E8479C">
        <w:t xml:space="preserve">an </w:t>
      </w:r>
      <w:r>
        <w:t xml:space="preserve">original set of all </w:t>
      </w:r>
      <w:r w:rsidR="00E8479C">
        <w:t>SR</w:t>
      </w:r>
      <w:r>
        <w:t>R Project documentation to</w:t>
      </w:r>
      <w:r w:rsidR="002911F1">
        <w:t xml:space="preserve"> Engineer</w:t>
      </w:r>
      <w:r>
        <w:t>.</w:t>
      </w:r>
    </w:p>
    <w:p w14:paraId="286B6FEF" w14:textId="08BC3C6A" w:rsidR="00656BFE" w:rsidRPr="00656BFE" w:rsidRDefault="00656BFE">
      <w:pPr>
        <w:pStyle w:val="EJCDCArt4Par1"/>
        <w:suppressAutoHyphens/>
      </w:pPr>
      <w:r w:rsidRPr="00656BFE">
        <w:lastRenderedPageBreak/>
        <w:t>Reports</w:t>
      </w:r>
    </w:p>
    <w:p w14:paraId="3CB1FE43" w14:textId="421E4B6C" w:rsidR="00656BFE" w:rsidRDefault="00656BFE">
      <w:pPr>
        <w:pStyle w:val="EJCDCArt5Para"/>
        <w:suppressAutoHyphens/>
      </w:pPr>
      <w:r>
        <w:t xml:space="preserve">Furnish </w:t>
      </w:r>
      <w:r w:rsidR="00655F5C">
        <w:t xml:space="preserve">to Subconsultant and Engineer </w:t>
      </w:r>
      <w:r>
        <w:t xml:space="preserve">periodic reports as required of progress of the Work </w:t>
      </w:r>
      <w:r w:rsidR="00655F5C" w:rsidRPr="008F0CEC">
        <w:t xml:space="preserve">designed or specified by </w:t>
      </w:r>
      <w:r w:rsidR="005F3016">
        <w:t>Subconsultant</w:t>
      </w:r>
      <w:r w:rsidR="00655F5C" w:rsidRPr="008F0CEC">
        <w:t xml:space="preserve">, and Work designated by Engineer for observation by </w:t>
      </w:r>
      <w:r w:rsidR="005F3016">
        <w:t>Subconsultant</w:t>
      </w:r>
      <w:r w:rsidR="00655F5C">
        <w:t xml:space="preserve">, </w:t>
      </w:r>
      <w:r>
        <w:t xml:space="preserve">and of Contractor’s compliance with the progress schedule and schedule of </w:t>
      </w:r>
      <w:r w:rsidR="008D38CF">
        <w:t>s</w:t>
      </w:r>
      <w:r>
        <w:t xml:space="preserve">hop </w:t>
      </w:r>
      <w:r w:rsidR="008D38CF">
        <w:t>d</w:t>
      </w:r>
      <w:r>
        <w:t xml:space="preserve">rawing and </w:t>
      </w:r>
      <w:r w:rsidR="008D38CF">
        <w:t>s</w:t>
      </w:r>
      <w:r>
        <w:t xml:space="preserve">ample </w:t>
      </w:r>
      <w:r w:rsidR="008D38CF">
        <w:t>S</w:t>
      </w:r>
      <w:r>
        <w:t>ubmittals</w:t>
      </w:r>
      <w:r w:rsidR="00655F5C">
        <w:t xml:space="preserve"> as they relate to such Work</w:t>
      </w:r>
      <w:r>
        <w:t>.</w:t>
      </w:r>
    </w:p>
    <w:p w14:paraId="13743366" w14:textId="1C819C04" w:rsidR="00656BFE" w:rsidRDefault="00656BFE">
      <w:pPr>
        <w:pStyle w:val="EJCDCArt5Para"/>
        <w:suppressAutoHyphens/>
      </w:pPr>
      <w:r>
        <w:t>Draft responses to or make recommend</w:t>
      </w:r>
      <w:r w:rsidR="00355860">
        <w:t>ations</w:t>
      </w:r>
      <w:r w:rsidR="00624A07">
        <w:t xml:space="preserve"> to Subconsultant and Engineer</w:t>
      </w:r>
      <w:r>
        <w:t xml:space="preserve"> on Change Proposals, Change Orders, Work Change Directives, and Field Orders.</w:t>
      </w:r>
      <w:r w:rsidR="000902F2">
        <w:t xml:space="preserve"> </w:t>
      </w:r>
      <w:r w:rsidR="00624A07">
        <w:t>Through Engineer, o</w:t>
      </w:r>
      <w:r>
        <w:t>btain backup material from Contractor.</w:t>
      </w:r>
    </w:p>
    <w:p w14:paraId="6BE48879" w14:textId="11BE6586" w:rsidR="00656BFE" w:rsidRDefault="00656BFE">
      <w:pPr>
        <w:pStyle w:val="EJCDCArt5Para"/>
        <w:suppressAutoHyphens/>
      </w:pPr>
      <w:r>
        <w:t xml:space="preserve">Furnish to </w:t>
      </w:r>
      <w:r w:rsidR="002208F6">
        <w:t>Subconsultant</w:t>
      </w:r>
      <w:r>
        <w:t xml:space="preserve"> and </w:t>
      </w:r>
      <w:r w:rsidR="00624A07">
        <w:t xml:space="preserve">Engineer </w:t>
      </w:r>
      <w:r>
        <w:t>copies of all inspection, test, and system start-up reports.</w:t>
      </w:r>
    </w:p>
    <w:p w14:paraId="3954818B" w14:textId="21FFBA55" w:rsidR="00656BFE" w:rsidRDefault="00656BFE">
      <w:pPr>
        <w:pStyle w:val="EJCDCArt5Para"/>
        <w:suppressAutoHyphens/>
      </w:pPr>
      <w:r>
        <w:t xml:space="preserve">Immediately inform </w:t>
      </w:r>
      <w:r w:rsidR="00776F41">
        <w:t xml:space="preserve">Subconsultant and Engineer </w:t>
      </w:r>
      <w:r>
        <w:t xml:space="preserve">of the occurrence of any Site accidents, emergencies, </w:t>
      </w:r>
      <w:r w:rsidR="00287E2D">
        <w:t>natural catastrophes</w:t>
      </w:r>
      <w:r>
        <w:t xml:space="preserve"> endangering the Work, possible force majeure or delay events, damage to property by fire or other causes, or the discovery of any potential differing site condition or Constituent of Concern.</w:t>
      </w:r>
    </w:p>
    <w:p w14:paraId="79FA8770" w14:textId="78D3299A" w:rsidR="00656BFE" w:rsidRDefault="00656BFE">
      <w:pPr>
        <w:pStyle w:val="EJCDCArt4Par1"/>
        <w:suppressAutoHyphens/>
      </w:pPr>
      <w:r w:rsidRPr="004C220D">
        <w:t>Payment Requests:</w:t>
      </w:r>
      <w:r>
        <w:t xml:space="preserve"> Review applications for payment with Contractor for compliance with the established procedure for their submission and forward with recommendations to </w:t>
      </w:r>
      <w:r w:rsidR="002208F6">
        <w:t>Subconsultant</w:t>
      </w:r>
      <w:r w:rsidR="00C85F0C">
        <w:t xml:space="preserve"> (and subsequent submittal to Engineer)</w:t>
      </w:r>
      <w:r w:rsidR="00272876">
        <w:t>,</w:t>
      </w:r>
      <w:r>
        <w:t xml:space="preserve"> noting particularly the relationship of the payment requested to the schedule of values, Work completed, and materials and equipment delivered at the Site but not incorporated in the Work.</w:t>
      </w:r>
    </w:p>
    <w:p w14:paraId="1B2ABAA4" w14:textId="02428BB4" w:rsidR="00656BFE" w:rsidRDefault="00656BFE">
      <w:pPr>
        <w:pStyle w:val="EJCDCArt4Par1"/>
        <w:suppressAutoHyphens/>
      </w:pPr>
      <w:r w:rsidRPr="004C220D">
        <w:t>Certificates, Operation and Maintenance Manuals:</w:t>
      </w:r>
      <w:r>
        <w:t xml:space="preserve"> During the course of the Work, verify </w:t>
      </w:r>
      <w:r w:rsidR="000514B1" w:rsidRPr="008F0CEC">
        <w:rPr>
          <w:rFonts w:asciiTheme="minorHAnsi" w:hAnsiTheme="minorHAnsi"/>
        </w:rPr>
        <w:t xml:space="preserve">for Work designed or specified by </w:t>
      </w:r>
      <w:r w:rsidR="005F3016">
        <w:rPr>
          <w:rFonts w:asciiTheme="minorHAnsi" w:hAnsiTheme="minorHAnsi"/>
        </w:rPr>
        <w:t>Subconsultant</w:t>
      </w:r>
      <w:r w:rsidR="000514B1" w:rsidRPr="008F0CEC">
        <w:rPr>
          <w:rFonts w:asciiTheme="minorHAnsi" w:hAnsiTheme="minorHAnsi"/>
        </w:rPr>
        <w:t xml:space="preserve">, and Work designated by Engineer for observation by </w:t>
      </w:r>
      <w:r w:rsidR="005F3016">
        <w:rPr>
          <w:rFonts w:asciiTheme="minorHAnsi" w:hAnsiTheme="minorHAnsi"/>
        </w:rPr>
        <w:t>Subconsultant</w:t>
      </w:r>
      <w:r w:rsidR="000514B1" w:rsidRPr="008F0CEC">
        <w:rPr>
          <w:rFonts w:asciiTheme="minorHAnsi" w:hAnsiTheme="minorHAnsi"/>
        </w:rPr>
        <w:t xml:space="preserve">, </w:t>
      </w:r>
      <w:r>
        <w:t xml:space="preserve">that materials and equipment certificates, operation and maintenance manuals and other data required by the </w:t>
      </w:r>
      <w:r w:rsidR="000514B1">
        <w:t xml:space="preserve">Construction </w:t>
      </w:r>
      <w:r>
        <w:t xml:space="preserve">Contract Documents to be assembled and furnished by Contractor are applicable to the items actually installed and in accordance with the </w:t>
      </w:r>
      <w:r w:rsidR="000514B1">
        <w:t xml:space="preserve">Construction </w:t>
      </w:r>
      <w:r>
        <w:t xml:space="preserve">Contract Documents, and have these documents delivered to </w:t>
      </w:r>
      <w:r w:rsidR="002208F6">
        <w:t>Subconsultant</w:t>
      </w:r>
      <w:r>
        <w:t xml:space="preserve"> for review and forwarding to </w:t>
      </w:r>
      <w:r w:rsidR="00E22251">
        <w:t>Engineer</w:t>
      </w:r>
      <w:r>
        <w:t xml:space="preserve"> prior to payment </w:t>
      </w:r>
      <w:r w:rsidR="00E22251">
        <w:t xml:space="preserve">of Contractor </w:t>
      </w:r>
      <w:r>
        <w:t>for that part of the Work.</w:t>
      </w:r>
    </w:p>
    <w:p w14:paraId="5146EF3B" w14:textId="5C98530C" w:rsidR="00656BFE" w:rsidRPr="00656BFE" w:rsidRDefault="00656BFE">
      <w:pPr>
        <w:pStyle w:val="EJCDCArt4Par1"/>
        <w:suppressAutoHyphens/>
      </w:pPr>
      <w:r w:rsidRPr="00656BFE">
        <w:lastRenderedPageBreak/>
        <w:t>Completion</w:t>
      </w:r>
    </w:p>
    <w:p w14:paraId="2954997B" w14:textId="67460C13" w:rsidR="00656BFE" w:rsidRDefault="00656BFE">
      <w:pPr>
        <w:pStyle w:val="EJCDCArt5Para"/>
        <w:suppressAutoHyphens/>
      </w:pPr>
      <w:r>
        <w:t xml:space="preserve">Participate in </w:t>
      </w:r>
      <w:r w:rsidR="002208F6">
        <w:t>Subconsultant</w:t>
      </w:r>
      <w:r>
        <w:t>’s visits to the Site regarding Substantial Completion, assist in the determination of Substantial Completion</w:t>
      </w:r>
      <w:r w:rsidR="006F45AD">
        <w:t xml:space="preserve"> </w:t>
      </w:r>
      <w:r w:rsidR="006F45AD" w:rsidRPr="008F0CEC">
        <w:t xml:space="preserve">with respect to Work designed or specified by </w:t>
      </w:r>
      <w:r w:rsidR="005F3016">
        <w:t>Subconsultant</w:t>
      </w:r>
      <w:r w:rsidR="006F45AD" w:rsidRPr="008F0CEC">
        <w:t xml:space="preserve">, and Work designated by Engineer for observation by </w:t>
      </w:r>
      <w:r w:rsidR="005F3016">
        <w:t>Subconsultant</w:t>
      </w:r>
      <w:r w:rsidR="006F45AD" w:rsidRPr="008F0CEC">
        <w:t>,</w:t>
      </w:r>
      <w:r w:rsidR="006F45AD">
        <w:t xml:space="preserve"> </w:t>
      </w:r>
      <w:r>
        <w:t xml:space="preserve">and prior to the issuance of a Certificate of Substantial Completion submit </w:t>
      </w:r>
      <w:r w:rsidR="006F45AD">
        <w:t xml:space="preserve">to Subconsultant for </w:t>
      </w:r>
      <w:r w:rsidR="00CF7AE2">
        <w:t xml:space="preserve">transmittal to Engineer </w:t>
      </w:r>
      <w:r>
        <w:t>a punch list of observed items requiring completion or correction.</w:t>
      </w:r>
    </w:p>
    <w:p w14:paraId="2D90BE81" w14:textId="4D129248" w:rsidR="00656BFE" w:rsidRDefault="00656BFE">
      <w:pPr>
        <w:pStyle w:val="EJCDCArt5Para"/>
        <w:suppressAutoHyphens/>
      </w:pPr>
      <w:r>
        <w:t xml:space="preserve">Participate in </w:t>
      </w:r>
      <w:r w:rsidR="002208F6">
        <w:t>Subconsultant</w:t>
      </w:r>
      <w:r>
        <w:t>’s visit to the Site in the company of Owner</w:t>
      </w:r>
      <w:r w:rsidR="00CF7AE2">
        <w:t>, Engineer,</w:t>
      </w:r>
      <w:r>
        <w:t xml:space="preserve"> and Contractor</w:t>
      </w:r>
      <w:r w:rsidR="00CF7AE2">
        <w:t xml:space="preserve"> </w:t>
      </w:r>
      <w:r>
        <w:t>to determine completion of the Work, and prepare a final punch list of items to be completed or corrected by Contractor.</w:t>
      </w:r>
    </w:p>
    <w:p w14:paraId="24E924E5" w14:textId="633409CD" w:rsidR="00656BFE" w:rsidRDefault="00656BFE">
      <w:pPr>
        <w:pStyle w:val="EJCDCArt5Para"/>
        <w:suppressAutoHyphens/>
      </w:pPr>
      <w:r>
        <w:t xml:space="preserve">Observe whether all items on the final punch list have been completed or corrected, and make recommendations to </w:t>
      </w:r>
      <w:r w:rsidR="002208F6">
        <w:t>Subconsultant</w:t>
      </w:r>
      <w:r>
        <w:t xml:space="preserve"> concerning acceptance and issuance of </w:t>
      </w:r>
      <w:r w:rsidR="002E4BC4">
        <w:t xml:space="preserve">Subconsultant’s </w:t>
      </w:r>
      <w:r>
        <w:t>Notice of Acceptability of the Work (</w:t>
      </w:r>
      <w:r w:rsidR="0060032D">
        <w:t>Exhibit </w:t>
      </w:r>
      <w:r>
        <w:t>E).</w:t>
      </w:r>
    </w:p>
    <w:p w14:paraId="3B89C731" w14:textId="5BF2ADB7" w:rsidR="004210FB" w:rsidRPr="004C220D" w:rsidRDefault="004210FB">
      <w:pPr>
        <w:pStyle w:val="EJCDCArt2Par101"/>
        <w:suppressAutoHyphens/>
        <w:rPr>
          <w:iCs/>
        </w:rPr>
      </w:pPr>
      <w:bookmarkStart w:id="67" w:name="_Toc33691156"/>
      <w:bookmarkStart w:id="68" w:name="_Toc34397462"/>
      <w:bookmarkStart w:id="69" w:name="_Toc34721231"/>
      <w:bookmarkStart w:id="70" w:name="_Toc34810327"/>
      <w:bookmarkStart w:id="71" w:name="_Toc34812386"/>
      <w:r w:rsidRPr="004C220D">
        <w:rPr>
          <w:iCs/>
        </w:rPr>
        <w:t>Limitations of SRR Authority</w:t>
      </w:r>
      <w:bookmarkEnd w:id="67"/>
      <w:bookmarkEnd w:id="68"/>
      <w:bookmarkEnd w:id="69"/>
      <w:bookmarkEnd w:id="70"/>
      <w:bookmarkEnd w:id="71"/>
    </w:p>
    <w:p w14:paraId="1F392A5A" w14:textId="130ED839" w:rsidR="00656BFE" w:rsidRDefault="002E4BC4">
      <w:pPr>
        <w:pStyle w:val="EJCDCArt3ParA"/>
        <w:suppressAutoHyphens/>
      </w:pPr>
      <w:r>
        <w:t xml:space="preserve">Subconsultant’s </w:t>
      </w:r>
      <w:r w:rsidR="00656BFE">
        <w:t>Resident Representative shall not:</w:t>
      </w:r>
    </w:p>
    <w:p w14:paraId="6F1A8B45" w14:textId="12EB8C8D" w:rsidR="00656BFE" w:rsidRDefault="00656BFE">
      <w:pPr>
        <w:pStyle w:val="EJCDCArt4Par1"/>
        <w:suppressAutoHyphens/>
      </w:pPr>
      <w:r>
        <w:t>Authorize any deviation from the Construction Contract Documents or substitution of materials or equipment (including “or-equal” items).</w:t>
      </w:r>
    </w:p>
    <w:p w14:paraId="685DC854" w14:textId="3E1E7521" w:rsidR="00656BFE" w:rsidRDefault="00656BFE">
      <w:pPr>
        <w:pStyle w:val="EJCDCArt4Par1"/>
        <w:suppressAutoHyphens/>
      </w:pPr>
      <w:r>
        <w:t xml:space="preserve">Exceed limitations of </w:t>
      </w:r>
      <w:r w:rsidR="002208F6">
        <w:t>Subconsultant</w:t>
      </w:r>
      <w:r>
        <w:t xml:space="preserve">’s </w:t>
      </w:r>
      <w:r w:rsidR="007946E9">
        <w:t xml:space="preserve">Engineer’s </w:t>
      </w:r>
      <w:r>
        <w:t xml:space="preserve">authority as set forth in </w:t>
      </w:r>
      <w:r w:rsidR="007946E9">
        <w:t xml:space="preserve">the Prime Agreement or </w:t>
      </w:r>
      <w:r>
        <w:t>this Agreement</w:t>
      </w:r>
      <w:r w:rsidR="007946E9">
        <w:t>,</w:t>
      </w:r>
      <w:r w:rsidR="007946E9" w:rsidRPr="007946E9">
        <w:t xml:space="preserve"> </w:t>
      </w:r>
      <w:r w:rsidR="007946E9" w:rsidRPr="008F0CEC">
        <w:t xml:space="preserve">or provide </w:t>
      </w:r>
      <w:r w:rsidR="007946E9">
        <w:t>S</w:t>
      </w:r>
      <w:r w:rsidR="007946E9" w:rsidRPr="008F0CEC">
        <w:t xml:space="preserve">RR services with respect to those portions of the Project for which </w:t>
      </w:r>
      <w:r w:rsidR="00423598">
        <w:t>Subc</w:t>
      </w:r>
      <w:r w:rsidR="007946E9" w:rsidRPr="008F0CEC">
        <w:t>onsultant has not been assigned responsibilities or duties</w:t>
      </w:r>
      <w:r>
        <w:t>.</w:t>
      </w:r>
    </w:p>
    <w:p w14:paraId="70DB3EDD" w14:textId="6804C74B" w:rsidR="00656BFE" w:rsidRDefault="00656BFE">
      <w:pPr>
        <w:pStyle w:val="EJCDCArt4Par1"/>
        <w:suppressAutoHyphens/>
      </w:pPr>
      <w:r>
        <w:t>Undertake any of the responsibilities of Contractor, Subcontractors, or Suppliers, or any Constructor.</w:t>
      </w:r>
    </w:p>
    <w:p w14:paraId="2607AA42" w14:textId="56ED1804" w:rsidR="00656BFE" w:rsidRDefault="00656BFE">
      <w:pPr>
        <w:pStyle w:val="EJCDCArt4Par1"/>
        <w:suppressAutoHyphens/>
      </w:pPr>
      <w:r>
        <w:t>Advise on, issue directions relative to, or assume control over any aspect of the means, methods, techniques, sequences or procedures of the Work, by Contractor or any other Constructor.</w:t>
      </w:r>
    </w:p>
    <w:p w14:paraId="0F1B7721" w14:textId="097742A3" w:rsidR="00656BFE" w:rsidRDefault="00656BFE">
      <w:pPr>
        <w:pStyle w:val="EJCDCArt4Par1"/>
        <w:suppressAutoHyphens/>
      </w:pPr>
      <w:r>
        <w:lastRenderedPageBreak/>
        <w:t xml:space="preserve">Advise on, issue directions regarding, or assume control over security or safety practices, precautions, and programs in connection with the activities or operations of </w:t>
      </w:r>
      <w:r w:rsidR="00997669">
        <w:t xml:space="preserve">Engineer, </w:t>
      </w:r>
      <w:r>
        <w:t>Owner</w:t>
      </w:r>
      <w:r w:rsidR="00997669">
        <w:t>,</w:t>
      </w:r>
      <w:r>
        <w:t xml:space="preserve"> Contractor</w:t>
      </w:r>
      <w:r w:rsidR="00997669">
        <w:t>, or any Constructor</w:t>
      </w:r>
      <w:r>
        <w:t>.</w:t>
      </w:r>
    </w:p>
    <w:p w14:paraId="2BB5D59A" w14:textId="47B4E611" w:rsidR="00656BFE" w:rsidRDefault="00656BFE">
      <w:pPr>
        <w:pStyle w:val="EJCDCArt4Par1"/>
        <w:suppressAutoHyphens/>
      </w:pPr>
      <w:r>
        <w:t xml:space="preserve">Participate in specialized field or laboratory tests or inspections conducted off-site by others except as specifically authorized by </w:t>
      </w:r>
      <w:r w:rsidR="002208F6">
        <w:t>Subconsultant</w:t>
      </w:r>
      <w:r w:rsidR="00A07348">
        <w:t xml:space="preserve"> and Engineer</w:t>
      </w:r>
      <w:r>
        <w:t>.</w:t>
      </w:r>
    </w:p>
    <w:p w14:paraId="79D039A7" w14:textId="225B997F" w:rsidR="00656BFE" w:rsidRDefault="00656BFE">
      <w:pPr>
        <w:pStyle w:val="EJCDCArt4Par1"/>
        <w:suppressAutoHyphens/>
      </w:pPr>
      <w:r>
        <w:t xml:space="preserve">Accept </w:t>
      </w:r>
      <w:r w:rsidR="008D38CF">
        <w:t>s</w:t>
      </w:r>
      <w:r>
        <w:t xml:space="preserve">hop </w:t>
      </w:r>
      <w:r w:rsidR="008D38CF">
        <w:t>d</w:t>
      </w:r>
      <w:r>
        <w:t>rawing</w:t>
      </w:r>
      <w:r w:rsidR="00A07348">
        <w:t xml:space="preserve">s, </w:t>
      </w:r>
      <w:r w:rsidR="008D38CF">
        <w:t>s</w:t>
      </w:r>
      <w:r>
        <w:t>ample</w:t>
      </w:r>
      <w:r w:rsidR="00A07348">
        <w:t>s, or other</w:t>
      </w:r>
      <w:r>
        <w:t xml:space="preserve"> </w:t>
      </w:r>
      <w:r w:rsidR="008D38CF">
        <w:t>S</w:t>
      </w:r>
      <w:r>
        <w:t xml:space="preserve">ubmittals from anyone other than </w:t>
      </w:r>
      <w:r w:rsidR="005F3016">
        <w:t>Subconsultant</w:t>
      </w:r>
      <w:r w:rsidR="00A07348">
        <w:t xml:space="preserve"> or Engineer</w:t>
      </w:r>
      <w:r>
        <w:t>.</w:t>
      </w:r>
    </w:p>
    <w:p w14:paraId="46C298FA" w14:textId="6CA53032" w:rsidR="00656BFE" w:rsidRDefault="00656BFE">
      <w:pPr>
        <w:pStyle w:val="EJCDCArt4Par1"/>
        <w:suppressAutoHyphens/>
      </w:pPr>
      <w:r>
        <w:t>Authorize Owner to occupy the Project in whole or in part.</w:t>
      </w:r>
    </w:p>
    <w:p w14:paraId="1836E2E8" w14:textId="72B14DD6" w:rsidR="00C57432" w:rsidRDefault="00C57432" w:rsidP="002B756F">
      <w:pPr>
        <w:pStyle w:val="EJCDCNormal"/>
        <w:suppressAutoHyphens/>
      </w:pPr>
    </w:p>
    <w:p w14:paraId="3FF737E0" w14:textId="77777777" w:rsidR="00C57432" w:rsidRDefault="00C57432" w:rsidP="002B756F">
      <w:pPr>
        <w:pStyle w:val="EJCDCNormal"/>
        <w:suppressAutoHyphens/>
        <w:sectPr w:rsidR="00C57432" w:rsidSect="002F013E">
          <w:footerReference w:type="default" r:id="rId26"/>
          <w:pgSz w:w="12240" w:h="15840" w:code="1"/>
          <w:pgMar w:top="1440" w:right="1440" w:bottom="1440" w:left="1440" w:header="720" w:footer="720" w:gutter="0"/>
          <w:pgNumType w:start="1"/>
          <w:cols w:space="720"/>
          <w:docGrid w:linePitch="360"/>
        </w:sectPr>
      </w:pPr>
    </w:p>
    <w:p w14:paraId="00032EA4" w14:textId="39EC8EFD" w:rsidR="00C57432" w:rsidRPr="00694FE0" w:rsidRDefault="00227661" w:rsidP="002B756F">
      <w:pPr>
        <w:pStyle w:val="EJCDCExhibitTitle"/>
        <w:suppressAutoHyphens/>
      </w:pPr>
      <w:bookmarkStart w:id="72" w:name="_Toc33691157"/>
      <w:bookmarkStart w:id="73" w:name="_Toc34205682"/>
      <w:bookmarkStart w:id="74" w:name="_Toc34205823"/>
      <w:bookmarkStart w:id="75" w:name="_Toc34810190"/>
      <w:bookmarkStart w:id="76" w:name="_Toc34810328"/>
      <w:bookmarkStart w:id="77" w:name="_Toc34811248"/>
      <w:bookmarkStart w:id="78" w:name="_Toc189121303"/>
      <w:r>
        <w:lastRenderedPageBreak/>
        <w:t>EXHIBIT E—</w:t>
      </w:r>
      <w:r w:rsidR="00C11EAF">
        <w:t>GEOTECHNICAL</w:t>
      </w:r>
      <w:r w:rsidR="00566981">
        <w:t xml:space="preserve"> </w:t>
      </w:r>
      <w:r w:rsidR="00B03415" w:rsidRPr="00694FE0">
        <w:t>SUBCONSULTANT’S NOTICE OF ACCEPTABILITY OF WORK</w:t>
      </w:r>
      <w:bookmarkEnd w:id="72"/>
      <w:bookmarkEnd w:id="73"/>
      <w:bookmarkEnd w:id="74"/>
      <w:bookmarkEnd w:id="75"/>
      <w:bookmarkEnd w:id="76"/>
      <w:bookmarkEnd w:id="77"/>
      <w:bookmarkEnd w:id="78"/>
    </w:p>
    <w:p w14:paraId="1520F770" w14:textId="63A0B64F" w:rsidR="00C57432" w:rsidRDefault="0030764A" w:rsidP="00683D0E">
      <w:pPr>
        <w:pStyle w:val="EJCDCNTU1ParHead"/>
        <w:suppressAutoHyphens/>
      </w:pPr>
      <w:r>
        <w:t>—</w:t>
      </w:r>
    </w:p>
    <w:p w14:paraId="3F7B1B4B" w14:textId="19A21F47" w:rsidR="00154043" w:rsidRDefault="00566981" w:rsidP="00683D0E">
      <w:pPr>
        <w:pStyle w:val="EJCDCNTU2Par1"/>
      </w:pPr>
      <w:r w:rsidRPr="00566981">
        <w:t>References in this Exhibit to “Subconsultant” refer to the Geotechnical Subconsultant.</w:t>
      </w:r>
    </w:p>
    <w:p w14:paraId="035651A1" w14:textId="26CA0538" w:rsidR="00ED6B78" w:rsidRDefault="0060032D" w:rsidP="00683D0E">
      <w:pPr>
        <w:pStyle w:val="EJCDCNTU2Par1"/>
        <w:suppressAutoHyphens/>
      </w:pPr>
      <w:r>
        <w:t>Exhibit </w:t>
      </w:r>
      <w:r w:rsidR="00C57432">
        <w:t xml:space="preserve">A </w:t>
      </w:r>
      <w:r>
        <w:t>Paragraph </w:t>
      </w:r>
      <w:r w:rsidR="00C57432" w:rsidRPr="00120301">
        <w:t>1.0</w:t>
      </w:r>
      <w:r w:rsidR="001C36E6">
        <w:t>7</w:t>
      </w:r>
      <w:r w:rsidR="00C57432" w:rsidRPr="00120301">
        <w:t>.</w:t>
      </w:r>
      <w:r w:rsidR="001C36E6">
        <w:t>A.15</w:t>
      </w:r>
      <w:r w:rsidR="00C57432">
        <w:t xml:space="preserve"> indicates that </w:t>
      </w:r>
      <w:r w:rsidR="008B6DC4">
        <w:t xml:space="preserve">Subconsultant </w:t>
      </w:r>
      <w:r w:rsidR="0058729C">
        <w:t xml:space="preserve">will </w:t>
      </w:r>
      <w:r w:rsidR="001C36E6">
        <w:t xml:space="preserve">determine if the Work </w:t>
      </w:r>
      <w:r w:rsidR="000A153F">
        <w:t>designed or monitored by Subconsultant</w:t>
      </w:r>
      <w:r w:rsidR="001C36E6">
        <w:t xml:space="preserve"> is complete and acceptable</w:t>
      </w:r>
      <w:r w:rsidR="00025BA8">
        <w:t xml:space="preserve">, and that accompanying </w:t>
      </w:r>
      <w:r w:rsidR="00F82575">
        <w:t xml:space="preserve">an affirmative </w:t>
      </w:r>
      <w:r w:rsidR="001C36E6">
        <w:t>determination</w:t>
      </w:r>
      <w:r w:rsidR="00025BA8">
        <w:t xml:space="preserve"> Subconsultant will </w:t>
      </w:r>
      <w:r w:rsidR="00C57432">
        <w:t xml:space="preserve">provide a notice to </w:t>
      </w:r>
      <w:r w:rsidR="00025BA8">
        <w:t xml:space="preserve">Engineer regarding </w:t>
      </w:r>
      <w:r w:rsidR="00C57432">
        <w:t>the acceptability of the Work</w:t>
      </w:r>
      <w:r w:rsidR="00025BA8">
        <w:t xml:space="preserve"> in question</w:t>
      </w:r>
      <w:r w:rsidR="00C57432">
        <w:t>, subject to stated limitations</w:t>
      </w:r>
      <w:r w:rsidR="00380341">
        <w:t xml:space="preserve">, </w:t>
      </w:r>
      <w:r w:rsidR="00C11B22">
        <w:t>following</w:t>
      </w:r>
      <w:r w:rsidR="00380341">
        <w:t xml:space="preserve"> the form </w:t>
      </w:r>
      <w:r w:rsidR="003F3F9C">
        <w:t xml:space="preserve">that follows these Notes as the principal part </w:t>
      </w:r>
      <w:r>
        <w:t>Exhibit </w:t>
      </w:r>
      <w:r w:rsidR="00C57432">
        <w:t xml:space="preserve">E, </w:t>
      </w:r>
      <w:r w:rsidR="003F3F9C">
        <w:t xml:space="preserve">Geotechnical </w:t>
      </w:r>
      <w:r w:rsidR="00D41D61">
        <w:t xml:space="preserve">Subconsultant’s </w:t>
      </w:r>
      <w:r w:rsidR="00C57432">
        <w:t>Notice of Acceptability of Work.</w:t>
      </w:r>
    </w:p>
    <w:p w14:paraId="3696B3FB" w14:textId="7B96B191" w:rsidR="00ED6B78" w:rsidRDefault="00C57432" w:rsidP="00683D0E">
      <w:pPr>
        <w:pStyle w:val="EJCDCNTU2Par1"/>
        <w:suppressAutoHyphens/>
      </w:pPr>
      <w:r>
        <w:t>Th</w:t>
      </w:r>
      <w:r w:rsidR="00D105AE">
        <w:t>e</w:t>
      </w:r>
      <w:r>
        <w:t xml:space="preserve"> </w:t>
      </w:r>
      <w:r w:rsidR="003F3F9C">
        <w:t xml:space="preserve">Geotechnical </w:t>
      </w:r>
      <w:r w:rsidR="00D105AE">
        <w:t xml:space="preserve">Subconsultant’s Notice of Acceptability of Work </w:t>
      </w:r>
      <w:r>
        <w:t>form</w:t>
      </w:r>
      <w:r w:rsidR="00373643">
        <w:t xml:space="preserve"> </w:t>
      </w:r>
      <w:r w:rsidR="00541CD7">
        <w:t xml:space="preserve">(see next page) </w:t>
      </w:r>
      <w:r w:rsidR="00F82575">
        <w:t xml:space="preserve">is </w:t>
      </w:r>
      <w:r w:rsidR="00D105AE">
        <w:t>very similar to the</w:t>
      </w:r>
      <w:r w:rsidR="00373643">
        <w:t xml:space="preserve"> form to be used by Engineer to inform Owner and Contractor </w:t>
      </w:r>
      <w:r w:rsidR="00D105AE">
        <w:t>o</w:t>
      </w:r>
      <w:r w:rsidR="00373643">
        <w:t>f the acceptability of the Work</w:t>
      </w:r>
      <w:r w:rsidR="00541CD7">
        <w:t xml:space="preserve"> as a whole</w:t>
      </w:r>
      <w:r w:rsidR="00F82575">
        <w:t>.</w:t>
      </w:r>
      <w:r w:rsidR="00361BE5">
        <w:t xml:space="preserve"> </w:t>
      </w:r>
      <w:r w:rsidR="00C11B22">
        <w:t xml:space="preserve">See </w:t>
      </w:r>
      <w:r w:rsidR="00361BE5">
        <w:t>EJCDC</w:t>
      </w:r>
      <w:r w:rsidR="00C11B22">
        <w:t> </w:t>
      </w:r>
      <w:r w:rsidR="00361BE5">
        <w:t>E-500</w:t>
      </w:r>
      <w:r w:rsidR="00C11B22">
        <w:t xml:space="preserve">, </w:t>
      </w:r>
      <w:r w:rsidR="009D6A8D">
        <w:t>Exhibit </w:t>
      </w:r>
      <w:r w:rsidR="00361BE5">
        <w:t>E</w:t>
      </w:r>
      <w:r w:rsidR="00D105AE">
        <w:t>,</w:t>
      </w:r>
      <w:r w:rsidR="00C11B22">
        <w:t xml:space="preserve"> Notice of Acceptability of Work</w:t>
      </w:r>
      <w:r w:rsidR="00D105AE">
        <w:t>, which is itself</w:t>
      </w:r>
      <w:r w:rsidR="00361BE5">
        <w:t xml:space="preserve"> </w:t>
      </w:r>
      <w:r w:rsidR="00D105AE">
        <w:t xml:space="preserve">the standard form </w:t>
      </w:r>
      <w:r w:rsidR="00361BE5">
        <w:t xml:space="preserve">also </w:t>
      </w:r>
      <w:r>
        <w:t>published by EJCDC as EJCDC C</w:t>
      </w:r>
      <w:r>
        <w:noBreakHyphen/>
        <w:t>626, Notice of Acceptability of Work (2018</w:t>
      </w:r>
      <w:r w:rsidR="00541CD7">
        <w:t xml:space="preserve">). </w:t>
      </w:r>
      <w:r w:rsidR="002B02A8">
        <w:t>The most notable difference</w:t>
      </w:r>
      <w:r w:rsidR="00A86459">
        <w:t>s</w:t>
      </w:r>
      <w:r w:rsidR="002B02A8">
        <w:t xml:space="preserve"> between the broader </w:t>
      </w:r>
      <w:r w:rsidR="00A86459">
        <w:t>E</w:t>
      </w:r>
      <w:r w:rsidR="00A86459">
        <w:noBreakHyphen/>
        <w:t>500/C</w:t>
      </w:r>
      <w:r w:rsidR="00A86459">
        <w:noBreakHyphen/>
        <w:t>626</w:t>
      </w:r>
      <w:r w:rsidR="00DA4D97">
        <w:t> </w:t>
      </w:r>
      <w:r w:rsidR="00A86459">
        <w:t>N</w:t>
      </w:r>
      <w:r w:rsidR="002B02A8">
        <w:t xml:space="preserve">otice and the Subconsultant’s Notice </w:t>
      </w:r>
      <w:r w:rsidR="00E71230">
        <w:t xml:space="preserve">are </w:t>
      </w:r>
      <w:r w:rsidR="005A5926">
        <w:t xml:space="preserve">that </w:t>
      </w:r>
      <w:r w:rsidR="00E71230">
        <w:t>(a)</w:t>
      </w:r>
      <w:r w:rsidR="002B02A8">
        <w:t xml:space="preserve"> the </w:t>
      </w:r>
      <w:r w:rsidR="003F3F9C">
        <w:t xml:space="preserve">Geotechnical </w:t>
      </w:r>
      <w:r w:rsidR="002B02A8">
        <w:t xml:space="preserve">Subconsultant’s Notice </w:t>
      </w:r>
      <w:r w:rsidR="00E71230">
        <w:t xml:space="preserve">applies only to a portion of the Work, </w:t>
      </w:r>
      <w:r w:rsidR="00DA4D97">
        <w:t>whereas the E</w:t>
      </w:r>
      <w:r w:rsidR="00DA4D97">
        <w:noBreakHyphen/>
        <w:t>500/C</w:t>
      </w:r>
      <w:r w:rsidR="00DA4D97">
        <w:noBreakHyphen/>
        <w:t xml:space="preserve">626 Notice </w:t>
      </w:r>
      <w:r w:rsidR="00680163">
        <w:t xml:space="preserve">applies the Work as a whole; </w:t>
      </w:r>
      <w:r w:rsidR="00E71230">
        <w:t xml:space="preserve">and (b) the </w:t>
      </w:r>
      <w:r w:rsidR="003F3F9C">
        <w:t xml:space="preserve">Geotechnical </w:t>
      </w:r>
      <w:r w:rsidR="00E71230">
        <w:t xml:space="preserve">Subconsultant’s Notice </w:t>
      </w:r>
      <w:r w:rsidR="002B02A8">
        <w:t xml:space="preserve">is strictly between the </w:t>
      </w:r>
      <w:r w:rsidR="003F3F9C">
        <w:t xml:space="preserve">Geotechnical </w:t>
      </w:r>
      <w:r w:rsidR="002B02A8">
        <w:t>Subconsultant and Engineer, whereas the broader E</w:t>
      </w:r>
      <w:r w:rsidR="00A86459">
        <w:noBreakHyphen/>
      </w:r>
      <w:r w:rsidR="002B02A8">
        <w:t>500</w:t>
      </w:r>
      <w:r w:rsidR="00A86459">
        <w:t>/C</w:t>
      </w:r>
      <w:r w:rsidR="00A86459">
        <w:noBreakHyphen/>
        <w:t>626</w:t>
      </w:r>
      <w:r w:rsidR="00DA4D97">
        <w:t> </w:t>
      </w:r>
      <w:r w:rsidR="002B02A8">
        <w:t xml:space="preserve">Notice is directed </w:t>
      </w:r>
      <w:r w:rsidR="005A5926">
        <w:t xml:space="preserve">by the Engineer </w:t>
      </w:r>
      <w:r w:rsidR="002B02A8">
        <w:t xml:space="preserve">to </w:t>
      </w:r>
      <w:r w:rsidR="00A86459">
        <w:t xml:space="preserve">both </w:t>
      </w:r>
      <w:r w:rsidR="002B02A8">
        <w:t>the Owner and the Contractor.</w:t>
      </w:r>
    </w:p>
    <w:p w14:paraId="7286AEEF" w14:textId="16E1583E" w:rsidR="00DA4D97" w:rsidRDefault="00680163" w:rsidP="00683D0E">
      <w:pPr>
        <w:pStyle w:val="EJCDCNTU2Par1"/>
        <w:suppressAutoHyphens/>
      </w:pPr>
      <w:r>
        <w:t xml:space="preserve">The </w:t>
      </w:r>
      <w:r w:rsidR="003F3F9C">
        <w:t xml:space="preserve">Geotechnical </w:t>
      </w:r>
      <w:r>
        <w:t>Subconsultant’s Notice as published applies “</w:t>
      </w:r>
      <w:r w:rsidR="00DA4D97">
        <w:t xml:space="preserve">to </w:t>
      </w:r>
      <w:r w:rsidR="00DA4D97" w:rsidRPr="008F0CEC">
        <w:t xml:space="preserve">the </w:t>
      </w:r>
      <w:r w:rsidR="00DA4D97">
        <w:t xml:space="preserve">portion of the Work </w:t>
      </w:r>
      <w:r w:rsidR="00DA4D97" w:rsidRPr="008F0CEC">
        <w:t xml:space="preserve">designed or specified by </w:t>
      </w:r>
      <w:r w:rsidR="00DA4D97">
        <w:t>Subc</w:t>
      </w:r>
      <w:r w:rsidR="00DA4D97" w:rsidRPr="008F0CEC">
        <w:t xml:space="preserve">onsultant, </w:t>
      </w:r>
      <w:r w:rsidR="00DA4D97">
        <w:t>together with any other portion of the</w:t>
      </w:r>
      <w:r w:rsidR="00DA4D97" w:rsidRPr="008F0CEC">
        <w:t xml:space="preserve"> Work designated by Engineer for observation by </w:t>
      </w:r>
      <w:r w:rsidR="00DA4D97">
        <w:t>Subc</w:t>
      </w:r>
      <w:r w:rsidR="00DA4D97" w:rsidRPr="008F0CEC">
        <w:t>onsultant</w:t>
      </w:r>
      <w:r w:rsidR="00DA4D97">
        <w:t>.</w:t>
      </w:r>
      <w:r>
        <w:t xml:space="preserve">” If in the specific case this wording does not adequately describe the portion of the Work that </w:t>
      </w:r>
      <w:r w:rsidR="003F3F9C">
        <w:t xml:space="preserve">Geotechnical </w:t>
      </w:r>
      <w:r>
        <w:t xml:space="preserve">Subconsultant is declaring to be acceptable, the user should revise </w:t>
      </w:r>
      <w:r w:rsidR="00F14DB2">
        <w:t xml:space="preserve">or supplement </w:t>
      </w:r>
      <w:r>
        <w:t>the wording</w:t>
      </w:r>
      <w:r w:rsidR="00F14DB2">
        <w:t xml:space="preserve"> as needed. In some cases an attachment with a more detailed description </w:t>
      </w:r>
      <w:r w:rsidR="000233B3">
        <w:t xml:space="preserve">of the portion of the Work </w:t>
      </w:r>
      <w:r w:rsidR="00F14DB2">
        <w:t>may be necessary.</w:t>
      </w:r>
    </w:p>
    <w:p w14:paraId="2469EAA8" w14:textId="77777777" w:rsidR="00ED6B78" w:rsidRDefault="002B02A8" w:rsidP="00683D0E">
      <w:pPr>
        <w:pStyle w:val="EJCDCNTU2Par1"/>
        <w:suppressAutoHyphens/>
      </w:pPr>
      <w:r>
        <w:t xml:space="preserve">It is EJCDC’s expectation that the Engineer will typically </w:t>
      </w:r>
      <w:r w:rsidR="00A86459">
        <w:t>obtain the various Subconsultant Notices before issuing the E</w:t>
      </w:r>
      <w:r w:rsidR="00E71230">
        <w:noBreakHyphen/>
      </w:r>
      <w:r w:rsidR="00A86459">
        <w:t>500</w:t>
      </w:r>
      <w:r w:rsidR="00E71230">
        <w:t>/C</w:t>
      </w:r>
      <w:r w:rsidR="00E71230">
        <w:noBreakHyphen/>
        <w:t>626</w:t>
      </w:r>
      <w:r w:rsidR="00DA4D97">
        <w:t> </w:t>
      </w:r>
      <w:r w:rsidR="00E71230">
        <w:t>Notice</w:t>
      </w:r>
      <w:r w:rsidR="000233B3">
        <w:t xml:space="preserve"> to Owner and Contractor</w:t>
      </w:r>
      <w:r w:rsidR="00E71230">
        <w:t>.</w:t>
      </w:r>
    </w:p>
    <w:p w14:paraId="14475509" w14:textId="27A0981F" w:rsidR="00493054" w:rsidRDefault="00CF35C1" w:rsidP="00683D0E">
      <w:pPr>
        <w:pStyle w:val="EJCDCNTU2Par1"/>
        <w:suppressAutoHyphens/>
      </w:pPr>
      <w:r>
        <w:lastRenderedPageBreak/>
        <w:t>Th</w:t>
      </w:r>
      <w:r w:rsidR="009A6C9F">
        <w:t>e Engineer’s</w:t>
      </w:r>
      <w:r>
        <w:t xml:space="preserve"> </w:t>
      </w:r>
      <w:r w:rsidR="00DA4D97">
        <w:t>broad E</w:t>
      </w:r>
      <w:r w:rsidR="00DA4D97">
        <w:noBreakHyphen/>
        <w:t>500/C</w:t>
      </w:r>
      <w:r w:rsidR="00DA4D97">
        <w:noBreakHyphen/>
        <w:t>626 </w:t>
      </w:r>
      <w:r>
        <w:t>Notice of Acceptability of Work is the “</w:t>
      </w:r>
      <w:r w:rsidR="00920D89">
        <w:t xml:space="preserve">written notice” </w:t>
      </w:r>
      <w:r w:rsidR="006B712D">
        <w:t>referred to in</w:t>
      </w:r>
      <w:r w:rsidR="00920D89">
        <w:t xml:space="preserve"> EJCDC C</w:t>
      </w:r>
      <w:r w:rsidR="00920D89">
        <w:noBreakHyphen/>
        <w:t>700, Standard General Conditions of the Construction Contract (2018),</w:t>
      </w:r>
      <w:r w:rsidR="00FD622C">
        <w:t xml:space="preserve"> Paragraph</w:t>
      </w:r>
      <w:r w:rsidR="006B2BF9">
        <w:t> </w:t>
      </w:r>
      <w:r w:rsidR="00FD622C">
        <w:t>15.06.C.</w:t>
      </w:r>
    </w:p>
    <w:p w14:paraId="783F1030" w14:textId="77777777" w:rsidR="00C57432" w:rsidRDefault="00C57432" w:rsidP="002B756F">
      <w:pPr>
        <w:pStyle w:val="EJCDCNormal"/>
        <w:suppressAutoHyphens/>
      </w:pPr>
      <w:r>
        <w:br w:type="page"/>
      </w:r>
    </w:p>
    <w:p w14:paraId="4DE03A0E" w14:textId="2AEC85DF" w:rsidR="005275E5" w:rsidRPr="00C57432" w:rsidRDefault="0098741D" w:rsidP="002B756F">
      <w:pPr>
        <w:pStyle w:val="EJCDCNormal"/>
        <w:suppressAutoHyphens/>
        <w:spacing w:after="240"/>
        <w:jc w:val="center"/>
        <w:rPr>
          <w:b/>
        </w:rPr>
      </w:pPr>
      <w:r>
        <w:rPr>
          <w:b/>
        </w:rPr>
        <w:lastRenderedPageBreak/>
        <w:t xml:space="preserve">GEOTECHNICAL </w:t>
      </w:r>
      <w:r w:rsidR="00B16A17">
        <w:rPr>
          <w:b/>
        </w:rPr>
        <w:t xml:space="preserve">SUBCONSULTANT’S </w:t>
      </w:r>
      <w:r w:rsidR="00C57432" w:rsidRPr="00C57432">
        <w:rPr>
          <w:b/>
        </w:rPr>
        <w:t>NOTICE OF ACCEPTABILITY OF WORK</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690"/>
        <w:gridCol w:w="2250"/>
        <w:gridCol w:w="1440"/>
      </w:tblGrid>
      <w:tr w:rsidR="005275E5" w:rsidRPr="00C57432" w14:paraId="07F0D847" w14:textId="77777777" w:rsidTr="00CF0BA3">
        <w:trPr>
          <w:trHeight w:val="288"/>
        </w:trPr>
        <w:tc>
          <w:tcPr>
            <w:tcW w:w="1980" w:type="dxa"/>
            <w:vAlign w:val="bottom"/>
          </w:tcPr>
          <w:p w14:paraId="2E20126A" w14:textId="77777777" w:rsidR="005275E5" w:rsidRPr="00C57432" w:rsidRDefault="005275E5" w:rsidP="002B756F">
            <w:pPr>
              <w:pStyle w:val="EJCDCTableText"/>
              <w:suppressAutoHyphens/>
            </w:pPr>
            <w:r w:rsidRPr="00C57432">
              <w:t>Project:</w:t>
            </w:r>
          </w:p>
        </w:tc>
        <w:tc>
          <w:tcPr>
            <w:tcW w:w="7380" w:type="dxa"/>
            <w:gridSpan w:val="3"/>
            <w:vAlign w:val="bottom"/>
          </w:tcPr>
          <w:p w14:paraId="1F6F327E" w14:textId="77777777" w:rsidR="005275E5" w:rsidRPr="00C57432" w:rsidRDefault="005275E5" w:rsidP="002B756F">
            <w:pPr>
              <w:pStyle w:val="EJCDCTableText"/>
              <w:suppressAutoHyphens/>
            </w:pPr>
          </w:p>
        </w:tc>
      </w:tr>
      <w:tr w:rsidR="005275E5" w:rsidRPr="00C57432" w14:paraId="029B9B94" w14:textId="77777777" w:rsidTr="00CF0BA3">
        <w:trPr>
          <w:trHeight w:val="288"/>
        </w:trPr>
        <w:tc>
          <w:tcPr>
            <w:tcW w:w="1980" w:type="dxa"/>
            <w:vAlign w:val="bottom"/>
          </w:tcPr>
          <w:p w14:paraId="3DA5E0BA" w14:textId="77777777" w:rsidR="005275E5" w:rsidRPr="00C57432" w:rsidRDefault="005275E5" w:rsidP="002B756F">
            <w:pPr>
              <w:pStyle w:val="EJCDCTableText"/>
              <w:suppressAutoHyphens/>
            </w:pPr>
            <w:r w:rsidRPr="00C57432">
              <w:t>Contract Name:</w:t>
            </w:r>
          </w:p>
        </w:tc>
        <w:tc>
          <w:tcPr>
            <w:tcW w:w="7380" w:type="dxa"/>
            <w:gridSpan w:val="3"/>
            <w:vAlign w:val="bottom"/>
          </w:tcPr>
          <w:p w14:paraId="1FAB1D9C" w14:textId="77777777" w:rsidR="005275E5" w:rsidRPr="00C57432" w:rsidRDefault="005275E5" w:rsidP="002B756F">
            <w:pPr>
              <w:pStyle w:val="EJCDCTableText"/>
              <w:suppressAutoHyphens/>
            </w:pPr>
          </w:p>
        </w:tc>
      </w:tr>
      <w:tr w:rsidR="005275E5" w:rsidRPr="00C57432" w14:paraId="0D2B2EA2" w14:textId="77777777" w:rsidTr="00630EF3">
        <w:trPr>
          <w:trHeight w:val="288"/>
        </w:trPr>
        <w:tc>
          <w:tcPr>
            <w:tcW w:w="1980" w:type="dxa"/>
            <w:vAlign w:val="bottom"/>
          </w:tcPr>
          <w:p w14:paraId="77671E7F" w14:textId="7AD67755" w:rsidR="005275E5" w:rsidRPr="00C57432" w:rsidRDefault="005275E5" w:rsidP="002B756F">
            <w:pPr>
              <w:pStyle w:val="EJCDCTableText"/>
              <w:suppressAutoHyphens/>
            </w:pPr>
            <w:r w:rsidRPr="00C57432">
              <w:t>Contractor:</w:t>
            </w:r>
          </w:p>
        </w:tc>
        <w:tc>
          <w:tcPr>
            <w:tcW w:w="3690" w:type="dxa"/>
            <w:vAlign w:val="bottom"/>
          </w:tcPr>
          <w:p w14:paraId="4A09E5F2" w14:textId="77777777" w:rsidR="005275E5" w:rsidRPr="00C57432" w:rsidRDefault="005275E5" w:rsidP="002B756F">
            <w:pPr>
              <w:pStyle w:val="EJCDCTableText"/>
              <w:suppressAutoHyphens/>
            </w:pPr>
          </w:p>
        </w:tc>
        <w:tc>
          <w:tcPr>
            <w:tcW w:w="2250" w:type="dxa"/>
            <w:vAlign w:val="bottom"/>
          </w:tcPr>
          <w:p w14:paraId="78C75FD5" w14:textId="53B691D4" w:rsidR="005275E5" w:rsidRPr="00C57432" w:rsidRDefault="005275E5" w:rsidP="002B756F">
            <w:pPr>
              <w:pStyle w:val="EJCDCTableText"/>
              <w:suppressAutoHyphens/>
            </w:pPr>
            <w:r w:rsidRPr="00C57432">
              <w:t>Contractor’s Project No.:</w:t>
            </w:r>
          </w:p>
        </w:tc>
        <w:tc>
          <w:tcPr>
            <w:tcW w:w="1440" w:type="dxa"/>
            <w:vAlign w:val="bottom"/>
          </w:tcPr>
          <w:p w14:paraId="13B4764D" w14:textId="77777777" w:rsidR="005275E5" w:rsidRPr="00C57432" w:rsidRDefault="005275E5" w:rsidP="002B756F">
            <w:pPr>
              <w:pStyle w:val="EJCDCTableText"/>
              <w:suppressAutoHyphens/>
            </w:pPr>
          </w:p>
        </w:tc>
      </w:tr>
      <w:tr w:rsidR="005275E5" w:rsidRPr="00C57432" w14:paraId="0C445022" w14:textId="77777777" w:rsidTr="005275E5">
        <w:trPr>
          <w:trHeight w:val="288"/>
        </w:trPr>
        <w:tc>
          <w:tcPr>
            <w:tcW w:w="1980" w:type="dxa"/>
            <w:vAlign w:val="bottom"/>
          </w:tcPr>
          <w:p w14:paraId="02C0105C" w14:textId="77777777" w:rsidR="005275E5" w:rsidRPr="00C57432" w:rsidRDefault="005275E5" w:rsidP="002B756F">
            <w:pPr>
              <w:pStyle w:val="EJCDCTableText"/>
              <w:suppressAutoHyphens/>
            </w:pPr>
            <w:r w:rsidRPr="00C57432">
              <w:t>Notice Date:</w:t>
            </w:r>
          </w:p>
        </w:tc>
        <w:tc>
          <w:tcPr>
            <w:tcW w:w="7380" w:type="dxa"/>
            <w:gridSpan w:val="3"/>
            <w:vAlign w:val="bottom"/>
          </w:tcPr>
          <w:p w14:paraId="17EA22C3" w14:textId="5DBCA2DC" w:rsidR="005275E5" w:rsidRPr="00C57432" w:rsidRDefault="005275E5" w:rsidP="002B756F">
            <w:pPr>
              <w:pStyle w:val="EJCDCTableText"/>
              <w:suppressAutoHyphens/>
            </w:pPr>
          </w:p>
        </w:tc>
      </w:tr>
      <w:tr w:rsidR="00630EF3" w:rsidRPr="00C57432" w14:paraId="06FFA0B7" w14:textId="77777777" w:rsidTr="00630EF3">
        <w:trPr>
          <w:trHeight w:val="288"/>
        </w:trPr>
        <w:tc>
          <w:tcPr>
            <w:tcW w:w="1980" w:type="dxa"/>
            <w:vAlign w:val="bottom"/>
          </w:tcPr>
          <w:p w14:paraId="34C483B0" w14:textId="448E9109" w:rsidR="00630EF3" w:rsidRPr="00C57432" w:rsidRDefault="00630EF3" w:rsidP="002B756F">
            <w:pPr>
              <w:pStyle w:val="EJCDCTableText"/>
              <w:suppressAutoHyphens/>
            </w:pPr>
            <w:r>
              <w:t>To Engineer:</w:t>
            </w:r>
          </w:p>
        </w:tc>
        <w:tc>
          <w:tcPr>
            <w:tcW w:w="3690" w:type="dxa"/>
            <w:vAlign w:val="bottom"/>
          </w:tcPr>
          <w:p w14:paraId="30D74B6F" w14:textId="77777777" w:rsidR="00630EF3" w:rsidRPr="00C57432" w:rsidRDefault="00630EF3" w:rsidP="002B756F">
            <w:pPr>
              <w:pStyle w:val="EJCDCTableText"/>
              <w:suppressAutoHyphens/>
            </w:pPr>
          </w:p>
        </w:tc>
        <w:tc>
          <w:tcPr>
            <w:tcW w:w="2250" w:type="dxa"/>
            <w:vAlign w:val="bottom"/>
          </w:tcPr>
          <w:p w14:paraId="48EC6DF2" w14:textId="77777777" w:rsidR="00630EF3" w:rsidRPr="00C57432" w:rsidRDefault="00630EF3" w:rsidP="002B756F">
            <w:pPr>
              <w:pStyle w:val="EJCDCTableText"/>
              <w:suppressAutoHyphens/>
            </w:pPr>
            <w:r>
              <w:t>Engineer’s Project No.</w:t>
            </w:r>
          </w:p>
        </w:tc>
        <w:tc>
          <w:tcPr>
            <w:tcW w:w="1440" w:type="dxa"/>
            <w:vAlign w:val="bottom"/>
          </w:tcPr>
          <w:p w14:paraId="71FCB6D9" w14:textId="3D56E06C" w:rsidR="00630EF3" w:rsidRPr="00C57432" w:rsidRDefault="00630EF3" w:rsidP="002B756F">
            <w:pPr>
              <w:pStyle w:val="EJCDCTableText"/>
              <w:suppressAutoHyphens/>
            </w:pPr>
          </w:p>
        </w:tc>
      </w:tr>
      <w:tr w:rsidR="005275E5" w:rsidRPr="00C57432" w14:paraId="2191C40D" w14:textId="77777777" w:rsidTr="005275E5">
        <w:trPr>
          <w:trHeight w:val="288"/>
        </w:trPr>
        <w:tc>
          <w:tcPr>
            <w:tcW w:w="1980" w:type="dxa"/>
            <w:vAlign w:val="bottom"/>
          </w:tcPr>
          <w:p w14:paraId="49FB4E15" w14:textId="1359E90F" w:rsidR="005275E5" w:rsidRPr="00C57432" w:rsidRDefault="005275E5" w:rsidP="002B756F">
            <w:pPr>
              <w:pStyle w:val="EJCDCTableText"/>
              <w:suppressAutoHyphens/>
            </w:pPr>
            <w:r>
              <w:t xml:space="preserve">From </w:t>
            </w:r>
            <w:r w:rsidR="003F3F9C">
              <w:t xml:space="preserve">Geotechnical </w:t>
            </w:r>
            <w:r>
              <w:t>Subconsultant:</w:t>
            </w:r>
          </w:p>
        </w:tc>
        <w:tc>
          <w:tcPr>
            <w:tcW w:w="7380" w:type="dxa"/>
            <w:gridSpan w:val="3"/>
            <w:vAlign w:val="bottom"/>
          </w:tcPr>
          <w:p w14:paraId="48EF5B63" w14:textId="77777777" w:rsidR="005275E5" w:rsidRPr="00C57432" w:rsidRDefault="005275E5" w:rsidP="002B756F">
            <w:pPr>
              <w:pStyle w:val="EJCDCTableText"/>
              <w:suppressAutoHyphens/>
            </w:pPr>
          </w:p>
        </w:tc>
      </w:tr>
    </w:tbl>
    <w:p w14:paraId="33C2F228" w14:textId="79915BA4" w:rsidR="00C57432" w:rsidRPr="00C57432" w:rsidRDefault="00C57432" w:rsidP="002B756F">
      <w:pPr>
        <w:pStyle w:val="EJCDCNormal"/>
        <w:suppressAutoHyphens/>
      </w:pPr>
      <w:r w:rsidRPr="00C57432">
        <w:t xml:space="preserve">The </w:t>
      </w:r>
      <w:r w:rsidR="003F3F9C">
        <w:t xml:space="preserve">Geotechnical </w:t>
      </w:r>
      <w:r w:rsidR="00771EBC">
        <w:t>Subconsultant</w:t>
      </w:r>
      <w:r w:rsidRPr="00C57432">
        <w:t xml:space="preserve"> </w:t>
      </w:r>
      <w:r w:rsidR="003F3F9C">
        <w:t xml:space="preserve">(“Subconsultant”) </w:t>
      </w:r>
      <w:r w:rsidRPr="00C57432">
        <w:t xml:space="preserve">hereby gives notice to </w:t>
      </w:r>
      <w:r w:rsidR="00771EBC">
        <w:t xml:space="preserve">Engineer </w:t>
      </w:r>
      <w:r w:rsidRPr="00C57432">
        <w:t xml:space="preserve">that </w:t>
      </w:r>
      <w:r w:rsidR="00771EBC">
        <w:t>Subconsultant</w:t>
      </w:r>
      <w:r w:rsidRPr="00C57432">
        <w:t xml:space="preserve"> recommends </w:t>
      </w:r>
      <w:r w:rsidR="00771EBC">
        <w:t xml:space="preserve">that Engineer give Owner a recommendation of </w:t>
      </w:r>
      <w:r w:rsidRPr="00C57432">
        <w:t>final payment to Contractor</w:t>
      </w:r>
      <w:r w:rsidR="00771EBC">
        <w:t xml:space="preserve"> with respect to </w:t>
      </w:r>
      <w:r w:rsidR="00771EBC" w:rsidRPr="008F0CEC">
        <w:t xml:space="preserve">the </w:t>
      </w:r>
      <w:r w:rsidR="00D8783B">
        <w:t xml:space="preserve">portion of the </w:t>
      </w:r>
      <w:r w:rsidR="002C23C0">
        <w:t xml:space="preserve">Work </w:t>
      </w:r>
      <w:r w:rsidR="002C23C0" w:rsidRPr="008F0CEC">
        <w:t xml:space="preserve">designed or specified by </w:t>
      </w:r>
      <w:r w:rsidR="002C23C0">
        <w:t>Subc</w:t>
      </w:r>
      <w:r w:rsidR="002C23C0" w:rsidRPr="008F0CEC">
        <w:t xml:space="preserve">onsultant, </w:t>
      </w:r>
      <w:r w:rsidR="00E71230">
        <w:t>together with any other portion of the</w:t>
      </w:r>
      <w:r w:rsidR="002C23C0" w:rsidRPr="008F0CEC">
        <w:t xml:space="preserve"> Work designated by Engineer for observation by </w:t>
      </w:r>
      <w:r w:rsidR="002C23C0">
        <w:t>Subc</w:t>
      </w:r>
      <w:r w:rsidR="002C23C0" w:rsidRPr="008F0CEC">
        <w:t>onsultant</w:t>
      </w:r>
      <w:r w:rsidR="002C23C0">
        <w:t xml:space="preserve">. </w:t>
      </w:r>
      <w:r w:rsidR="00630C06">
        <w:t xml:space="preserve">Such </w:t>
      </w:r>
      <w:r w:rsidRPr="00C57432">
        <w:t xml:space="preserve">Work </w:t>
      </w:r>
      <w:r w:rsidR="00630C06">
        <w:t xml:space="preserve">as </w:t>
      </w:r>
      <w:r w:rsidRPr="00C57432">
        <w:t>furnished and performed by Contractor under the Construction Contract is acceptable, expressly subject to the provisions of the Construction Contract</w:t>
      </w:r>
      <w:r w:rsidR="00630C06">
        <w:t xml:space="preserve"> </w:t>
      </w:r>
      <w:r w:rsidRPr="00C57432">
        <w:t>Documents</w:t>
      </w:r>
      <w:r w:rsidR="00630C06">
        <w:t>,</w:t>
      </w:r>
      <w:r w:rsidRPr="00C57432">
        <w:t xml:space="preserve"> </w:t>
      </w:r>
      <w:r w:rsidR="00630C06">
        <w:t xml:space="preserve">the Agreement </w:t>
      </w:r>
      <w:r w:rsidRPr="00C57432">
        <w:t xml:space="preserve">between Engineer </w:t>
      </w:r>
      <w:r w:rsidR="00630C06">
        <w:t xml:space="preserve">and Subconsultant </w:t>
      </w:r>
      <w:r w:rsidRPr="00C57432">
        <w:t xml:space="preserve">for Professional Services dated </w:t>
      </w:r>
      <w:r w:rsidRPr="00C57432">
        <w:rPr>
          <w:b/>
        </w:rPr>
        <w:t xml:space="preserve">[date of </w:t>
      </w:r>
      <w:r w:rsidR="00630C06">
        <w:rPr>
          <w:b/>
        </w:rPr>
        <w:t xml:space="preserve">Subconsultant </w:t>
      </w:r>
      <w:r w:rsidRPr="00C57432">
        <w:rPr>
          <w:b/>
        </w:rPr>
        <w:t>professional services agreement]</w:t>
      </w:r>
      <w:r w:rsidR="0016650B">
        <w:rPr>
          <w:b/>
        </w:rPr>
        <w:t xml:space="preserve"> </w:t>
      </w:r>
      <w:r w:rsidR="0016650B" w:rsidRPr="0016650B">
        <w:rPr>
          <w:bCs/>
        </w:rPr>
        <w:t>(Engineer-Subconsultant Agreement), and the Prime Agreement identified in the Engineer-Subconsultant Agreement</w:t>
      </w:r>
      <w:r w:rsidRPr="0016650B">
        <w:rPr>
          <w:bCs/>
        </w:rPr>
        <w:t>.</w:t>
      </w:r>
      <w:r w:rsidRPr="00C57432">
        <w:t xml:space="preserve"> This </w:t>
      </w:r>
      <w:r w:rsidR="00630C06">
        <w:t xml:space="preserve">Subconsultant </w:t>
      </w:r>
      <w:r w:rsidRPr="00C57432">
        <w:t>Notice of Acceptability of Work (Notice) is made expressly subject to the following terms and conditions to which all who receive and rely on said Notice agree:</w:t>
      </w:r>
    </w:p>
    <w:p w14:paraId="58D0BF26" w14:textId="1BD464CF" w:rsidR="00C57432" w:rsidRPr="00C57432" w:rsidRDefault="00295A25" w:rsidP="002B756F">
      <w:pPr>
        <w:pStyle w:val="EJCDCNormal"/>
        <w:suppressAutoHyphens/>
      </w:pPr>
      <w:r>
        <w:t>1.</w:t>
      </w:r>
      <w:r>
        <w:tab/>
      </w:r>
      <w:r w:rsidR="00C57432" w:rsidRPr="00C57432">
        <w:t xml:space="preserve">This Notice has been prepared with the skill and care ordinarily used by members of the </w:t>
      </w:r>
      <w:r w:rsidR="00F14DB2">
        <w:t>Subconsultant’s</w:t>
      </w:r>
      <w:r w:rsidR="00C57432" w:rsidRPr="00C57432">
        <w:t xml:space="preserve"> profession practicing under similar conditions at the same time and in the same locality.</w:t>
      </w:r>
    </w:p>
    <w:p w14:paraId="5B41EDBE" w14:textId="0CF0CDAE" w:rsidR="00C57432" w:rsidRPr="00C57432" w:rsidRDefault="00295A25" w:rsidP="002B756F">
      <w:pPr>
        <w:pStyle w:val="EJCDCNormal"/>
        <w:suppressAutoHyphens/>
      </w:pPr>
      <w:r>
        <w:t>2.</w:t>
      </w:r>
      <w:r>
        <w:tab/>
      </w:r>
      <w:r w:rsidR="00C57432" w:rsidRPr="00C57432">
        <w:t xml:space="preserve">This Notice reflects and is an expression of the </w:t>
      </w:r>
      <w:r w:rsidR="00771EBC">
        <w:t>Subconsultant</w:t>
      </w:r>
      <w:r w:rsidR="00C57432" w:rsidRPr="00C57432">
        <w:t>’s professional opinion.</w:t>
      </w:r>
    </w:p>
    <w:p w14:paraId="0B4A832B" w14:textId="5C960124" w:rsidR="00C57432" w:rsidRPr="00C57432" w:rsidRDefault="00295A25" w:rsidP="002B756F">
      <w:pPr>
        <w:pStyle w:val="EJCDCNormal"/>
        <w:suppressAutoHyphens/>
      </w:pPr>
      <w:r>
        <w:t>3.</w:t>
      </w:r>
      <w:r>
        <w:tab/>
      </w:r>
      <w:r w:rsidR="00C57432" w:rsidRPr="00C57432">
        <w:t xml:space="preserve">This Notice has been prepared to the best of </w:t>
      </w:r>
      <w:r w:rsidR="00771EBC">
        <w:t>Subconsultant</w:t>
      </w:r>
      <w:r w:rsidR="00C57432" w:rsidRPr="00C57432">
        <w:t>’s knowledge, information, and belief as of the Notice Date.</w:t>
      </w:r>
    </w:p>
    <w:p w14:paraId="4496C6BD" w14:textId="5817523F" w:rsidR="00C57432" w:rsidRPr="00C57432" w:rsidRDefault="00295A25" w:rsidP="002B756F">
      <w:pPr>
        <w:pStyle w:val="EJCDCNormal"/>
        <w:suppressAutoHyphens/>
      </w:pPr>
      <w:r>
        <w:t>4.</w:t>
      </w:r>
      <w:r>
        <w:tab/>
      </w:r>
      <w:r w:rsidR="00C57432" w:rsidRPr="00C57432">
        <w:t xml:space="preserve">This Notice is based entirely on and expressly limited by the scope of services </w:t>
      </w:r>
      <w:r w:rsidR="00771EBC">
        <w:t>Subconsultant</w:t>
      </w:r>
      <w:r w:rsidR="00C57432" w:rsidRPr="00C57432">
        <w:t xml:space="preserve"> has been employed by </w:t>
      </w:r>
      <w:r w:rsidR="00630C06">
        <w:t xml:space="preserve">Engineer </w:t>
      </w:r>
      <w:r w:rsidR="00C57432" w:rsidRPr="00C57432">
        <w:t>to perform or furnish during construction of the Project (including observation of the Contractor’s Work) under the Engineer</w:t>
      </w:r>
      <w:r w:rsidR="0016650B">
        <w:t>-Subconsultant</w:t>
      </w:r>
      <w:r w:rsidR="00C57432" w:rsidRPr="00C57432">
        <w:t xml:space="preserve"> Agreement, and applies only to facts that are within </w:t>
      </w:r>
      <w:r w:rsidR="00771EBC">
        <w:t>Subconsultant</w:t>
      </w:r>
      <w:r w:rsidR="00C57432" w:rsidRPr="00C57432">
        <w:t xml:space="preserve">’s knowledge or could reasonably have been ascertained by </w:t>
      </w:r>
      <w:r w:rsidR="00771EBC">
        <w:t>Subconsultant</w:t>
      </w:r>
      <w:r w:rsidR="00C57432" w:rsidRPr="00C57432">
        <w:t xml:space="preserve"> as a result of carrying out the responsibilities specifically assigned to </w:t>
      </w:r>
      <w:r w:rsidR="00771EBC">
        <w:t>Subconsultant</w:t>
      </w:r>
      <w:r w:rsidR="00C57432" w:rsidRPr="00C57432">
        <w:t xml:space="preserve"> under such Engineer</w:t>
      </w:r>
      <w:r w:rsidR="0016650B">
        <w:t>-Subconsultant</w:t>
      </w:r>
      <w:r w:rsidR="00C57432" w:rsidRPr="00C57432">
        <w:t xml:space="preserve"> Agreement.</w:t>
      </w:r>
    </w:p>
    <w:p w14:paraId="11BF49D4" w14:textId="3FC93606" w:rsidR="00630EF3" w:rsidRDefault="006B2BF9" w:rsidP="002B756F">
      <w:pPr>
        <w:pStyle w:val="EJCDCNormal"/>
        <w:suppressAutoHyphens/>
      </w:pPr>
      <w:r>
        <w:lastRenderedPageBreak/>
        <w:t>5.</w:t>
      </w:r>
      <w:r>
        <w:tab/>
      </w:r>
      <w:r w:rsidR="00C57432" w:rsidRPr="00C57432">
        <w:t xml:space="preserve">This Notice is not a guarantee or warranty of Contractor’s performance under the Construction Contract, an acceptance of Work that is not in accordance with the </w:t>
      </w:r>
      <w:r w:rsidR="0016650B">
        <w:t xml:space="preserve">Construction </w:t>
      </w:r>
      <w:r w:rsidR="00C57432" w:rsidRPr="00C57432">
        <w:t xml:space="preserve">Contract Documents, including but not limited to defective Work discovered after final inspection, nor an assumption of responsibility for any failure of Contractor to furnish and perform the Work thereunder in accordance with the </w:t>
      </w:r>
      <w:r w:rsidR="0016650B">
        <w:t xml:space="preserve">Construction </w:t>
      </w:r>
      <w:r w:rsidR="00C57432" w:rsidRPr="00C57432">
        <w:t xml:space="preserve">Contract Documents, or to otherwise comply with the </w:t>
      </w:r>
      <w:r w:rsidR="0016650B">
        <w:t xml:space="preserve">Construction </w:t>
      </w:r>
      <w:r w:rsidR="00C57432" w:rsidRPr="00C57432">
        <w:t>Contract Documents or the terms of any special guarantees specified therein.</w:t>
      </w:r>
    </w:p>
    <w:p w14:paraId="7901ECE1" w14:textId="466DD7A3" w:rsidR="00C57432" w:rsidRPr="00C57432" w:rsidRDefault="008F4193" w:rsidP="002B756F">
      <w:pPr>
        <w:pStyle w:val="EJCDCNormal"/>
        <w:suppressAutoHyphens/>
      </w:pPr>
      <w:r>
        <w:t xml:space="preserve">Geotechnical </w:t>
      </w:r>
      <w:r w:rsidR="00C56A8E">
        <w:t>Subconsultant:</w:t>
      </w:r>
    </w:p>
    <w:tbl>
      <w:tblPr>
        <w:tblStyle w:val="TableGrid1"/>
        <w:tblW w:w="891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7200"/>
      </w:tblGrid>
      <w:tr w:rsidR="00C57432" w:rsidRPr="00C57432" w14:paraId="1E6F0046" w14:textId="77777777" w:rsidTr="00630EF3">
        <w:trPr>
          <w:trHeight w:hRule="exact" w:val="288"/>
        </w:trPr>
        <w:tc>
          <w:tcPr>
            <w:tcW w:w="1710" w:type="dxa"/>
            <w:vAlign w:val="bottom"/>
          </w:tcPr>
          <w:p w14:paraId="59E964A7" w14:textId="77777777" w:rsidR="00C57432" w:rsidRPr="00C57432" w:rsidRDefault="00C57432" w:rsidP="002B756F">
            <w:pPr>
              <w:pStyle w:val="EJCDCTableText"/>
              <w:suppressAutoHyphens/>
              <w:jc w:val="left"/>
            </w:pPr>
            <w:r w:rsidRPr="00C57432">
              <w:t>By (signature):</w:t>
            </w:r>
          </w:p>
        </w:tc>
        <w:tc>
          <w:tcPr>
            <w:tcW w:w="7200" w:type="dxa"/>
            <w:tcBorders>
              <w:bottom w:val="single" w:sz="4" w:space="0" w:color="auto"/>
            </w:tcBorders>
            <w:vAlign w:val="bottom"/>
          </w:tcPr>
          <w:p w14:paraId="69C750AE" w14:textId="77777777" w:rsidR="00C57432" w:rsidRPr="00C57432" w:rsidRDefault="00C57432" w:rsidP="002B756F">
            <w:pPr>
              <w:pStyle w:val="EJCDCTableText"/>
              <w:suppressAutoHyphens/>
              <w:jc w:val="left"/>
            </w:pPr>
          </w:p>
        </w:tc>
      </w:tr>
      <w:tr w:rsidR="00C57432" w:rsidRPr="00C57432" w14:paraId="5F92CD92" w14:textId="77777777" w:rsidTr="00630EF3">
        <w:trPr>
          <w:trHeight w:hRule="exact" w:val="288"/>
        </w:trPr>
        <w:tc>
          <w:tcPr>
            <w:tcW w:w="1710" w:type="dxa"/>
            <w:vAlign w:val="bottom"/>
          </w:tcPr>
          <w:p w14:paraId="236A47D6" w14:textId="77777777" w:rsidR="00C57432" w:rsidRPr="00C57432" w:rsidRDefault="00C57432" w:rsidP="002B756F">
            <w:pPr>
              <w:pStyle w:val="EJCDCTableText"/>
              <w:suppressAutoHyphens/>
              <w:jc w:val="left"/>
            </w:pPr>
            <w:r w:rsidRPr="00C57432">
              <w:t>Name (printed):</w:t>
            </w:r>
          </w:p>
        </w:tc>
        <w:tc>
          <w:tcPr>
            <w:tcW w:w="7200" w:type="dxa"/>
            <w:tcBorders>
              <w:top w:val="single" w:sz="4" w:space="0" w:color="auto"/>
              <w:bottom w:val="single" w:sz="4" w:space="0" w:color="auto"/>
            </w:tcBorders>
            <w:vAlign w:val="bottom"/>
          </w:tcPr>
          <w:p w14:paraId="3F529E61" w14:textId="77777777" w:rsidR="00C57432" w:rsidRPr="00C57432" w:rsidRDefault="00C57432" w:rsidP="002B756F">
            <w:pPr>
              <w:pStyle w:val="EJCDCTableText"/>
              <w:suppressAutoHyphens/>
              <w:jc w:val="left"/>
            </w:pPr>
          </w:p>
        </w:tc>
      </w:tr>
      <w:tr w:rsidR="00C57432" w:rsidRPr="00C57432" w14:paraId="52819528" w14:textId="77777777" w:rsidTr="00630EF3">
        <w:trPr>
          <w:trHeight w:hRule="exact" w:val="288"/>
        </w:trPr>
        <w:tc>
          <w:tcPr>
            <w:tcW w:w="1710" w:type="dxa"/>
            <w:vAlign w:val="bottom"/>
          </w:tcPr>
          <w:p w14:paraId="1DE54E2E" w14:textId="77777777" w:rsidR="00C57432" w:rsidRPr="00C57432" w:rsidRDefault="00C57432" w:rsidP="002B756F">
            <w:pPr>
              <w:pStyle w:val="EJCDCTableText"/>
              <w:suppressAutoHyphens/>
              <w:jc w:val="left"/>
            </w:pPr>
            <w:r w:rsidRPr="00C57432">
              <w:t>Title:</w:t>
            </w:r>
          </w:p>
        </w:tc>
        <w:tc>
          <w:tcPr>
            <w:tcW w:w="7200" w:type="dxa"/>
            <w:tcBorders>
              <w:top w:val="single" w:sz="4" w:space="0" w:color="auto"/>
              <w:bottom w:val="single" w:sz="4" w:space="0" w:color="auto"/>
            </w:tcBorders>
            <w:vAlign w:val="bottom"/>
          </w:tcPr>
          <w:p w14:paraId="00F50305" w14:textId="77777777" w:rsidR="00C57432" w:rsidRPr="00C57432" w:rsidRDefault="00C57432" w:rsidP="002B756F">
            <w:pPr>
              <w:pStyle w:val="EJCDCTableText"/>
              <w:suppressAutoHyphens/>
              <w:jc w:val="left"/>
            </w:pPr>
          </w:p>
        </w:tc>
      </w:tr>
    </w:tbl>
    <w:p w14:paraId="542E5787" w14:textId="77777777" w:rsidR="006768CB" w:rsidRDefault="006768CB" w:rsidP="002B756F">
      <w:pPr>
        <w:pStyle w:val="EJCDCNormal"/>
        <w:suppressAutoHyphens/>
        <w:sectPr w:rsidR="006768CB" w:rsidSect="002F013E">
          <w:footerReference w:type="default" r:id="rId27"/>
          <w:pgSz w:w="12240" w:h="15840" w:code="1"/>
          <w:pgMar w:top="1440" w:right="1440" w:bottom="1440" w:left="1440" w:header="720" w:footer="720" w:gutter="0"/>
          <w:pgNumType w:start="1"/>
          <w:cols w:space="720"/>
          <w:docGrid w:linePitch="360"/>
        </w:sectPr>
      </w:pPr>
    </w:p>
    <w:p w14:paraId="05372D15" w14:textId="18F8C2D1" w:rsidR="006768CB" w:rsidRPr="00694FE0" w:rsidRDefault="00560D63" w:rsidP="002B756F">
      <w:pPr>
        <w:pStyle w:val="EJCDCExhibitTitle"/>
        <w:suppressAutoHyphens/>
      </w:pPr>
      <w:bookmarkStart w:id="79" w:name="_Toc33691158"/>
      <w:bookmarkStart w:id="80" w:name="_Toc34205683"/>
      <w:bookmarkStart w:id="81" w:name="_Toc34205824"/>
      <w:bookmarkStart w:id="82" w:name="_Toc34810191"/>
      <w:bookmarkStart w:id="83" w:name="_Toc34810329"/>
      <w:bookmarkStart w:id="84" w:name="_Toc34811249"/>
      <w:bookmarkStart w:id="85" w:name="_Toc189121304"/>
      <w:r>
        <w:lastRenderedPageBreak/>
        <w:t>EXHIBIT F</w:t>
      </w:r>
      <w:r w:rsidR="00AE5CD6">
        <w:t>—</w:t>
      </w:r>
      <w:r w:rsidR="00B03415" w:rsidRPr="00694FE0">
        <w:t>ELECTRONIC DOCUMENTS PROTOCOL (EDP)</w:t>
      </w:r>
      <w:bookmarkEnd w:id="79"/>
      <w:bookmarkEnd w:id="80"/>
      <w:bookmarkEnd w:id="81"/>
      <w:bookmarkEnd w:id="82"/>
      <w:bookmarkEnd w:id="83"/>
      <w:bookmarkEnd w:id="84"/>
      <w:bookmarkEnd w:id="85"/>
    </w:p>
    <w:p w14:paraId="30C92F2F" w14:textId="2AAD8D9F" w:rsidR="006768CB" w:rsidRPr="00355CE4" w:rsidRDefault="006768CB" w:rsidP="00683D0E">
      <w:pPr>
        <w:pStyle w:val="EJCDCGN1ParHead"/>
        <w:suppressAutoHyphens/>
      </w:pPr>
      <w:r w:rsidRPr="00355CE4">
        <w:t>—Electronic Documents Protocol (EDP)</w:t>
      </w:r>
    </w:p>
    <w:p w14:paraId="3123EC86" w14:textId="61CF4778" w:rsidR="006768CB" w:rsidRDefault="0060032D" w:rsidP="00683D0E">
      <w:pPr>
        <w:pStyle w:val="EJCDCGN2Par1"/>
        <w:suppressAutoHyphens/>
      </w:pPr>
      <w:r>
        <w:t>Paragraph </w:t>
      </w:r>
      <w:r w:rsidR="006768CB">
        <w:t>6.0</w:t>
      </w:r>
      <w:r w:rsidR="00CC269C">
        <w:t>3</w:t>
      </w:r>
      <w:r w:rsidR="006768CB">
        <w:t>.A</w:t>
      </w:r>
      <w:r w:rsidR="002D6DB3">
        <w:t xml:space="preserve"> of the Agreement</w:t>
      </w:r>
      <w:r w:rsidR="006768CB">
        <w:t xml:space="preserve"> provides</w:t>
      </w:r>
      <w:r w:rsidR="009929C4">
        <w:t xml:space="preserve"> that</w:t>
      </w:r>
      <w:r w:rsidR="006768CB">
        <w:t>:</w:t>
      </w:r>
    </w:p>
    <w:p w14:paraId="78B7962D" w14:textId="2A8642E5" w:rsidR="00FB42FC" w:rsidRPr="00355CE4" w:rsidRDefault="0031479A" w:rsidP="002B756F">
      <w:pPr>
        <w:pStyle w:val="EJCDCGN2Par1"/>
        <w:numPr>
          <w:ilvl w:val="0"/>
          <w:numId w:val="0"/>
        </w:numPr>
        <w:suppressAutoHyphens/>
        <w:ind w:left="432"/>
      </w:pPr>
      <w:r w:rsidRPr="00355CE4">
        <w:t>“</w:t>
      </w:r>
      <w:r w:rsidR="006768CB" w:rsidRPr="00355CE4">
        <w:t xml:space="preserve">To the fullest extent practical, </w:t>
      </w:r>
      <w:r w:rsidR="00B92192" w:rsidRPr="00355CE4">
        <w:t xml:space="preserve">Engineer and </w:t>
      </w:r>
      <w:r w:rsidR="00470202">
        <w:t xml:space="preserve">Geotechnical </w:t>
      </w:r>
      <w:r w:rsidR="00B92192" w:rsidRPr="00355CE4">
        <w:t>Subconsultant</w:t>
      </w:r>
      <w:r w:rsidR="006768CB" w:rsidRPr="00355CE4">
        <w:t xml:space="preserve"> agree to transmit, and accept, Project-related correspondence, Documents, text, data, drawings, information, and graphics, in electronic media or digital format, either directly, or through access to a secure Project website, in accordance with </w:t>
      </w:r>
      <w:r w:rsidR="00B92192" w:rsidRPr="00355CE4">
        <w:t xml:space="preserve">the same terms agreed to by Owner and Engineer, and attached to this Agreement as </w:t>
      </w:r>
      <w:r w:rsidR="0060032D" w:rsidRPr="00355CE4">
        <w:t>Exhibit </w:t>
      </w:r>
      <w:r w:rsidR="00486B52" w:rsidRPr="00355CE4">
        <w:t>F</w:t>
      </w:r>
      <w:r w:rsidR="006768CB" w:rsidRPr="00355CE4">
        <w:t>, Electronic Documents Protocol (EDP).</w:t>
      </w:r>
      <w:r w:rsidRPr="00355CE4">
        <w:t>”</w:t>
      </w:r>
      <w:r w:rsidR="00FB42FC" w:rsidRPr="00355CE4">
        <w:t xml:space="preserve"> As to </w:t>
      </w:r>
      <w:r w:rsidR="00470202">
        <w:t xml:space="preserve">Geotechnical </w:t>
      </w:r>
      <w:r w:rsidR="00FB42FC" w:rsidRPr="00355CE4">
        <w:t>Subconsultant</w:t>
      </w:r>
      <w:r w:rsidR="00470202">
        <w:t xml:space="preserve"> (Subconsultant)</w:t>
      </w:r>
      <w:r w:rsidR="00FB42FC" w:rsidRPr="00355CE4">
        <w:t>, compliance with this document transmittal commitment is part of Basic Services.</w:t>
      </w:r>
    </w:p>
    <w:p w14:paraId="08E11639" w14:textId="34B5B807" w:rsidR="006768CB" w:rsidRDefault="006768CB" w:rsidP="00683D0E">
      <w:pPr>
        <w:pStyle w:val="EJCDCGN2Par1"/>
        <w:suppressAutoHyphens/>
      </w:pPr>
      <w:r>
        <w:t>If t</w:t>
      </w:r>
      <w:r w:rsidR="00353DA1">
        <w:t>he</w:t>
      </w:r>
      <w:r>
        <w:t xml:space="preserve"> Agreement </w:t>
      </w:r>
      <w:r w:rsidR="00353DA1">
        <w:t xml:space="preserve">for a specific Project </w:t>
      </w:r>
      <w:r>
        <w:t>does not include</w:t>
      </w:r>
      <w:r w:rsidRPr="00486B52">
        <w:t xml:space="preserve"> </w:t>
      </w:r>
      <w:r w:rsidR="00353DA1">
        <w:t>an EDP (</w:t>
      </w:r>
      <w:r w:rsidR="0060032D">
        <w:t>Exhibit </w:t>
      </w:r>
      <w:r w:rsidR="00486B52" w:rsidRPr="00486B52">
        <w:t>F</w:t>
      </w:r>
      <w:r w:rsidR="00353DA1">
        <w:t>)</w:t>
      </w:r>
      <w:r w:rsidRPr="00486B52">
        <w:t xml:space="preserve"> o</w:t>
      </w:r>
      <w:r>
        <w:t xml:space="preserve">r otherwise establish protocols for electronic or digital transmittals, then </w:t>
      </w:r>
      <w:r w:rsidR="00B92192">
        <w:t xml:space="preserve">Subconsultant </w:t>
      </w:r>
      <w:r>
        <w:t xml:space="preserve">and Engineer will operate without such protocols or may jointly develop such protocols at a later date. </w:t>
      </w:r>
      <w:r w:rsidR="00B92192">
        <w:t xml:space="preserve">Subconsultant’s </w:t>
      </w:r>
      <w:r>
        <w:t>costs to support the development of protocols at a later date or to change its procedures due to implementation of protocols after the effective date of the Agreement are Additional Services</w:t>
      </w:r>
      <w:r w:rsidR="00353DA1">
        <w:t>, as noted i</w:t>
      </w:r>
      <w:r w:rsidR="00644DD2">
        <w:t>n</w:t>
      </w:r>
      <w:r w:rsidR="00353DA1">
        <w:t xml:space="preserve"> Paragraph </w:t>
      </w:r>
      <w:r w:rsidR="00644DD2">
        <w:t>6.03.A.2 of the Agreement</w:t>
      </w:r>
      <w:r>
        <w:t>.</w:t>
      </w:r>
    </w:p>
    <w:p w14:paraId="79A25DA4" w14:textId="2A9D8117" w:rsidR="00ED6B78" w:rsidRDefault="006768CB" w:rsidP="00683D0E">
      <w:pPr>
        <w:pStyle w:val="EJCDCGN2Par1"/>
        <w:suppressAutoHyphens/>
      </w:pPr>
      <w:r>
        <w:t>Further, EJCDC</w:t>
      </w:r>
      <w:r w:rsidR="0031479A">
        <w:t> </w:t>
      </w:r>
      <w:r>
        <w:t>C</w:t>
      </w:r>
      <w:r w:rsidR="0031479A">
        <w:noBreakHyphen/>
      </w:r>
      <w:r>
        <w:t>700</w:t>
      </w:r>
      <w:r w:rsidR="0031479A">
        <w:t>,</w:t>
      </w:r>
      <w:r>
        <w:t xml:space="preserve"> Standard General Conditions of the Construction Contract</w:t>
      </w:r>
      <w:r w:rsidR="0031479A">
        <w:t xml:space="preserve"> (2018)</w:t>
      </w:r>
      <w:r>
        <w:t xml:space="preserve">, </w:t>
      </w:r>
      <w:r w:rsidR="0060032D">
        <w:t>Paragraph </w:t>
      </w:r>
      <w:r>
        <w:t>2.06 authorizes the electronic transmittal of specified Project documents and correspondence, and indicates that if the Contract does not establish protocols for such transmittals, then Owner, Engineer, and Contractor will jointly develop such protocols.</w:t>
      </w:r>
    </w:p>
    <w:p w14:paraId="3E1E445A" w14:textId="0E5BFA6A" w:rsidR="006768CB" w:rsidRDefault="006768CB" w:rsidP="00683D0E">
      <w:pPr>
        <w:pStyle w:val="EJCDCGN2Par1"/>
        <w:suppressAutoHyphens/>
      </w:pPr>
      <w:r>
        <w:t xml:space="preserve">The following Exhibit may be used to </w:t>
      </w:r>
      <w:r w:rsidR="00353DA1">
        <w:t xml:space="preserve">establish an EDP—to </w:t>
      </w:r>
      <w:r>
        <w:t>contractually establish transmittal protocols between the Owner and the Engineer as well as to create a framework for establishment of transmittal protocols for Project communications with other parties, including Contractors.</w:t>
      </w:r>
    </w:p>
    <w:p w14:paraId="4C2C28D2" w14:textId="530EB6C9" w:rsidR="00ED6B78" w:rsidRDefault="006768CB" w:rsidP="00683D0E">
      <w:pPr>
        <w:pStyle w:val="EJCDCGN2Par1"/>
        <w:suppressAutoHyphens/>
      </w:pPr>
      <w:r>
        <w:t>This</w:t>
      </w:r>
      <w:r w:rsidR="00DE268A">
        <w:t xml:space="preserve"> </w:t>
      </w:r>
      <w:r w:rsidR="0060032D">
        <w:t>Exhibit </w:t>
      </w:r>
      <w:r>
        <w:t xml:space="preserve">establishing the Electronic Documents Protocol (“EDP” or “Protocol”) defines the relationships between the parties on projects using EJCDC contracts relative to responsibilities and limitations governing use of electronic/digital documents on the project. The drafter of the Protocol will need to customize </w:t>
      </w:r>
      <w:r w:rsidR="00B518D7">
        <w:t xml:space="preserve">the document to address </w:t>
      </w:r>
      <w:r w:rsidR="00955E99">
        <w:t xml:space="preserve">Project-specific </w:t>
      </w:r>
      <w:r>
        <w:t>data</w:t>
      </w:r>
      <w:r w:rsidR="007F40C0">
        <w:t xml:space="preserve">, </w:t>
      </w:r>
      <w:r>
        <w:t>system</w:t>
      </w:r>
      <w:r w:rsidR="007F40C0">
        <w:t xml:space="preserve">, </w:t>
      </w:r>
      <w:r>
        <w:t>technical</w:t>
      </w:r>
      <w:r w:rsidR="007F40C0">
        <w:t>,</w:t>
      </w:r>
      <w:r>
        <w:t xml:space="preserve"> and management needs.</w:t>
      </w:r>
      <w:r w:rsidR="00955E99" w:rsidRPr="00955E99">
        <w:t xml:space="preserve"> </w:t>
      </w:r>
      <w:r w:rsidR="00470202">
        <w:t xml:space="preserve">Owner, </w:t>
      </w:r>
      <w:r w:rsidR="00955E99">
        <w:t>Engineer</w:t>
      </w:r>
      <w:r w:rsidR="00470202">
        <w:t>, and Subconsultant</w:t>
      </w:r>
      <w:r w:rsidR="007F40C0">
        <w:t xml:space="preserve"> </w:t>
      </w:r>
      <w:r w:rsidR="00470202">
        <w:t>may</w:t>
      </w:r>
      <w:r w:rsidR="007F40C0">
        <w:t xml:space="preserve"> provide input </w:t>
      </w:r>
      <w:r w:rsidR="003C44E9">
        <w:t xml:space="preserve">during the drafting </w:t>
      </w:r>
      <w:r w:rsidR="00E435B3">
        <w:t>process.</w:t>
      </w:r>
    </w:p>
    <w:p w14:paraId="508D7E83" w14:textId="3CAAE33D" w:rsidR="00ED6B78" w:rsidRDefault="006768CB" w:rsidP="00683D0E">
      <w:pPr>
        <w:pStyle w:val="EJCDCGN2Par1"/>
        <w:suppressAutoHyphens/>
      </w:pPr>
      <w:r>
        <w:lastRenderedPageBreak/>
        <w:t xml:space="preserve">Software and data formats for exchange of Electronic Documents will vary depending on the preferences of the Owner </w:t>
      </w:r>
      <w:r w:rsidR="00470202">
        <w:t xml:space="preserve">and Engineer, </w:t>
      </w:r>
      <w:r>
        <w:t>and the needs of the Project.</w:t>
      </w:r>
      <w:r w:rsidR="000902F2">
        <w:t xml:space="preserve"> </w:t>
      </w:r>
      <w:r>
        <w:t xml:space="preserve">A sample set of basic software and data formats, commonly seen for exchanging information on many horizontal construction projects, has been included in </w:t>
      </w:r>
      <w:r w:rsidR="0060032D">
        <w:t>Attachment </w:t>
      </w:r>
      <w:r w:rsidR="002C0399">
        <w:t>1</w:t>
      </w:r>
      <w:r>
        <w:t>, Software Requirements for Electronic Document Exchange</w:t>
      </w:r>
      <w:r w:rsidR="002C0399">
        <w:t>,</w:t>
      </w:r>
      <w:r>
        <w:t xml:space="preserve"> as a starting point for Project information exchange standards. No representation is made that these standards will be applicable to any particular project and each user </w:t>
      </w:r>
      <w:r w:rsidR="003C44E9">
        <w:t>must</w:t>
      </w:r>
      <w:r>
        <w:t xml:space="preserve"> review and modify as needed.</w:t>
      </w:r>
    </w:p>
    <w:p w14:paraId="7DE85A89" w14:textId="77777777" w:rsidR="00ED6B78" w:rsidRDefault="00FB42FC" w:rsidP="00683D0E">
      <w:pPr>
        <w:pStyle w:val="EJCDCGN2Par1"/>
        <w:suppressAutoHyphens/>
      </w:pPr>
      <w:r>
        <w:t xml:space="preserve">For exchanges of Electronic Documents by Electronic Means between Engineer and Subconsultant that are not applicable to exchange with other Project participants, the parties may modify Attachment 1 to this Exhibit by adding items for such Electronic Documents exchange exclusively applicable between Engineer and Subconsultant; create and attach a supplemental attachment to Attachment 1 following </w:t>
      </w:r>
      <w:r w:rsidR="006C497B">
        <w:t xml:space="preserve">the </w:t>
      </w:r>
      <w:r>
        <w:t>form of Attachment 1</w:t>
      </w:r>
      <w:r w:rsidR="006C497B">
        <w:t>,</w:t>
      </w:r>
      <w:r>
        <w:t xml:space="preserve"> and covering only those exchanges exclusively applicable between Subconsultant and Engineer; or relying on sufficiently detailed descriptions of the Subconsultant’s Electronic Documents deliverables in Exhibit A. All other exchanges not separately identified in such a manner as being exclusive to the Engineer and Subconsultant are intended to comply with the formats and transmittal means of the EDP.</w:t>
      </w:r>
    </w:p>
    <w:p w14:paraId="6204469E" w14:textId="5F3B3836" w:rsidR="006768CB" w:rsidRDefault="006768CB" w:rsidP="00683D0E">
      <w:pPr>
        <w:pStyle w:val="EJCDCGN2Par1"/>
        <w:suppressAutoHyphens/>
      </w:pPr>
      <w:r>
        <w:t xml:space="preserve">Other than the limited data exchange functions intended by the basic software and data formats described in </w:t>
      </w:r>
      <w:r w:rsidR="0060032D">
        <w:t>Attachment </w:t>
      </w:r>
      <w:r w:rsidR="006C497B">
        <w:t>1</w:t>
      </w:r>
      <w:r>
        <w:t xml:space="preserve"> and requests for alternative data formats in </w:t>
      </w:r>
      <w:r w:rsidR="00E435B3">
        <w:t>Exhibit F Paragraph </w:t>
      </w:r>
      <w:r w:rsidR="00FB42FC">
        <w:t>1.01</w:t>
      </w:r>
      <w:r>
        <w:t xml:space="preserve">.C, the Protocol does not directly address the exchange of “native” design files between the parties for more robust uses beyond that data exchange, nor special issues associated with use of native design files, not the least </w:t>
      </w:r>
      <w:r w:rsidR="00E435B3">
        <w:t xml:space="preserve">of </w:t>
      </w:r>
      <w:r>
        <w:t>which is suitability for uses not necessarily intended or anticipated by the file author. While nothing precludes the exchange of native files under this Protocol, it is up to the Parties to define how such native files may be used</w:t>
      </w:r>
      <w:r w:rsidR="00E435B3">
        <w:t>,</w:t>
      </w:r>
      <w:r>
        <w:t xml:space="preserve"> and </w:t>
      </w:r>
      <w:r w:rsidR="00E435B3">
        <w:t xml:space="preserve">to </w:t>
      </w:r>
      <w:r>
        <w:t xml:space="preserve">modify the Protocol </w:t>
      </w:r>
      <w:r w:rsidR="00E435B3">
        <w:t xml:space="preserve">to state </w:t>
      </w:r>
      <w:r>
        <w:t>criteria of use and any limitations to such use.</w:t>
      </w:r>
    </w:p>
    <w:p w14:paraId="59160D4A" w14:textId="5AC1F8D7" w:rsidR="006768CB" w:rsidRDefault="006768CB" w:rsidP="00683D0E">
      <w:pPr>
        <w:pStyle w:val="EJCDCGN2Par1"/>
        <w:suppressAutoHyphens/>
      </w:pPr>
      <w:r>
        <w:t>Many entities have developed their own data organization standards for native files, including such criteria as data model element organization, drawing layer conventions, Building Information Modeling (BIM) and Civil Integrated Management Model protocols, Geographic Information System schema, integrated and cross-referenced data sets, etc. Additionally, several institutions and design/construction industry organizations have developed and published more comprehensive technical criteria, schemas and plans for use as guides to data organization standards.</w:t>
      </w:r>
    </w:p>
    <w:p w14:paraId="3E08AD52" w14:textId="57F97E15" w:rsidR="006768CB" w:rsidRDefault="006768CB" w:rsidP="00683D0E">
      <w:pPr>
        <w:pStyle w:val="EJCDCGN2Par1"/>
        <w:suppressAutoHyphens/>
      </w:pPr>
      <w:r>
        <w:lastRenderedPageBreak/>
        <w:t>Here again, where the data standards require a broader</w:t>
      </w:r>
      <w:r w:rsidR="00E435B3">
        <w:t>,</w:t>
      </w:r>
      <w:r>
        <w:t xml:space="preserve"> and, generally more collaborative, review and definition of the obligations of the parties, it is up to the parties to significantly modify this Protocol considering such matters as: </w:t>
      </w:r>
      <w:r w:rsidR="002C005A">
        <w:t>(a</w:t>
      </w:r>
      <w:r w:rsidR="0060032D">
        <w:t>) </w:t>
      </w:r>
      <w:r>
        <w:t xml:space="preserve">party responsible for managing models or system; </w:t>
      </w:r>
      <w:r w:rsidR="002C005A">
        <w:t>(b)</w:t>
      </w:r>
      <w:r w:rsidR="0060032D">
        <w:t> </w:t>
      </w:r>
      <w:r>
        <w:t xml:space="preserve">maintaining integrity of the models or system; </w:t>
      </w:r>
      <w:r w:rsidR="002C005A">
        <w:t>(c)</w:t>
      </w:r>
      <w:r w:rsidR="0060032D">
        <w:t> </w:t>
      </w:r>
      <w:r>
        <w:t xml:space="preserve">ownership of the model or system; </w:t>
      </w:r>
      <w:r w:rsidR="002C005A">
        <w:t>(d</w:t>
      </w:r>
      <w:r w:rsidR="0060032D">
        <w:t>) </w:t>
      </w:r>
      <w:r>
        <w:t xml:space="preserve">enhanced system infrastructure, software, access and security standards; </w:t>
      </w:r>
      <w:r w:rsidR="002C005A">
        <w:t>(e</w:t>
      </w:r>
      <w:r w:rsidR="0060032D">
        <w:t>) </w:t>
      </w:r>
      <w:r>
        <w:t xml:space="preserve">responsibility and liability of respective parties in the role of adding or using elements of common models; </w:t>
      </w:r>
      <w:r w:rsidR="002C005A">
        <w:t>(f</w:t>
      </w:r>
      <w:r w:rsidR="0060032D">
        <w:t>) </w:t>
      </w:r>
      <w:r>
        <w:t>additional protocols for quality control and quality assurance; and many other factors.</w:t>
      </w:r>
    </w:p>
    <w:p w14:paraId="6DEDE9AB" w14:textId="1D37961C" w:rsidR="006768CB" w:rsidRDefault="006768CB" w:rsidP="00683D0E">
      <w:pPr>
        <w:pStyle w:val="EJCDCGN2Par1"/>
        <w:suppressAutoHyphens/>
        <w:spacing w:after="360"/>
      </w:pPr>
      <w:r>
        <w:t>The Protocol follows.</w:t>
      </w:r>
    </w:p>
    <w:p w14:paraId="7EBB1E05" w14:textId="503ECCEB" w:rsidR="006768CB" w:rsidRDefault="006768CB" w:rsidP="00683D0E">
      <w:pPr>
        <w:pStyle w:val="EJCDCArt1Article"/>
        <w:numPr>
          <w:ilvl w:val="0"/>
          <w:numId w:val="6"/>
        </w:numPr>
        <w:suppressAutoHyphens/>
      </w:pPr>
      <w:bookmarkStart w:id="86" w:name="_Toc33691159"/>
      <w:bookmarkStart w:id="87" w:name="_Toc34397463"/>
      <w:bookmarkStart w:id="88" w:name="_Toc34721232"/>
      <w:bookmarkStart w:id="89" w:name="_Toc34812387"/>
      <w:r>
        <w:t>Electronic Document</w:t>
      </w:r>
      <w:r w:rsidR="00484619">
        <w:t>s</w:t>
      </w:r>
      <w:r>
        <w:t xml:space="preserve"> Protocol</w:t>
      </w:r>
      <w:r w:rsidR="00D67D96">
        <w:t xml:space="preserve"> (EDP)</w:t>
      </w:r>
      <w:bookmarkEnd w:id="86"/>
      <w:bookmarkEnd w:id="87"/>
      <w:bookmarkEnd w:id="88"/>
      <w:bookmarkEnd w:id="89"/>
    </w:p>
    <w:p w14:paraId="7D72E9F4" w14:textId="5F271284" w:rsidR="00ED6B78" w:rsidRDefault="0076338B" w:rsidP="002B756F">
      <w:pPr>
        <w:pStyle w:val="EJCDCNormal"/>
        <w:suppressAutoHyphens/>
      </w:pPr>
      <w:r>
        <w:t>Paragraph </w:t>
      </w:r>
      <w:r w:rsidR="002C4C95">
        <w:t>6.03 of the Agreement is supplemented by the following Exhibit F Paragraph 1.01 and Exhibit F—Attachment 1: Software Requirements for Electronic Document Exchange:</w:t>
      </w:r>
    </w:p>
    <w:p w14:paraId="312AD904" w14:textId="55E641B0" w:rsidR="00D67D96" w:rsidRDefault="00D67D96">
      <w:pPr>
        <w:pStyle w:val="EJCDCArt2Par101"/>
        <w:suppressAutoHyphens/>
      </w:pPr>
      <w:bookmarkStart w:id="90" w:name="_Toc33691160"/>
      <w:bookmarkStart w:id="91" w:name="_Toc34397464"/>
      <w:bookmarkStart w:id="92" w:name="_Toc34721233"/>
      <w:bookmarkStart w:id="93" w:name="_Toc34810330"/>
      <w:bookmarkStart w:id="94" w:name="_Toc34812388"/>
      <w:r>
        <w:t>Electronic Documents Protocol</w:t>
      </w:r>
      <w:bookmarkEnd w:id="90"/>
      <w:bookmarkEnd w:id="91"/>
      <w:bookmarkEnd w:id="92"/>
      <w:bookmarkEnd w:id="93"/>
      <w:bookmarkEnd w:id="94"/>
    </w:p>
    <w:p w14:paraId="43BF0EBB" w14:textId="47AE38B9" w:rsidR="00D67D96" w:rsidRDefault="006768CB">
      <w:pPr>
        <w:pStyle w:val="EJCDCArt3ParA"/>
        <w:suppressAutoHyphens/>
      </w:pPr>
      <w:r w:rsidRPr="0031479A">
        <w:t>Electronic Transmittals</w:t>
      </w:r>
      <w:r w:rsidR="00D67D96">
        <w:t>:</w:t>
      </w:r>
      <w:r w:rsidR="00D67D96" w:rsidRPr="00D67D96">
        <w:t xml:space="preserve"> </w:t>
      </w:r>
      <w:r w:rsidR="00D67D96">
        <w:t>The parties shall conform to the following provisions together referred to as the Electronic Documents Protocol (“EDP” or “Protocol”) for exchange of electronic transmittals.</w:t>
      </w:r>
    </w:p>
    <w:p w14:paraId="341A5435" w14:textId="57E554F8" w:rsidR="006768CB" w:rsidRPr="0031479A" w:rsidRDefault="006768CB">
      <w:pPr>
        <w:pStyle w:val="EJCDCArt4Par1"/>
        <w:suppressAutoHyphens/>
      </w:pPr>
      <w:r w:rsidRPr="0031479A">
        <w:t>Basic Requirements</w:t>
      </w:r>
    </w:p>
    <w:p w14:paraId="711D3CCF" w14:textId="4605E472" w:rsidR="006768CB" w:rsidRDefault="006768CB">
      <w:pPr>
        <w:pStyle w:val="EJCDCArt5Para"/>
        <w:suppressAutoHyphens/>
      </w:pPr>
      <w:r>
        <w:t xml:space="preserve">To the fullest extent practical, the parties agree to and will transmit and accept Electronic Documents by Electronic Means using the procedures described in this Protocol. Use of the Electronic Documents and any information contained therein is subject to the requirements of this Protocol and other provisions of the </w:t>
      </w:r>
      <w:r w:rsidR="00A579E1">
        <w:t>Agreement</w:t>
      </w:r>
      <w:r>
        <w:t>.</w:t>
      </w:r>
    </w:p>
    <w:p w14:paraId="09B2BCF3" w14:textId="2BC49B81" w:rsidR="006768CB" w:rsidRDefault="006768CB">
      <w:pPr>
        <w:pStyle w:val="EJCDCArt5Para"/>
        <w:suppressAutoHyphens/>
      </w:pPr>
      <w:r>
        <w:t xml:space="preserve">The contents of the information in any Electronic Document </w:t>
      </w:r>
      <w:r w:rsidR="00C45A21">
        <w:t>wi</w:t>
      </w:r>
      <w:r>
        <w:t>ll be the responsibility of the transmitting party.</w:t>
      </w:r>
    </w:p>
    <w:p w14:paraId="2907718C" w14:textId="57F604C0" w:rsidR="006768CB" w:rsidRDefault="006768CB">
      <w:pPr>
        <w:pStyle w:val="EJCDCArt5Para"/>
        <w:suppressAutoHyphens/>
      </w:pPr>
      <w:r>
        <w:t>Electronic Documents as exchanged by this Protocol may be used in the same manner as the printed versions of the same documents that are exchanged using non-electronic format and methods, subject to the same governing requirements, limitations, and restrictions, set forth in the Agreement.</w:t>
      </w:r>
    </w:p>
    <w:p w14:paraId="0572FE49" w14:textId="77777777" w:rsidR="00ED6B78" w:rsidRDefault="006768CB">
      <w:pPr>
        <w:pStyle w:val="EJCDCArt5Para"/>
        <w:suppressAutoHyphens/>
      </w:pPr>
      <w:r>
        <w:lastRenderedPageBreak/>
        <w:t>Except as otherwise explicitly stated herein, the terms of this Protocol will be incorporated into any other agreement or subcontract between the Owner and Engineer and any third party for any portion of the Project, or any Project-related services, where that third party is, either directly or indirectly, required to exchange Electronic Documents with Owner, Engineer</w:t>
      </w:r>
      <w:r w:rsidR="00A579E1">
        <w:t>,</w:t>
      </w:r>
      <w:r>
        <w:t xml:space="preserve"> or any Contractor or other entity directly contracted with the Owner to furnish Program-related services.</w:t>
      </w:r>
      <w:r w:rsidR="00A579E1">
        <w:t xml:space="preserve"> </w:t>
      </w:r>
      <w:r>
        <w:t>Nothing herein will modify the requirements of the Agreement and applicable Construction Contract Documents regarding communications between and among the individual third parties and their respective subcontractors and consultants, except to the extent that any respective subcontractor or consultant exchanges Electronic Documents with the Owner or Engineer.</w:t>
      </w:r>
    </w:p>
    <w:p w14:paraId="7E541709" w14:textId="3C8640DC" w:rsidR="006768CB" w:rsidRDefault="006768CB">
      <w:pPr>
        <w:pStyle w:val="EJCDCArt5Para"/>
        <w:suppressAutoHyphens/>
      </w:pPr>
      <w:r>
        <w:t>When transmitting Electronic Documents, the transmitting Party makes no representations as to long term compatibility, usability, or readability of the items resulting from the receiving Party’s use of software application packages, operating systems, or computer hardware differing from those established in this Protocol.</w:t>
      </w:r>
    </w:p>
    <w:p w14:paraId="7B04A974" w14:textId="05232A58" w:rsidR="006768CB" w:rsidRDefault="006768CB">
      <w:pPr>
        <w:pStyle w:val="EJCDCArt5Para"/>
        <w:suppressAutoHyphens/>
      </w:pPr>
      <w:r>
        <w:t xml:space="preserve">Nothing herein </w:t>
      </w:r>
      <w:r w:rsidR="00C45A21">
        <w:t>n</w:t>
      </w:r>
      <w:r>
        <w:t>egate</w:t>
      </w:r>
      <w:r w:rsidR="00C45A21">
        <w:t>s</w:t>
      </w:r>
      <w:r>
        <w:t xml:space="preserve"> any obligation </w:t>
      </w:r>
      <w:r w:rsidR="00FF64E3">
        <w:t>(</w:t>
      </w:r>
      <w:r>
        <w:t>1</w:t>
      </w:r>
      <w:r w:rsidR="0060032D">
        <w:t>) </w:t>
      </w:r>
      <w:r>
        <w:t xml:space="preserve">in the Agreement to create, provide, or maintain an original printed record version of Drawings and Specifications, signed and sealed according to applicable Laws and Regulations; </w:t>
      </w:r>
      <w:r w:rsidR="00FF64E3">
        <w:t>(</w:t>
      </w:r>
      <w:r>
        <w:t>2</w:t>
      </w:r>
      <w:r w:rsidR="0060032D">
        <w:t>) </w:t>
      </w:r>
      <w:r>
        <w:t xml:space="preserve">to comply with any applicable Law or Regulation governing the signing and sealing of design documents or the signing and electronic transmission of any other documents; or </w:t>
      </w:r>
      <w:r w:rsidR="00FF64E3">
        <w:t>(</w:t>
      </w:r>
      <w:r>
        <w:t>3</w:t>
      </w:r>
      <w:r w:rsidR="0060032D">
        <w:t>) </w:t>
      </w:r>
      <w:r>
        <w:t>to comply with any notice requirements limiting or otherwise modifying the acceptance of Electronic Documents for such notice.</w:t>
      </w:r>
    </w:p>
    <w:p w14:paraId="7CE5CAA3" w14:textId="6665FE72" w:rsidR="006768CB" w:rsidRPr="00642F8F" w:rsidRDefault="006768CB">
      <w:pPr>
        <w:pStyle w:val="EJCDCArt4Par1"/>
        <w:suppressAutoHyphens/>
      </w:pPr>
      <w:r w:rsidRPr="00642F8F">
        <w:t>System Infrastructure for Electronic Document Exchange</w:t>
      </w:r>
    </w:p>
    <w:p w14:paraId="169BC707" w14:textId="371D48EB" w:rsidR="006768CB" w:rsidRDefault="006768CB">
      <w:pPr>
        <w:pStyle w:val="EJCDCArt5Para"/>
        <w:suppressAutoHyphens/>
      </w:pPr>
      <w:r>
        <w:t xml:space="preserve">Each party will provide hardware, operating system(s) software, internet, e-mail, and large file transfer functions (“System Infrastructure”) at its own cost and sufficient for complying with the EDP requirements. With the exception of minimum standards set forth in this EDP and any explicit system requirements specified by </w:t>
      </w:r>
      <w:r w:rsidR="0060032D">
        <w:t>a</w:t>
      </w:r>
      <w:r>
        <w:t xml:space="preserve">ttachment to this EDP, it </w:t>
      </w:r>
      <w:r w:rsidR="00C45A21">
        <w:t>wi</w:t>
      </w:r>
      <w:r>
        <w:t>ll be the obligation of each party to determine, for itself, its own System Infrastructure.</w:t>
      </w:r>
    </w:p>
    <w:p w14:paraId="712F1C1A" w14:textId="6BC936C4" w:rsidR="006768CB" w:rsidRPr="00355CE4" w:rsidRDefault="006768CB">
      <w:pPr>
        <w:pStyle w:val="EJCDCArt6Par1"/>
        <w:suppressAutoHyphens/>
      </w:pPr>
      <w:r w:rsidRPr="00355CE4">
        <w:lastRenderedPageBreak/>
        <w:t xml:space="preserve">The maximum size of an e-mail attachment for exchange of Electronic Documents under this EDP is </w:t>
      </w:r>
      <w:r w:rsidRPr="000E5DAF">
        <w:rPr>
          <w:b/>
        </w:rPr>
        <w:t>[</w:t>
      </w:r>
      <w:r w:rsidR="00487C9F" w:rsidRPr="000E5DAF">
        <w:rPr>
          <w:b/>
        </w:rPr>
        <w:t>File Size]</w:t>
      </w:r>
      <w:r w:rsidR="00487C9F" w:rsidRPr="00355CE4">
        <w:t xml:space="preserve"> </w:t>
      </w:r>
      <w:r w:rsidRPr="00355CE4">
        <w:t>MB.</w:t>
      </w:r>
      <w:r w:rsidR="000902F2" w:rsidRPr="00355CE4">
        <w:t xml:space="preserve"> </w:t>
      </w:r>
      <w:r w:rsidRPr="00355CE4">
        <w:t>Attachments larger than that may be exchanged using large file transfer functions or physical media.</w:t>
      </w:r>
    </w:p>
    <w:p w14:paraId="3755F301" w14:textId="6A18E9D6" w:rsidR="006768CB" w:rsidRPr="00355CE4" w:rsidRDefault="006768CB">
      <w:pPr>
        <w:pStyle w:val="EJCDCArt6Par1"/>
        <w:suppressAutoHyphens/>
      </w:pPr>
      <w:r w:rsidRPr="00355CE4">
        <w:t>Each Party assumes full and complete responsibility for any and all of its own costs, delays, deficiencies, and errors associated with converting, translating, updating, verifying, licensing, or otherwise enabling its System Infrastructure, including operating systems and software, for use with respect to this EDP.</w:t>
      </w:r>
    </w:p>
    <w:p w14:paraId="77583405" w14:textId="582984FD" w:rsidR="006768CB" w:rsidRDefault="006768CB">
      <w:pPr>
        <w:pStyle w:val="EJCDCArt5Para"/>
        <w:suppressAutoHyphens/>
      </w:pPr>
      <w:r>
        <w:t>Each party is responsible for its own system operations, security, back-up, archiving, audits, printing resources, and other Information Technology (“IT”) for maintaining operations of its System Infrastructure during the Project, including coordination with the party’s individual(s) or entity responsible for managing its System Infrastructure and capable of addressing routine communications and other IT issues affecting the exchange of Electronic Documents.</w:t>
      </w:r>
    </w:p>
    <w:p w14:paraId="0DD088AC" w14:textId="25FAE306" w:rsidR="006768CB" w:rsidRDefault="006768CB">
      <w:pPr>
        <w:pStyle w:val="EJCDCArt5Para"/>
        <w:suppressAutoHyphens/>
      </w:pPr>
      <w:r>
        <w:t>Each party will operate and maintain industry-standard, industry-accepted, ISO-standard, commercial-grade security software and systems that are intended to protect the other party from: software viruses and other malicious software like worms, trojans, adware; data breaches; loss of confidentiality; and other threats in the transmission to or storage of information from the other parties, including transmission of Electronic Documents by physical media such as CD/DVD/flash drive/hard drive.</w:t>
      </w:r>
      <w:r w:rsidR="000902F2">
        <w:t xml:space="preserve"> </w:t>
      </w:r>
      <w:r>
        <w:t xml:space="preserve">To the extent that a party maintains and operates such security software and systems, it </w:t>
      </w:r>
      <w:r w:rsidR="008067ED">
        <w:t>wi</w:t>
      </w:r>
      <w:r>
        <w:t>ll not be liable to the other party for any breach of system security.</w:t>
      </w:r>
    </w:p>
    <w:p w14:paraId="1417F4D8" w14:textId="5E5A9ED8" w:rsidR="006768CB" w:rsidRDefault="006768CB">
      <w:pPr>
        <w:pStyle w:val="EJCDCArt5Para"/>
        <w:suppressAutoHyphens/>
      </w:pPr>
      <w:r>
        <w:t xml:space="preserve">In the case of disputes, conflicts, or modifications to the EDP required to address issues affecting System Infrastructure, the parties </w:t>
      </w:r>
      <w:r w:rsidR="008067ED">
        <w:t>wi</w:t>
      </w:r>
      <w:r>
        <w:t xml:space="preserve">ll cooperatively resolve the issues; but, failing resolution, the Owner is authorized to make and require reasonable and necessary changes to the EDP to effectuate its original intent. If the changes cause additional cost or time to Engineer, not reasonably anticipated under the original EDP, Engineer shall be entitled to </w:t>
      </w:r>
      <w:r>
        <w:lastRenderedPageBreak/>
        <w:t xml:space="preserve">compensation as Additional Services for its costs associated with the revisions to the EDP, delayed adoption of </w:t>
      </w:r>
      <w:r w:rsidR="0060032D">
        <w:t>Exhibit </w:t>
      </w:r>
      <w:r>
        <w:t>L or implementation of other Electronic Documents protocols.</w:t>
      </w:r>
    </w:p>
    <w:p w14:paraId="7618CB72" w14:textId="56FCE1A5" w:rsidR="006768CB" w:rsidRDefault="006768CB">
      <w:pPr>
        <w:pStyle w:val="EJCDCArt5Para"/>
        <w:suppressAutoHyphens/>
      </w:pPr>
      <w:r>
        <w:t>Each party is responsible for its own back-up and archive of documents sent and received during the term of any Project contract/agreement under this EDP, unless this EDP establishes a Project document archive, either as part of a mandatory Project website or other communications protocol, upon which the Parties may rely for document archiving during the specified term of operation of such project document archive. Further, each party remains solely responsible for its own post-Project back-up and archive of project documents, as each party deems necessary for its own purposes, after the term of contract, or termination of the project document archive, if one is established.</w:t>
      </w:r>
    </w:p>
    <w:p w14:paraId="3041D178" w14:textId="1243AF1A" w:rsidR="006768CB" w:rsidRDefault="006768CB">
      <w:pPr>
        <w:pStyle w:val="EJCDCArt5Para"/>
        <w:suppressAutoHyphens/>
      </w:pPr>
      <w:r>
        <w:t>If a receiving party receives an obviously corrupted, damaged, or unreadable Electronic Document, the receiving party will advise the sending party of the incomplete transmission.</w:t>
      </w:r>
    </w:p>
    <w:p w14:paraId="29E44CBD" w14:textId="60190A52" w:rsidR="000E5DAF" w:rsidRDefault="006768CB">
      <w:pPr>
        <w:pStyle w:val="EJCDCArt5Para"/>
        <w:suppressAutoHyphens/>
      </w:pPr>
      <w:r>
        <w:t>The parties will bring any non-conforming Electronic Documents into compliance with the EDP. The parties will attempt to complete a successful transmission of the Electronic Document or use an alternative delivery method to complete the communication.</w:t>
      </w:r>
    </w:p>
    <w:p w14:paraId="2143EA69" w14:textId="77777777" w:rsidR="00ED6B78" w:rsidRDefault="0012326E" w:rsidP="00683D0E">
      <w:pPr>
        <w:pStyle w:val="EJCDCGN1ParHead"/>
        <w:suppressAutoHyphens/>
        <w:spacing w:after="360"/>
      </w:pPr>
      <w:r>
        <w:t>—</w:t>
      </w:r>
      <w:r w:rsidRPr="0012326E">
        <w:rPr>
          <w:b/>
          <w:bCs/>
        </w:rPr>
        <w:t>Project Website:</w:t>
      </w:r>
      <w:r>
        <w:t xml:space="preserve"> </w:t>
      </w:r>
      <w:r w:rsidR="006768CB" w:rsidRPr="00355CE4">
        <w:t xml:space="preserve">If Owner, either directly or through the Engineer or a third party, elects to establish and operate a Project Website or other electronic information management system during the Project, with or without the project document archive described in </w:t>
      </w:r>
      <w:r w:rsidR="00FF64E3" w:rsidRPr="00355CE4">
        <w:t>Exhibit F Paragraph 1.01</w:t>
      </w:r>
      <w:r w:rsidR="006768CB" w:rsidRPr="00355CE4">
        <w:t xml:space="preserve">.A.2.e, then select </w:t>
      </w:r>
      <w:r w:rsidR="00FF64E3" w:rsidRPr="00355CE4">
        <w:t xml:space="preserve">the </w:t>
      </w:r>
      <w:r w:rsidR="006768CB" w:rsidRPr="00355CE4">
        <w:t>operator</w:t>
      </w:r>
      <w:r w:rsidR="00FF64E3" w:rsidRPr="00355CE4">
        <w:t xml:space="preserve"> (Owner; Engineer; Contractor; other)</w:t>
      </w:r>
      <w:r w:rsidR="00535F9D">
        <w:t xml:space="preserve"> of such website or other system,</w:t>
      </w:r>
      <w:r w:rsidR="006768CB" w:rsidRPr="00355CE4">
        <w:t xml:space="preserve"> and modify the following </w:t>
      </w:r>
      <w:r w:rsidR="00FF64E3" w:rsidRPr="00355CE4">
        <w:t xml:space="preserve">Exhibit F </w:t>
      </w:r>
      <w:r w:rsidR="0060032D" w:rsidRPr="00355CE4">
        <w:t>Paragraph </w:t>
      </w:r>
      <w:r w:rsidR="00FF64E3" w:rsidRPr="00355CE4">
        <w:t>1.01</w:t>
      </w:r>
      <w:r w:rsidR="006768CB" w:rsidRPr="00355CE4">
        <w:t>.A.2.h as appropriate to set forth any standards applicable to the parties regarding the website</w:t>
      </w:r>
      <w:r w:rsidR="00FF64E3" w:rsidRPr="00355CE4">
        <w:t xml:space="preserve"> or other system</w:t>
      </w:r>
      <w:r w:rsidR="006768CB" w:rsidRPr="00355CE4">
        <w:t>.</w:t>
      </w:r>
    </w:p>
    <w:p w14:paraId="22477079" w14:textId="2791D923" w:rsidR="006768CB" w:rsidRDefault="006768CB">
      <w:pPr>
        <w:pStyle w:val="EJCDCArt5Para"/>
        <w:suppressAutoHyphens/>
      </w:pPr>
      <w:r>
        <w:t xml:space="preserve">The </w:t>
      </w:r>
      <w:r w:rsidRPr="00486B52">
        <w:rPr>
          <w:b/>
        </w:rPr>
        <w:t>[Owner]</w:t>
      </w:r>
      <w:r>
        <w:t xml:space="preserve"> </w:t>
      </w:r>
      <w:r w:rsidRPr="00486B52">
        <w:rPr>
          <w:b/>
        </w:rPr>
        <w:t>[Engineer]</w:t>
      </w:r>
      <w:r>
        <w:t xml:space="preserve"> </w:t>
      </w:r>
      <w:r w:rsidRPr="00486B52">
        <w:rPr>
          <w:b/>
        </w:rPr>
        <w:t>[Name Other Third Party]</w:t>
      </w:r>
      <w:r w:rsidR="006D027B">
        <w:t xml:space="preserve"> </w:t>
      </w:r>
      <w:r>
        <w:t>will operate a Project information management system (also referred to in this EDP as “Project Website”) for use of Owner, Engineer, Contractors, during the Project for exchange and storage of Pro</w:t>
      </w:r>
      <w:r w:rsidR="00BB4A07">
        <w:t>ject</w:t>
      </w:r>
      <w:r>
        <w:t xml:space="preserve">-related communications and information. </w:t>
      </w:r>
      <w:r>
        <w:lastRenderedPageBreak/>
        <w:t xml:space="preserve">Except as otherwise provided in this EDP or the General Conditions, use of the Project Website by the Parties as described in this paragraph will be mandatory for exchange of Project documents, communications, submittals, and other Project-related information. The following conditions and standards will govern use of the Project Website: </w:t>
      </w:r>
      <w:r w:rsidRPr="00486B52">
        <w:rPr>
          <w:b/>
        </w:rPr>
        <w:t>[modify in sufficient detail below the operational requirements for the website below]</w:t>
      </w:r>
      <w:r w:rsidR="00486B52" w:rsidRPr="00486B52">
        <w:t>.</w:t>
      </w:r>
    </w:p>
    <w:p w14:paraId="29B29073" w14:textId="63F63A60" w:rsidR="006768CB" w:rsidRPr="00355CE4" w:rsidRDefault="006768CB">
      <w:pPr>
        <w:pStyle w:val="EJCDCArt6Par1"/>
        <w:suppressAutoHyphens/>
      </w:pPr>
      <w:r w:rsidRPr="00355CE4">
        <w:t>Describe the period of time during which the Project Website will be operated and be available for reliance by the Parties</w:t>
      </w:r>
      <w:r w:rsidR="00642F8F" w:rsidRPr="00355CE4">
        <w:t>.</w:t>
      </w:r>
    </w:p>
    <w:p w14:paraId="425C51FC" w14:textId="18639324" w:rsidR="006768CB" w:rsidRPr="00355CE4" w:rsidRDefault="006768CB">
      <w:pPr>
        <w:pStyle w:val="EJCDCArt6Par1"/>
        <w:suppressAutoHyphens/>
      </w:pPr>
      <w:r w:rsidRPr="00355CE4">
        <w:t>Provide any minimum system infrastructure, software licensing and security standards for access to and use of the Project Website</w:t>
      </w:r>
      <w:r w:rsidR="00642F8F" w:rsidRPr="00355CE4">
        <w:t>.</w:t>
      </w:r>
    </w:p>
    <w:p w14:paraId="6AC211F4" w14:textId="71DC91DF" w:rsidR="006768CB" w:rsidRPr="00355CE4" w:rsidRDefault="006768CB">
      <w:pPr>
        <w:pStyle w:val="EJCDCArt6Par1"/>
        <w:suppressAutoHyphens/>
      </w:pPr>
      <w:r w:rsidRPr="00355CE4">
        <w:t>Describe the types and extent of services to be provided at the Project Website (such as large file transfer, email, communication and document archives, etc.)</w:t>
      </w:r>
      <w:r w:rsidR="00642F8F" w:rsidRPr="00355CE4">
        <w:t>.</w:t>
      </w:r>
    </w:p>
    <w:p w14:paraId="32379C93" w14:textId="310C9638" w:rsidR="006768CB" w:rsidRPr="00355CE4" w:rsidRDefault="006768CB">
      <w:pPr>
        <w:pStyle w:val="EJCDCArt6Par1"/>
        <w:suppressAutoHyphens/>
      </w:pPr>
      <w:r w:rsidRPr="00355CE4">
        <w:t>Include any other Project Website attributes that may be pertinent to the use of the facility by Project-related parties and evaluation by those parties of the functionality and cost of such use.</w:t>
      </w:r>
    </w:p>
    <w:p w14:paraId="00EE3E03" w14:textId="20A23856" w:rsidR="006768CB" w:rsidRPr="004C220D" w:rsidRDefault="006768CB">
      <w:pPr>
        <w:pStyle w:val="EJCDCArt3ParA"/>
        <w:suppressAutoHyphens/>
      </w:pPr>
      <w:r w:rsidRPr="004C220D">
        <w:t>Software Requirements for Electronic Document Exchange; Limitations</w:t>
      </w:r>
    </w:p>
    <w:p w14:paraId="4ECDAED0" w14:textId="46BF02DC" w:rsidR="006768CB" w:rsidRDefault="006768CB">
      <w:pPr>
        <w:pStyle w:val="EJCDCArt4Par1"/>
        <w:suppressAutoHyphens/>
      </w:pPr>
      <w:r>
        <w:t>Each party will acquire the software and software licenses necessary to create and transmit Electronic Documents and to read and to use any Electronic Documents received from the other party (and if relevant from third parties), using the software formats required in this section of the EDP.</w:t>
      </w:r>
    </w:p>
    <w:p w14:paraId="43B84478" w14:textId="6C4E11F0" w:rsidR="006768CB" w:rsidRDefault="006768CB">
      <w:pPr>
        <w:pStyle w:val="EJCDCArt5Para"/>
        <w:suppressAutoHyphens/>
      </w:pPr>
      <w:r>
        <w:t>Prior to using any updated version of the software required in this section for sending Electronic Documents to the other party, the originating party will first notify and receive concurrence from the other party for use of the updated version or adjust its transmission to comply with this EDP.</w:t>
      </w:r>
    </w:p>
    <w:p w14:paraId="0F278BE9" w14:textId="480EFC7A" w:rsidR="006768CB" w:rsidRDefault="006768CB">
      <w:pPr>
        <w:pStyle w:val="EJCDCArt4Par1"/>
        <w:suppressAutoHyphens/>
      </w:pPr>
      <w:r>
        <w:t xml:space="preserve">The parties agree not to intentionally edit, reverse engineer, decrypt, remove security or encryption features, or convert to another format for modification purposes any Electronic Document or information contained therein that was transmitted in a software data format, including Portable Document Format (PDF), intended by sender not to be modified, unless the receiving party obtains </w:t>
      </w:r>
      <w:r>
        <w:lastRenderedPageBreak/>
        <w:t>the permission of the sending party or is citing or quoting excerpts of the Electronic Document for Project purposes.</w:t>
      </w:r>
    </w:p>
    <w:p w14:paraId="304EAA08" w14:textId="4DA95CCF" w:rsidR="00C57432" w:rsidRDefault="006768CB">
      <w:pPr>
        <w:pStyle w:val="EJCDCArt4Par1"/>
        <w:suppressAutoHyphens/>
      </w:pPr>
      <w:r>
        <w:t xml:space="preserve">Software and data formats for exchange of Electronic Documents will conform to the requirements set forth in the following </w:t>
      </w:r>
      <w:r w:rsidR="0060032D">
        <w:t>Attachment </w:t>
      </w:r>
      <w:r>
        <w:t>A to this EDP, including software version, if listed.</w:t>
      </w:r>
    </w:p>
    <w:p w14:paraId="581A1CB0" w14:textId="77777777" w:rsidR="00440EBD" w:rsidRPr="004C220D" w:rsidRDefault="006C00A6">
      <w:pPr>
        <w:pStyle w:val="EJCDCArt3ParA"/>
        <w:keepNext/>
        <w:suppressAutoHyphens/>
        <w:rPr>
          <w:iCs/>
        </w:rPr>
      </w:pPr>
      <w:r w:rsidRPr="004C220D">
        <w:rPr>
          <w:iCs/>
        </w:rPr>
        <w:t>Format and Distribution of Deliverables</w:t>
      </w:r>
    </w:p>
    <w:p w14:paraId="3D9BB255" w14:textId="498F708A" w:rsidR="00154043" w:rsidRDefault="00302050">
      <w:pPr>
        <w:pStyle w:val="EJCDCArt4Par1"/>
        <w:suppressAutoHyphens/>
      </w:pPr>
      <w:r>
        <w:t>By definition, “Documents” as used in this Agreement are</w:t>
      </w:r>
      <w:r w:rsidRPr="002B61E7">
        <w:t xml:space="preserve"> </w:t>
      </w:r>
      <w:r>
        <w:t xml:space="preserve">documents expressly identified as deliverables from Subconsultant to Engineer. </w:t>
      </w:r>
      <w:r w:rsidR="009D6A8D">
        <w:t xml:space="preserve">Exhibit A </w:t>
      </w:r>
      <w:r w:rsidR="00440EBD">
        <w:t xml:space="preserve">of the Agreement identifies </w:t>
      </w:r>
      <w:r w:rsidR="006630C4">
        <w:t xml:space="preserve">Documents that </w:t>
      </w:r>
      <w:r w:rsidR="00A54E4C">
        <w:t>Subconsultant</w:t>
      </w:r>
      <w:r w:rsidR="006630C4">
        <w:t xml:space="preserve"> is required to deliver to </w:t>
      </w:r>
      <w:r w:rsidR="00A54E4C">
        <w:t xml:space="preserve">Engineer </w:t>
      </w:r>
      <w:r w:rsidR="006630C4">
        <w:t xml:space="preserve">as part of </w:t>
      </w:r>
      <w:r w:rsidR="00A54E4C">
        <w:t>Subconsultant’</w:t>
      </w:r>
      <w:r w:rsidR="006630C4">
        <w:t>s services</w:t>
      </w:r>
      <w:r w:rsidR="00BF251D">
        <w:t>, and Exhibit</w:t>
      </w:r>
      <w:r w:rsidR="00BB4A07">
        <w:t> </w:t>
      </w:r>
      <w:r w:rsidR="00BF251D">
        <w:t>B is a schedule of such</w:t>
      </w:r>
      <w:r w:rsidR="00743BFD">
        <w:t xml:space="preserve"> Documents</w:t>
      </w:r>
      <w:r w:rsidR="00BF251D">
        <w:t xml:space="preserve">. </w:t>
      </w:r>
      <w:r w:rsidR="00B05B13">
        <w:t>Subconsultant</w:t>
      </w:r>
      <w:r w:rsidR="00743BFD">
        <w:t xml:space="preserve"> will </w:t>
      </w:r>
      <w:r w:rsidR="00833960">
        <w:t xml:space="preserve">transmit </w:t>
      </w:r>
      <w:r w:rsidR="00743BFD">
        <w:t xml:space="preserve">such Documents </w:t>
      </w:r>
      <w:r w:rsidR="007764E4">
        <w:t xml:space="preserve">to </w:t>
      </w:r>
      <w:r w:rsidR="005718CB">
        <w:t>Engineer in the format</w:t>
      </w:r>
      <w:r w:rsidR="006011AE">
        <w:t>s identified</w:t>
      </w:r>
      <w:r w:rsidR="005718CB">
        <w:t xml:space="preserve"> </w:t>
      </w:r>
      <w:r w:rsidR="006011AE">
        <w:t>in Attachment</w:t>
      </w:r>
      <w:r w:rsidR="00BB4A07">
        <w:t> </w:t>
      </w:r>
      <w:r w:rsidR="00A54E4C">
        <w:t>1</w:t>
      </w:r>
      <w:r w:rsidR="006011AE">
        <w:t xml:space="preserve"> to this </w:t>
      </w:r>
      <w:r w:rsidR="0000631C">
        <w:t>Protocol</w:t>
      </w:r>
      <w:r w:rsidR="00871061">
        <w:t>, which unless otherwise noted are the same formats required for Engineer’s transmittals to Owner</w:t>
      </w:r>
      <w:r w:rsidR="0000631C">
        <w:t>. If no specific format is identified</w:t>
      </w:r>
      <w:r w:rsidR="00856645">
        <w:t xml:space="preserve"> for a</w:t>
      </w:r>
      <w:r w:rsidR="00A52B06">
        <w:t xml:space="preserve"> deliverable Document</w:t>
      </w:r>
      <w:r w:rsidR="0000631C">
        <w:t>, the format will be Portable Document Format (PDF).</w:t>
      </w:r>
    </w:p>
    <w:p w14:paraId="755A42DE" w14:textId="166BB8C2" w:rsidR="00FF7C7A" w:rsidRDefault="00A52B06">
      <w:pPr>
        <w:pStyle w:val="EJCDCArt4Par1"/>
        <w:suppressAutoHyphens/>
      </w:pPr>
      <w:r>
        <w:t>If a Document will be distributed to third parties</w:t>
      </w:r>
      <w:r w:rsidR="00871061">
        <w:t xml:space="preserve"> other than Owner</w:t>
      </w:r>
      <w:r>
        <w:t>, such as prospective bidders</w:t>
      </w:r>
      <w:r w:rsidR="00366581">
        <w:t xml:space="preserve"> and contractors, reviewing agencies, or lenders, the </w:t>
      </w:r>
      <w:r w:rsidR="003C346D">
        <w:t xml:space="preserve">transmittal format for distribution will be as </w:t>
      </w:r>
      <w:r w:rsidR="009807E3">
        <w:t>identified in Attachment</w:t>
      </w:r>
      <w:r w:rsidR="00BB4A07">
        <w:t> </w:t>
      </w:r>
      <w:r w:rsidR="00871061">
        <w:t>1</w:t>
      </w:r>
      <w:r w:rsidR="009807E3">
        <w:t xml:space="preserve"> to this Protocol</w:t>
      </w:r>
      <w:r w:rsidR="00BB4A07">
        <w:t>; provided, however, that if a format for distribution of a specific Document is expressly stated in Exhibit A, then the Exhibit A format will take precedence.</w:t>
      </w:r>
      <w:r w:rsidR="009807E3">
        <w:t xml:space="preserve"> If no specific format is identified for distribution of a deliverable Document to third par</w:t>
      </w:r>
      <w:r w:rsidR="001E08A6">
        <w:t>ties, the format will be Portable Document Format (PDF).</w:t>
      </w:r>
    </w:p>
    <w:p w14:paraId="17C989C9" w14:textId="3FD69789" w:rsidR="009C17EC" w:rsidRDefault="009C17EC">
      <w:pPr>
        <w:pStyle w:val="EJCDCArt5Para"/>
        <w:suppressAutoHyphens/>
      </w:pPr>
      <w:r>
        <w:t xml:space="preserve">If a format </w:t>
      </w:r>
      <w:r w:rsidR="00B240A1">
        <w:t xml:space="preserve">for </w:t>
      </w:r>
      <w:r w:rsidR="009F69B7">
        <w:t xml:space="preserve">Document </w:t>
      </w:r>
      <w:r w:rsidR="00B240A1">
        <w:t xml:space="preserve">distribution </w:t>
      </w:r>
      <w:r>
        <w:t xml:space="preserve">other than Portable Document Format (PDF) is </w:t>
      </w:r>
      <w:r w:rsidR="00B240A1">
        <w:t xml:space="preserve">specified, Owner shall </w:t>
      </w:r>
      <w:r w:rsidR="009F69B7">
        <w:t xml:space="preserve">first </w:t>
      </w:r>
      <w:r w:rsidR="00B240A1">
        <w:t xml:space="preserve">obtain a </w:t>
      </w:r>
      <w:r w:rsidR="00E82096">
        <w:t xml:space="preserve">written, </w:t>
      </w:r>
      <w:r w:rsidR="00B240A1">
        <w:t>signed</w:t>
      </w:r>
      <w:r w:rsidR="00E82096">
        <w:t xml:space="preserve"> release from each third party to which the deliverable Document is distributed, </w:t>
      </w:r>
      <w:r w:rsidR="00FC1631">
        <w:t>establishing agreement to the following conditions:</w:t>
      </w:r>
    </w:p>
    <w:p w14:paraId="21B0E6CE" w14:textId="48102264" w:rsidR="00C70094" w:rsidRPr="00355CE4" w:rsidRDefault="00C70094">
      <w:pPr>
        <w:pStyle w:val="EJCDCArt6Par1"/>
        <w:suppressAutoHyphens/>
      </w:pPr>
      <w:r w:rsidRPr="00355CE4">
        <w:t xml:space="preserve">The content included in the Electronic Documents prepared by or for Engineer and covered by the request was prepared as an internal working document for Engineer’s purposes solely, and is being provided to the </w:t>
      </w:r>
      <w:r w:rsidR="007C4898" w:rsidRPr="00355CE4">
        <w:t xml:space="preserve">third party </w:t>
      </w:r>
      <w:r w:rsidRPr="00355CE4">
        <w:t xml:space="preserve">on an “AS IS” basis without any warranties of any kind, including, but not limited to any implied warranties of fitness for any </w:t>
      </w:r>
      <w:r w:rsidRPr="00355CE4">
        <w:lastRenderedPageBreak/>
        <w:t xml:space="preserve">purpose. As such, the </w:t>
      </w:r>
      <w:r w:rsidR="007C4898" w:rsidRPr="00355CE4">
        <w:t xml:space="preserve">third party </w:t>
      </w:r>
      <w:r w:rsidRPr="00355CE4">
        <w:t xml:space="preserve">is advised and acknowledges that the content may not be suitable for the </w:t>
      </w:r>
      <w:r w:rsidR="007C4898" w:rsidRPr="00355CE4">
        <w:t>third party’s</w:t>
      </w:r>
      <w:r w:rsidRPr="00355CE4">
        <w:t xml:space="preserve"> application, or may require substantial modification and independent verification by the </w:t>
      </w:r>
      <w:r w:rsidR="007C4898" w:rsidRPr="00355CE4">
        <w:t>third party</w:t>
      </w:r>
      <w:r w:rsidRPr="00355CE4">
        <w:t>. The content may include limited resolution of models; not-to-scale schematic representations and symbols; use of notes to convey design concepts in lieu of accurate graphics; approximations; graphical simplifications; undocumented intermediate revisions; and other devices that may affect subsequent reuse.</w:t>
      </w:r>
    </w:p>
    <w:p w14:paraId="4FBA0C21" w14:textId="77777777" w:rsidR="00ED6B78" w:rsidRDefault="00C70094">
      <w:pPr>
        <w:pStyle w:val="EJCDCArt6Par1"/>
        <w:suppressAutoHyphens/>
      </w:pPr>
      <w:r w:rsidRPr="00355CE4">
        <w:t xml:space="preserve">Electronic Documents containing text, graphics, metadata, or other types of data that are provided to the Requesting Party are only for the convenience of the </w:t>
      </w:r>
      <w:r w:rsidR="007C4898" w:rsidRPr="00355CE4">
        <w:t>third party</w:t>
      </w:r>
      <w:r w:rsidRPr="00355CE4">
        <w:t xml:space="preserve">. Any conclusion or information obtained or derived from such data will be at the </w:t>
      </w:r>
      <w:r w:rsidR="005C4348" w:rsidRPr="00355CE4">
        <w:t>third party</w:t>
      </w:r>
      <w:r w:rsidRPr="00355CE4">
        <w:t xml:space="preserve">’s sole risk and the </w:t>
      </w:r>
      <w:r w:rsidR="005C4348" w:rsidRPr="00355CE4">
        <w:t>third party</w:t>
      </w:r>
      <w:r w:rsidRPr="00355CE4">
        <w:t xml:space="preserve"> waives any and all claims against Engineer or Owner arising from the use of the Electronic Documents covered by the request, or of any data contained in such Electronic Documents.</w:t>
      </w:r>
    </w:p>
    <w:p w14:paraId="1D78BEA1" w14:textId="779CA6DB" w:rsidR="00C70094" w:rsidRPr="00355CE4" w:rsidRDefault="00C70094">
      <w:pPr>
        <w:pStyle w:val="EJCDCArt6Par1"/>
        <w:suppressAutoHyphens/>
      </w:pPr>
      <w:r w:rsidRPr="00355CE4">
        <w:t xml:space="preserve">The </w:t>
      </w:r>
      <w:r w:rsidR="005C4348" w:rsidRPr="00355CE4">
        <w:t>third party</w:t>
      </w:r>
      <w:r w:rsidRPr="00355CE4">
        <w:t xml:space="preserve"> shall indemnify and hold harmless Owner, Engineer, and Engineer’s Subconsultants from all claims, damages, losses, and expenses, including attorneys' fees and defense costs arising out of or resulting from the </w:t>
      </w:r>
      <w:r w:rsidR="005C4348" w:rsidRPr="00355CE4">
        <w:t>third party</w:t>
      </w:r>
      <w:r w:rsidRPr="00355CE4">
        <w:t>’s use, adaptation, or distribution of any Electronic Documents provided under the request.</w:t>
      </w:r>
    </w:p>
    <w:p w14:paraId="0B307AF3" w14:textId="2635C5FB" w:rsidR="00C70094" w:rsidRPr="00355CE4" w:rsidRDefault="00C70094">
      <w:pPr>
        <w:pStyle w:val="EJCDCArt6Par1"/>
        <w:suppressAutoHyphens/>
      </w:pPr>
      <w:r w:rsidRPr="00355CE4">
        <w:t xml:space="preserve">The </w:t>
      </w:r>
      <w:r w:rsidR="005C4348" w:rsidRPr="00355CE4">
        <w:t>third party</w:t>
      </w:r>
      <w:r w:rsidRPr="00355CE4">
        <w:t xml:space="preserve"> agrees not to sell, copy, transfer, forward, give away or otherwise distribute this information (in source or modified file format) to any third party without the direct written authorization of Engineer, unless such distribution is specifically identified in the request and is limited to the </w:t>
      </w:r>
      <w:r w:rsidR="005C4348" w:rsidRPr="00355CE4">
        <w:t>third party</w:t>
      </w:r>
      <w:r w:rsidRPr="00355CE4">
        <w:t>’s subcontractors and consultants.</w:t>
      </w:r>
      <w:r w:rsidR="00A209E1" w:rsidRPr="00355CE4">
        <w:t xml:space="preserve"> </w:t>
      </w:r>
      <w:r w:rsidRPr="00355CE4">
        <w:t xml:space="preserve">The </w:t>
      </w:r>
      <w:r w:rsidR="005C4348" w:rsidRPr="00355CE4">
        <w:t>third</w:t>
      </w:r>
      <w:r w:rsidR="00831E3C" w:rsidRPr="00355CE4">
        <w:t xml:space="preserve"> </w:t>
      </w:r>
      <w:r w:rsidR="005C4348" w:rsidRPr="00355CE4">
        <w:t>party</w:t>
      </w:r>
      <w:r w:rsidRPr="00355CE4">
        <w:t xml:space="preserve"> warrants that subsequent use by the </w:t>
      </w:r>
      <w:r w:rsidR="00A209E1" w:rsidRPr="00355CE4">
        <w:t>third party</w:t>
      </w:r>
      <w:r w:rsidRPr="00355CE4">
        <w:t xml:space="preserve">’s subcontractors and subconsultants </w:t>
      </w:r>
      <w:r w:rsidR="00A209E1" w:rsidRPr="00355CE4">
        <w:t xml:space="preserve">will </w:t>
      </w:r>
      <w:r w:rsidRPr="00355CE4">
        <w:t xml:space="preserve">comply with all terms of the Construction Contract Documents and </w:t>
      </w:r>
      <w:r w:rsidR="00A209E1" w:rsidRPr="00355CE4">
        <w:t xml:space="preserve">any specific instructions or </w:t>
      </w:r>
      <w:r w:rsidR="00DC5E6A" w:rsidRPr="00355CE4">
        <w:t xml:space="preserve">conditions established by </w:t>
      </w:r>
      <w:r w:rsidRPr="00355CE4">
        <w:t>Owner.</w:t>
      </w:r>
    </w:p>
    <w:p w14:paraId="77F8E6C0" w14:textId="392FD96E" w:rsidR="002C6F72" w:rsidRPr="006C00A6" w:rsidRDefault="00FE7A34">
      <w:pPr>
        <w:pStyle w:val="EJCDCArt5Para"/>
        <w:suppressAutoHyphens/>
      </w:pPr>
      <w:r>
        <w:t>If Subconsultant is required to assist or participate in obtaining such releases from third parties, such services will be categorized as Additional Services.</w:t>
      </w:r>
    </w:p>
    <w:p w14:paraId="68780C8B" w14:textId="16B64818" w:rsidR="00C50351" w:rsidRPr="00355CE4" w:rsidRDefault="00120209" w:rsidP="00683D0E">
      <w:pPr>
        <w:pStyle w:val="EJCDCGN1ParHead"/>
        <w:suppressAutoHyphens/>
      </w:pPr>
      <w:r w:rsidRPr="00355CE4">
        <w:lastRenderedPageBreak/>
        <w:t>—Requests by Others for Electronic Documents in Other Formats</w:t>
      </w:r>
    </w:p>
    <w:p w14:paraId="3514361F" w14:textId="2765C0E2" w:rsidR="00372DF4" w:rsidRDefault="00FE7A34" w:rsidP="00683D0E">
      <w:pPr>
        <w:pStyle w:val="EJCDCGN2Par1"/>
        <w:suppressAutoHyphens/>
      </w:pPr>
      <w:r>
        <w:t xml:space="preserve">Exhibit F </w:t>
      </w:r>
      <w:r w:rsidR="002A369C">
        <w:t>Paragraphs</w:t>
      </w:r>
      <w:r>
        <w:t> </w:t>
      </w:r>
      <w:r w:rsidR="009929C4">
        <w:t>1.01</w:t>
      </w:r>
      <w:r w:rsidR="00120209" w:rsidRPr="00674888">
        <w:t>.A</w:t>
      </w:r>
      <w:r w:rsidR="001E08A6">
        <w:t xml:space="preserve">, </w:t>
      </w:r>
      <w:r>
        <w:t>1.01</w:t>
      </w:r>
      <w:r w:rsidR="00120209" w:rsidRPr="00674888">
        <w:t>.B</w:t>
      </w:r>
      <w:r w:rsidR="001E08A6">
        <w:t xml:space="preserve">, and </w:t>
      </w:r>
      <w:r>
        <w:t>1.01</w:t>
      </w:r>
      <w:r w:rsidR="001E08A6">
        <w:t>.C</w:t>
      </w:r>
      <w:r w:rsidR="00120209" w:rsidRPr="00674888">
        <w:t xml:space="preserve"> constitute an Electronic Document Protocol for transmittal of </w:t>
      </w:r>
      <w:r w:rsidR="00120209">
        <w:t xml:space="preserve">Project </w:t>
      </w:r>
      <w:r w:rsidR="00120209" w:rsidRPr="00674888">
        <w:t xml:space="preserve">documents and correspondence. </w:t>
      </w:r>
      <w:r w:rsidR="004B50B1">
        <w:t xml:space="preserve">In many cases the </w:t>
      </w:r>
      <w:r w:rsidR="007F5E90">
        <w:t xml:space="preserve">user will </w:t>
      </w:r>
      <w:r w:rsidR="00C045AA">
        <w:t xml:space="preserve">elect to not include the </w:t>
      </w:r>
      <w:r w:rsidR="004B50B1">
        <w:t xml:space="preserve">optional </w:t>
      </w:r>
      <w:r w:rsidR="00982684">
        <w:t xml:space="preserve">Exhibit F </w:t>
      </w:r>
      <w:r w:rsidR="0076338B">
        <w:t>Paragraph </w:t>
      </w:r>
      <w:r>
        <w:t>1.01</w:t>
      </w:r>
      <w:r w:rsidR="004B50B1">
        <w:t>.</w:t>
      </w:r>
      <w:r w:rsidR="005C644D">
        <w:t>D</w:t>
      </w:r>
      <w:r w:rsidR="004B50B1">
        <w:t xml:space="preserve"> that follows </w:t>
      </w:r>
      <w:r w:rsidR="00C045AA">
        <w:t>as part of the Electronic Document Protocol</w:t>
      </w:r>
      <w:r w:rsidR="00372DF4">
        <w:t xml:space="preserve">; if such is the case, delete </w:t>
      </w:r>
      <w:r w:rsidR="00982684">
        <w:t xml:space="preserve">Exhibit F </w:t>
      </w:r>
      <w:r w:rsidR="0076338B">
        <w:t>Paragraph </w:t>
      </w:r>
      <w:r>
        <w:t>1.01</w:t>
      </w:r>
      <w:r w:rsidR="00372DF4">
        <w:t>.</w:t>
      </w:r>
      <w:r w:rsidR="005C644D">
        <w:t>D</w:t>
      </w:r>
      <w:r w:rsidR="00372DF4">
        <w:t>.</w:t>
      </w:r>
    </w:p>
    <w:p w14:paraId="6D6E9D94" w14:textId="05A5558D" w:rsidR="000F146A" w:rsidRPr="00674888" w:rsidRDefault="000F146A" w:rsidP="00683D0E">
      <w:pPr>
        <w:pStyle w:val="EJCDCGN2Par1"/>
        <w:suppressAutoHyphens/>
      </w:pPr>
      <w:r>
        <w:t xml:space="preserve">If Owner and Engineer agree from the outset that specific Documents will be distributed to Contractor, or to specified other third parties, in a specific native-file format, then establish the specifics of such a planned distribution in Attachment A. Such a planned distribution will be governed by </w:t>
      </w:r>
      <w:r w:rsidR="00FE7A34">
        <w:t>Exhibit</w:t>
      </w:r>
      <w:r w:rsidR="002302D7">
        <w:t> </w:t>
      </w:r>
      <w:r w:rsidR="00FE7A34">
        <w:t xml:space="preserve">F </w:t>
      </w:r>
      <w:r w:rsidR="0076338B">
        <w:t>Paragraph </w:t>
      </w:r>
      <w:r w:rsidR="002302D7">
        <w:t>1.01</w:t>
      </w:r>
      <w:r>
        <w:t>.C.2.a, and will be included as part of Basic Services.</w:t>
      </w:r>
    </w:p>
    <w:p w14:paraId="299F2EE0" w14:textId="75EC0E3C" w:rsidR="00120209" w:rsidRDefault="006052ED" w:rsidP="00683D0E">
      <w:pPr>
        <w:pStyle w:val="EJCDCGN2Par1"/>
        <w:suppressAutoHyphens/>
        <w:spacing w:after="360"/>
      </w:pPr>
      <w:r>
        <w:t xml:space="preserve">Include the following optional </w:t>
      </w:r>
      <w:r w:rsidR="002302D7">
        <w:t xml:space="preserve">Exhibit F </w:t>
      </w:r>
      <w:r w:rsidR="0076338B">
        <w:t>Paragraph </w:t>
      </w:r>
      <w:r w:rsidR="002302D7">
        <w:t>1.01</w:t>
      </w:r>
      <w:r>
        <w:t>.</w:t>
      </w:r>
      <w:r w:rsidR="005C644D">
        <w:t>D</w:t>
      </w:r>
      <w:r>
        <w:t xml:space="preserve"> </w:t>
      </w:r>
      <w:r w:rsidR="00650B49">
        <w:t>as part of the Protocol if</w:t>
      </w:r>
      <w:r w:rsidR="00120209" w:rsidRPr="00674888">
        <w:t xml:space="preserve"> the Owner desires to retain the option to </w:t>
      </w:r>
      <w:r w:rsidR="00650B49">
        <w:t xml:space="preserve">make </w:t>
      </w:r>
      <w:r w:rsidR="00120209" w:rsidRPr="00674888">
        <w:t xml:space="preserve">Documents created by the </w:t>
      </w:r>
      <w:r w:rsidR="00120209">
        <w:t>Engineer</w:t>
      </w:r>
      <w:r w:rsidR="00120209" w:rsidRPr="00674888">
        <w:t xml:space="preserve"> available </w:t>
      </w:r>
      <w:r w:rsidR="00C846BC">
        <w:t xml:space="preserve">upon request </w:t>
      </w:r>
      <w:r w:rsidR="00DC5E6A">
        <w:t>by</w:t>
      </w:r>
      <w:r w:rsidR="00120209" w:rsidRPr="00674888">
        <w:t xml:space="preserve"> other Pro</w:t>
      </w:r>
      <w:r w:rsidR="00120209">
        <w:t>ject</w:t>
      </w:r>
      <w:r w:rsidR="00120209" w:rsidRPr="00674888">
        <w:t>-related parties</w:t>
      </w:r>
      <w:r w:rsidR="00655551">
        <w:t xml:space="preserve"> </w:t>
      </w:r>
      <w:r w:rsidR="00D54A07">
        <w:t>(</w:t>
      </w:r>
      <w:r w:rsidR="00120209" w:rsidRPr="00674888">
        <w:t>including but not limited to Contractor</w:t>
      </w:r>
      <w:r w:rsidR="00D54A07">
        <w:t>)</w:t>
      </w:r>
      <w:r w:rsidR="00962D89">
        <w:t>,</w:t>
      </w:r>
      <w:r w:rsidR="002A369C">
        <w:t xml:space="preserve"> </w:t>
      </w:r>
      <w:r w:rsidR="00120209" w:rsidRPr="00674888">
        <w:t xml:space="preserve">as Electronic Documents in formats other than those described in </w:t>
      </w:r>
      <w:r w:rsidR="005B2461">
        <w:t>1.01</w:t>
      </w:r>
      <w:r w:rsidR="00120209" w:rsidRPr="00674888">
        <w:t>.</w:t>
      </w:r>
      <w:r w:rsidR="00FA0012">
        <w:t xml:space="preserve">B and </w:t>
      </w:r>
      <w:r w:rsidR="005B2461">
        <w:t>1.01</w:t>
      </w:r>
      <w:r w:rsidR="00FA0012">
        <w:t>.C</w:t>
      </w:r>
      <w:r w:rsidR="00120209" w:rsidRPr="00674888">
        <w:t xml:space="preserve"> of this Protocol</w:t>
      </w:r>
      <w:r w:rsidR="00B439E2">
        <w:t xml:space="preserve">—for example, </w:t>
      </w:r>
      <w:r w:rsidR="00FA0012">
        <w:t xml:space="preserve">if Owner elects to </w:t>
      </w:r>
      <w:r w:rsidR="003E47EB">
        <w:t xml:space="preserve">have a Document </w:t>
      </w:r>
      <w:r w:rsidR="00FA0012">
        <w:t>distribute</w:t>
      </w:r>
      <w:r w:rsidR="003E47EB">
        <w:t>d</w:t>
      </w:r>
      <w:r w:rsidR="00FA0012">
        <w:t xml:space="preserve"> </w:t>
      </w:r>
      <w:r w:rsidR="003E47EB">
        <w:t xml:space="preserve">to third parties </w:t>
      </w:r>
      <w:r w:rsidR="00B439E2">
        <w:t xml:space="preserve">in a native-file format that </w:t>
      </w:r>
      <w:r w:rsidR="00D26A97">
        <w:t>gives the user access to underlying data</w:t>
      </w:r>
      <w:r w:rsidR="00D54A07">
        <w:t>.</w:t>
      </w:r>
      <w:r w:rsidR="00120209" w:rsidRPr="00674888">
        <w:t xml:space="preserve"> </w:t>
      </w:r>
      <w:r w:rsidR="00075A0D">
        <w:t xml:space="preserve">The primary purpose of optional </w:t>
      </w:r>
      <w:r w:rsidR="0076338B">
        <w:t>Paragraph </w:t>
      </w:r>
      <w:r w:rsidR="005B2461">
        <w:t>1.01</w:t>
      </w:r>
      <w:r w:rsidR="00075A0D">
        <w:t>.</w:t>
      </w:r>
      <w:r w:rsidR="003E47EB">
        <w:t>D</w:t>
      </w:r>
      <w:r w:rsidR="00075A0D">
        <w:t xml:space="preserve"> is to establish </w:t>
      </w:r>
      <w:r w:rsidR="003E47EB">
        <w:t xml:space="preserve">in advance </w:t>
      </w:r>
      <w:r w:rsidR="00075A0D">
        <w:t xml:space="preserve">that </w:t>
      </w:r>
      <w:r w:rsidR="00120209" w:rsidRPr="00674888">
        <w:t xml:space="preserve">Owner </w:t>
      </w:r>
      <w:r w:rsidR="00075A0D">
        <w:t xml:space="preserve">will </w:t>
      </w:r>
      <w:r w:rsidR="00120209" w:rsidRPr="00674888">
        <w:t xml:space="preserve">obtain a </w:t>
      </w:r>
      <w:r w:rsidR="00075A0D">
        <w:t xml:space="preserve">liability </w:t>
      </w:r>
      <w:r w:rsidR="00120209" w:rsidRPr="00674888">
        <w:t xml:space="preserve">release </w:t>
      </w:r>
      <w:r w:rsidR="00CE7BEF">
        <w:t>f</w:t>
      </w:r>
      <w:r w:rsidR="008C6C7C">
        <w:t>rom each</w:t>
      </w:r>
      <w:r w:rsidR="00CE7BEF">
        <w:t xml:space="preserve"> third party </w:t>
      </w:r>
      <w:r w:rsidR="008C6C7C">
        <w:t xml:space="preserve">to which </w:t>
      </w:r>
      <w:r w:rsidR="002F31C7">
        <w:t xml:space="preserve">Documents are transmitted in </w:t>
      </w:r>
      <w:r w:rsidR="006C3732">
        <w:t xml:space="preserve">any such “other” format. </w:t>
      </w:r>
      <w:r w:rsidR="00982684">
        <w:t xml:space="preserve">Exhibit F </w:t>
      </w:r>
      <w:r w:rsidR="0076338B">
        <w:t>Paragraph </w:t>
      </w:r>
      <w:r w:rsidR="005B2461">
        <w:t>1.01</w:t>
      </w:r>
      <w:r w:rsidR="00C846BC">
        <w:t xml:space="preserve">.D also establishes that </w:t>
      </w:r>
      <w:r w:rsidR="002507C1">
        <w:t>Engineer’s services with respect to a request for distribution in an “other” format is an Additional Service.</w:t>
      </w:r>
    </w:p>
    <w:p w14:paraId="7DD9F47E" w14:textId="77777777" w:rsidR="00ED6B78" w:rsidRDefault="00120209">
      <w:pPr>
        <w:pStyle w:val="EJCDCArt3ParA"/>
        <w:suppressAutoHyphens/>
      </w:pPr>
      <w:r w:rsidRPr="004C220D">
        <w:t>Requests by Project-Related Parties for Electronic Documents in Other Formats</w:t>
      </w:r>
    </w:p>
    <w:p w14:paraId="769F977F" w14:textId="587007F5" w:rsidR="00ED6B78" w:rsidRDefault="00932F56">
      <w:pPr>
        <w:pStyle w:val="EJCDCArt4Par1"/>
        <w:suppressAutoHyphens/>
      </w:pPr>
      <w:r>
        <w:t>Owner may r</w:t>
      </w:r>
      <w:r w:rsidR="00120209" w:rsidRPr="00674888">
        <w:t xml:space="preserve">elease </w:t>
      </w:r>
      <w:r w:rsidR="001C3ABB">
        <w:t xml:space="preserve">(or direct Engineer to release) </w:t>
      </w:r>
      <w:r>
        <w:t xml:space="preserve">an </w:t>
      </w:r>
      <w:r w:rsidR="00120209" w:rsidRPr="00674888">
        <w:t xml:space="preserve">Electronic Document version of </w:t>
      </w:r>
      <w:r>
        <w:t xml:space="preserve">a </w:t>
      </w:r>
      <w:r w:rsidR="00120209">
        <w:t>D</w:t>
      </w:r>
      <w:r w:rsidR="00120209" w:rsidRPr="00674888">
        <w:t xml:space="preserve">ocument </w:t>
      </w:r>
      <w:r w:rsidR="00F079C6">
        <w:t>prepared by or for Engineer</w:t>
      </w:r>
      <w:r w:rsidR="003E6032">
        <w:t>, including but not limited to a deliverable Document</w:t>
      </w:r>
      <w:r w:rsidR="00EF0A92">
        <w:t xml:space="preserve"> as set forth in </w:t>
      </w:r>
      <w:r w:rsidR="005B2461">
        <w:t xml:space="preserve">Exhibit F </w:t>
      </w:r>
      <w:r w:rsidR="0076338B">
        <w:t>Paragraph </w:t>
      </w:r>
      <w:r w:rsidR="005B2461">
        <w:t>1.01</w:t>
      </w:r>
      <w:r w:rsidR="00EF0A92">
        <w:t>.C,</w:t>
      </w:r>
      <w:r w:rsidR="00F079C6">
        <w:t xml:space="preserve"> </w:t>
      </w:r>
      <w:r w:rsidR="00120209" w:rsidRPr="00674888">
        <w:t xml:space="preserve">in </w:t>
      </w:r>
      <w:r w:rsidR="00F079C6">
        <w:t xml:space="preserve">a </w:t>
      </w:r>
      <w:r w:rsidR="00120209" w:rsidRPr="00674888">
        <w:t xml:space="preserve">format other than those identified in </w:t>
      </w:r>
      <w:r w:rsidR="005B2461">
        <w:t xml:space="preserve">Exhibit F </w:t>
      </w:r>
      <w:r w:rsidR="0076338B">
        <w:t>Paragraph </w:t>
      </w:r>
      <w:r w:rsidR="005B2461">
        <w:t>1.01</w:t>
      </w:r>
      <w:r w:rsidR="0062301D">
        <w:t xml:space="preserve">.B </w:t>
      </w:r>
      <w:r w:rsidR="001367F1">
        <w:t xml:space="preserve">or </w:t>
      </w:r>
      <w:r w:rsidR="005B2461">
        <w:t>1.01</w:t>
      </w:r>
      <w:r w:rsidR="001367F1">
        <w:t xml:space="preserve">.C </w:t>
      </w:r>
      <w:r w:rsidR="0062301D">
        <w:t xml:space="preserve">of </w:t>
      </w:r>
      <w:r w:rsidR="00120209" w:rsidRPr="00674888">
        <w:t>the Electronic Documents Protocol</w:t>
      </w:r>
      <w:r w:rsidR="004B672D">
        <w:t>,</w:t>
      </w:r>
      <w:r w:rsidR="00120209" w:rsidRPr="00674888">
        <w:t xml:space="preserve"> or elsewhere in the </w:t>
      </w:r>
      <w:r w:rsidR="00120209">
        <w:t>Agreement</w:t>
      </w:r>
      <w:r w:rsidR="004B672D">
        <w:t>,</w:t>
      </w:r>
      <w:r w:rsidR="00120209">
        <w:t xml:space="preserve"> </w:t>
      </w:r>
      <w:r>
        <w:t xml:space="preserve">only if </w:t>
      </w:r>
      <w:r w:rsidR="00832CA9">
        <w:t>(a) a Contractor or other Project</w:t>
      </w:r>
      <w:r w:rsidR="004B672D">
        <w:t>-</w:t>
      </w:r>
      <w:r w:rsidR="00832CA9">
        <w:t xml:space="preserve">related party </w:t>
      </w:r>
      <w:r w:rsidR="00F324D0">
        <w:t xml:space="preserve">(Requesting Party) </w:t>
      </w:r>
      <w:r w:rsidR="001C3ABB">
        <w:t xml:space="preserve">makes a good faith </w:t>
      </w:r>
      <w:r w:rsidR="00832CA9">
        <w:t>request</w:t>
      </w:r>
      <w:r w:rsidR="001C3ABB">
        <w:t xml:space="preserve"> for</w:t>
      </w:r>
      <w:r w:rsidR="00832CA9">
        <w:t xml:space="preserve"> such release, (</w:t>
      </w:r>
      <w:r w:rsidR="004B672D">
        <w:t xml:space="preserve">b) </w:t>
      </w:r>
      <w:r>
        <w:t xml:space="preserve">Owner determines </w:t>
      </w:r>
      <w:r w:rsidR="004018C4">
        <w:t xml:space="preserve">in its sole discretion </w:t>
      </w:r>
      <w:r>
        <w:t xml:space="preserve">that </w:t>
      </w:r>
      <w:r w:rsidR="004018C4">
        <w:t xml:space="preserve">such release </w:t>
      </w:r>
      <w:r w:rsidR="004B672D">
        <w:t>is</w:t>
      </w:r>
      <w:r w:rsidR="004018C4">
        <w:t xml:space="preserve"> prudent and </w:t>
      </w:r>
      <w:r w:rsidR="004B672D">
        <w:t xml:space="preserve">will be </w:t>
      </w:r>
      <w:r w:rsidR="004018C4">
        <w:t>beneficial to the Project</w:t>
      </w:r>
      <w:r w:rsidR="001C3ABB">
        <w:t xml:space="preserve">, and (c) Owner obtains </w:t>
      </w:r>
      <w:r w:rsidR="00335930">
        <w:t xml:space="preserve">Requesting Party’s written consent to the </w:t>
      </w:r>
      <w:r w:rsidR="000F4B79">
        <w:t xml:space="preserve">four </w:t>
      </w:r>
      <w:r w:rsidR="00142038">
        <w:t>conditions</w:t>
      </w:r>
      <w:r w:rsidR="00BB4DC5">
        <w:t xml:space="preserve"> set forth in </w:t>
      </w:r>
      <w:r w:rsidR="005B2461">
        <w:t xml:space="preserve">Exhibit F </w:t>
      </w:r>
      <w:r w:rsidR="0076338B">
        <w:t>Paragraph </w:t>
      </w:r>
      <w:r w:rsidR="005B2461">
        <w:t>1.01</w:t>
      </w:r>
      <w:r w:rsidR="00BB4DC5">
        <w:t>.C.2.a.</w:t>
      </w:r>
      <w:r w:rsidR="000F4B79">
        <w:t>1-4</w:t>
      </w:r>
      <w:r w:rsidR="006B7970">
        <w:t xml:space="preserve"> above.</w:t>
      </w:r>
    </w:p>
    <w:p w14:paraId="669FABE4" w14:textId="5CEE3758" w:rsidR="00120209" w:rsidRDefault="00737788">
      <w:pPr>
        <w:pStyle w:val="EJCDCArt4Par1"/>
        <w:suppressAutoHyphens/>
      </w:pPr>
      <w:r>
        <w:lastRenderedPageBreak/>
        <w:t xml:space="preserve">Any services by Engineer </w:t>
      </w:r>
      <w:r w:rsidR="005B2461">
        <w:t xml:space="preserve">or Subconsultant </w:t>
      </w:r>
      <w:r>
        <w:t xml:space="preserve">in connection with Owner or Engineer </w:t>
      </w:r>
      <w:r w:rsidR="005549FB">
        <w:t xml:space="preserve">providing a Document </w:t>
      </w:r>
      <w:r w:rsidR="00120209" w:rsidRPr="00674888">
        <w:t xml:space="preserve">to </w:t>
      </w:r>
      <w:r w:rsidR="00522DD7">
        <w:t xml:space="preserve">a </w:t>
      </w:r>
      <w:r w:rsidR="00120209" w:rsidRPr="00674888">
        <w:t xml:space="preserve">Requesting Party </w:t>
      </w:r>
      <w:r w:rsidR="005549FB">
        <w:t xml:space="preserve">under </w:t>
      </w:r>
      <w:r w:rsidR="006B7970">
        <w:t xml:space="preserve">this </w:t>
      </w:r>
      <w:r w:rsidR="005B2461">
        <w:t>Exhibit</w:t>
      </w:r>
      <w:r w:rsidR="00134776">
        <w:t xml:space="preserve"> F </w:t>
      </w:r>
      <w:r w:rsidR="0076338B">
        <w:t>Paragraph </w:t>
      </w:r>
      <w:r w:rsidR="005B2461">
        <w:t>1.01</w:t>
      </w:r>
      <w:r w:rsidR="0014287D">
        <w:t>.</w:t>
      </w:r>
      <w:r w:rsidR="0016572A">
        <w:t>D</w:t>
      </w:r>
      <w:r w:rsidR="0014287D">
        <w:t xml:space="preserve"> </w:t>
      </w:r>
      <w:r w:rsidR="008C28BA">
        <w:t>are</w:t>
      </w:r>
      <w:r w:rsidR="005549FB">
        <w:t xml:space="preserve"> </w:t>
      </w:r>
      <w:r w:rsidR="00120209" w:rsidRPr="00674888">
        <w:t>Additional Service</w:t>
      </w:r>
      <w:r w:rsidR="008C28BA">
        <w:t xml:space="preserve">s. Such services may include </w:t>
      </w:r>
      <w:r w:rsidR="00F10483">
        <w:t xml:space="preserve">but are not limited to </w:t>
      </w:r>
      <w:r w:rsidR="00120209" w:rsidRPr="00674888">
        <w:t>prepar</w:t>
      </w:r>
      <w:r w:rsidR="00F10483">
        <w:t>ing</w:t>
      </w:r>
      <w:r w:rsidR="00120209" w:rsidRPr="00674888">
        <w:t xml:space="preserve"> the data in a manner deemed appropriate by </w:t>
      </w:r>
      <w:r w:rsidR="00120209">
        <w:t>Engineer</w:t>
      </w:r>
      <w:r w:rsidR="005B2461">
        <w:t xml:space="preserve"> or Subconsultant</w:t>
      </w:r>
      <w:r w:rsidR="00120209" w:rsidRPr="00674888">
        <w:t xml:space="preserve">. Owner may require reimbursement from the Requesting Party for </w:t>
      </w:r>
      <w:r w:rsidR="00F10483">
        <w:t>the cost of such Additional Services</w:t>
      </w:r>
      <w:r w:rsidR="00120209" w:rsidRPr="00674888">
        <w:t xml:space="preserve">, but compensation by Owner to </w:t>
      </w:r>
      <w:r w:rsidR="00120209">
        <w:t>Engineer</w:t>
      </w:r>
      <w:r w:rsidR="005B2461">
        <w:t xml:space="preserve">, or Engineer to Subconsultant, </w:t>
      </w:r>
      <w:r w:rsidR="00120209" w:rsidRPr="00674888">
        <w:t xml:space="preserve">for </w:t>
      </w:r>
      <w:r w:rsidR="00F10483">
        <w:t>the</w:t>
      </w:r>
      <w:r w:rsidR="00120209" w:rsidRPr="00674888">
        <w:t xml:space="preserve"> Additional </w:t>
      </w:r>
      <w:r w:rsidR="00F10483">
        <w:t xml:space="preserve">Services </w:t>
      </w:r>
      <w:r w:rsidR="00120209" w:rsidRPr="00674888">
        <w:t>is not contingent upon Owner</w:t>
      </w:r>
      <w:r w:rsidR="00F10483">
        <w:t xml:space="preserve"> obtaining</w:t>
      </w:r>
      <w:r w:rsidR="00120209" w:rsidRPr="00674888">
        <w:t xml:space="preserve"> reimbursement from </w:t>
      </w:r>
      <w:r w:rsidR="00F10483">
        <w:t xml:space="preserve">the </w:t>
      </w:r>
      <w:r w:rsidR="00120209" w:rsidRPr="00674888">
        <w:t>Requesting Party.</w:t>
      </w:r>
    </w:p>
    <w:p w14:paraId="12489685" w14:textId="349E35C2" w:rsidR="00486B52" w:rsidRDefault="00486B52" w:rsidP="002B756F">
      <w:pPr>
        <w:pStyle w:val="EJCDCNormal"/>
        <w:suppressAutoHyphens/>
      </w:pPr>
    </w:p>
    <w:p w14:paraId="0EC9995A" w14:textId="77777777" w:rsidR="00486B52" w:rsidRDefault="00486B52" w:rsidP="002B756F">
      <w:pPr>
        <w:pStyle w:val="EJCDCNormal"/>
        <w:suppressAutoHyphens/>
        <w:sectPr w:rsidR="00486B52" w:rsidSect="002F013E">
          <w:footerReference w:type="default" r:id="rId28"/>
          <w:pgSz w:w="12240" w:h="15840" w:code="1"/>
          <w:pgMar w:top="1440" w:right="1440" w:bottom="1440" w:left="1440" w:header="720" w:footer="720" w:gutter="0"/>
          <w:pgNumType w:start="1"/>
          <w:cols w:space="720"/>
          <w:docGrid w:linePitch="360"/>
        </w:sectPr>
      </w:pPr>
    </w:p>
    <w:p w14:paraId="4B35CB76" w14:textId="05C3C8AD" w:rsidR="00A2327A" w:rsidRPr="00694FE0" w:rsidRDefault="00560D63" w:rsidP="002B756F">
      <w:pPr>
        <w:pStyle w:val="EJCDCExhibitTitle"/>
        <w:suppressAutoHyphens/>
        <w:ind w:left="1080"/>
      </w:pPr>
      <w:bookmarkStart w:id="95" w:name="_Toc33691161"/>
      <w:bookmarkStart w:id="96" w:name="_Toc34205684"/>
      <w:bookmarkStart w:id="97" w:name="_Toc34205825"/>
      <w:bookmarkStart w:id="98" w:name="_Toc34810192"/>
      <w:bookmarkStart w:id="99" w:name="_Toc34810331"/>
      <w:bookmarkStart w:id="100" w:name="_Toc34811250"/>
      <w:bookmarkStart w:id="101" w:name="_Toc189121305"/>
      <w:r>
        <w:lastRenderedPageBreak/>
        <w:t>EXHIBIT F</w:t>
      </w:r>
      <w:r w:rsidR="00AE5CD6">
        <w:t>—</w:t>
      </w:r>
      <w:r w:rsidR="00B03415" w:rsidRPr="00694FE0">
        <w:t>ATTACHMENT 1, SOFTWARE REQUIREMENTS FOR ELECTRONIC DOCUMENT EXCHANGE</w:t>
      </w:r>
      <w:bookmarkEnd w:id="95"/>
      <w:bookmarkEnd w:id="96"/>
      <w:bookmarkEnd w:id="97"/>
      <w:bookmarkEnd w:id="98"/>
      <w:bookmarkEnd w:id="99"/>
      <w:bookmarkEnd w:id="100"/>
      <w:bookmarkEnd w:id="101"/>
    </w:p>
    <w:p w14:paraId="384B2840" w14:textId="64B0D9A6" w:rsidR="00A2327A" w:rsidRPr="00355CE4" w:rsidRDefault="00A2327A" w:rsidP="00683D0E">
      <w:pPr>
        <w:pStyle w:val="EJCDCGN1ParHead"/>
        <w:suppressAutoHyphens/>
      </w:pPr>
      <w:r w:rsidRPr="00355CE4">
        <w:t xml:space="preserve">—Modify </w:t>
      </w:r>
      <w:r w:rsidR="0060032D" w:rsidRPr="00355CE4">
        <w:t>Attachment </w:t>
      </w:r>
      <w:r w:rsidR="00831E3C" w:rsidRPr="00355CE4">
        <w:t>F</w:t>
      </w:r>
      <w:r w:rsidRPr="00355CE4">
        <w:t xml:space="preserve"> to conform </w:t>
      </w:r>
      <w:r w:rsidR="0016572A" w:rsidRPr="00355CE4">
        <w:t xml:space="preserve">to </w:t>
      </w:r>
      <w:r w:rsidRPr="00355CE4">
        <w:t>Project requirements.</w:t>
      </w:r>
      <w:r w:rsidR="00B321C1" w:rsidRPr="00355CE4">
        <w:t xml:space="preserve"> Add Items as necessary to establish data transmittal formats for distribution of Documents to identified third parties, for those situations in which such distribution is expressly allowed.</w:t>
      </w:r>
    </w:p>
    <w:tbl>
      <w:tblPr>
        <w:tblStyle w:val="TableGrid"/>
        <w:tblW w:w="9378" w:type="dxa"/>
        <w:tblLook w:val="04A0" w:firstRow="1" w:lastRow="0" w:firstColumn="1" w:lastColumn="0" w:noHBand="0" w:noVBand="1"/>
      </w:tblPr>
      <w:tblGrid>
        <w:gridCol w:w="735"/>
        <w:gridCol w:w="5888"/>
        <w:gridCol w:w="1171"/>
        <w:gridCol w:w="864"/>
        <w:gridCol w:w="720"/>
      </w:tblGrid>
      <w:tr w:rsidR="00383B8A" w:rsidRPr="00A2327A" w14:paraId="19AE339D" w14:textId="77777777" w:rsidTr="00DE67FC">
        <w:tc>
          <w:tcPr>
            <w:tcW w:w="735" w:type="dxa"/>
          </w:tcPr>
          <w:p w14:paraId="44A08FF1" w14:textId="77777777" w:rsidR="00A2327A" w:rsidRPr="00A2327A" w:rsidRDefault="00A2327A" w:rsidP="002B756F">
            <w:pPr>
              <w:pStyle w:val="EJCDCTableHeader"/>
              <w:suppressAutoHyphens/>
            </w:pPr>
            <w:r w:rsidRPr="00A2327A">
              <w:t>Item</w:t>
            </w:r>
          </w:p>
        </w:tc>
        <w:tc>
          <w:tcPr>
            <w:tcW w:w="5888" w:type="dxa"/>
          </w:tcPr>
          <w:p w14:paraId="5EBEEBA9" w14:textId="77777777" w:rsidR="00A2327A" w:rsidRPr="00A2327A" w:rsidRDefault="00A2327A" w:rsidP="002B756F">
            <w:pPr>
              <w:pStyle w:val="EJCDCTableHeader"/>
              <w:suppressAutoHyphens/>
            </w:pPr>
            <w:r w:rsidRPr="00A2327A">
              <w:t>Electronic Documents</w:t>
            </w:r>
          </w:p>
        </w:tc>
        <w:tc>
          <w:tcPr>
            <w:tcW w:w="1171" w:type="dxa"/>
          </w:tcPr>
          <w:p w14:paraId="5D63ADCD" w14:textId="77777777" w:rsidR="00A2327A" w:rsidRPr="00A2327A" w:rsidRDefault="00A2327A" w:rsidP="002B756F">
            <w:pPr>
              <w:pStyle w:val="EJCDCTableHeader"/>
              <w:suppressAutoHyphens/>
            </w:pPr>
            <w:r w:rsidRPr="00A2327A">
              <w:t>Transmittal Means</w:t>
            </w:r>
          </w:p>
        </w:tc>
        <w:tc>
          <w:tcPr>
            <w:tcW w:w="864" w:type="dxa"/>
          </w:tcPr>
          <w:p w14:paraId="540F7188" w14:textId="1B47931C" w:rsidR="00A2327A" w:rsidRPr="00A2327A" w:rsidRDefault="00A2327A" w:rsidP="002B756F">
            <w:pPr>
              <w:pStyle w:val="EJCDCTableHeader"/>
              <w:suppressAutoHyphens/>
            </w:pPr>
            <w:r w:rsidRPr="00A2327A">
              <w:t xml:space="preserve">Data </w:t>
            </w:r>
            <w:r>
              <w:t>Format</w:t>
            </w:r>
          </w:p>
        </w:tc>
        <w:tc>
          <w:tcPr>
            <w:tcW w:w="720" w:type="dxa"/>
          </w:tcPr>
          <w:p w14:paraId="6F8342FF" w14:textId="70CD4F10" w:rsidR="00A2327A" w:rsidRPr="00A2327A" w:rsidRDefault="00A2327A" w:rsidP="002B756F">
            <w:pPr>
              <w:pStyle w:val="EJCDCTableHeader"/>
              <w:suppressAutoHyphens/>
            </w:pPr>
            <w:r>
              <w:t>Note (1)</w:t>
            </w:r>
          </w:p>
        </w:tc>
      </w:tr>
      <w:tr w:rsidR="00383B8A" w:rsidRPr="00A2327A" w14:paraId="382594BF" w14:textId="77777777" w:rsidTr="00DE67FC">
        <w:tc>
          <w:tcPr>
            <w:tcW w:w="735" w:type="dxa"/>
            <w:vAlign w:val="center"/>
          </w:tcPr>
          <w:p w14:paraId="47FE618B" w14:textId="77777777" w:rsidR="00A2327A" w:rsidRPr="00A2327A" w:rsidRDefault="00A2327A" w:rsidP="002B756F">
            <w:pPr>
              <w:pStyle w:val="EJCDCTableText"/>
              <w:suppressAutoHyphens/>
              <w:jc w:val="left"/>
            </w:pPr>
            <w:r w:rsidRPr="00A2327A">
              <w:t>a.1</w:t>
            </w:r>
          </w:p>
        </w:tc>
        <w:tc>
          <w:tcPr>
            <w:tcW w:w="5888" w:type="dxa"/>
          </w:tcPr>
          <w:p w14:paraId="04F0F84D" w14:textId="06428092" w:rsidR="00A2327A" w:rsidRPr="00A2327A" w:rsidRDefault="00A2327A" w:rsidP="002B756F">
            <w:pPr>
              <w:pStyle w:val="EJCDCTableText"/>
              <w:suppressAutoHyphens/>
              <w:jc w:val="left"/>
            </w:pPr>
            <w:r w:rsidRPr="00A2327A">
              <w:t xml:space="preserve">General </w:t>
            </w:r>
            <w:r w:rsidR="00DD64F9">
              <w:t>c</w:t>
            </w:r>
            <w:r w:rsidRPr="00A2327A">
              <w:t xml:space="preserve">ommunications, </w:t>
            </w:r>
            <w:r w:rsidR="00DD64F9">
              <w:t>t</w:t>
            </w:r>
            <w:r w:rsidRPr="00A2327A">
              <w:t xml:space="preserve">ransmittal </w:t>
            </w:r>
            <w:r w:rsidR="00DD64F9">
              <w:t>c</w:t>
            </w:r>
            <w:r w:rsidRPr="00A2327A">
              <w:t xml:space="preserve">overs, </w:t>
            </w:r>
            <w:r w:rsidR="00DD64F9">
              <w:t>m</w:t>
            </w:r>
            <w:r w:rsidRPr="00A2327A">
              <w:t xml:space="preserve">eeting </w:t>
            </w:r>
            <w:r w:rsidR="00DD64F9">
              <w:t>n</w:t>
            </w:r>
            <w:r w:rsidRPr="00A2327A">
              <w:t xml:space="preserve">otices and </w:t>
            </w:r>
            <w:r w:rsidR="00DD64F9">
              <w:t>r</w:t>
            </w:r>
            <w:r w:rsidRPr="00A2327A">
              <w:t xml:space="preserve">esponses to </w:t>
            </w:r>
            <w:r w:rsidR="00DD64F9">
              <w:t>g</w:t>
            </w:r>
            <w:r w:rsidRPr="00A2327A">
              <w:t xml:space="preserve">eneral information requests for which there is </w:t>
            </w:r>
            <w:r w:rsidR="002439D8">
              <w:t>no</w:t>
            </w:r>
            <w:r w:rsidRPr="00A2327A">
              <w:t xml:space="preserve"> specific prescribed form</w:t>
            </w:r>
            <w:r w:rsidR="002439D8">
              <w:t>.</w:t>
            </w:r>
            <w:r w:rsidR="000902F2">
              <w:t xml:space="preserve"> </w:t>
            </w:r>
          </w:p>
        </w:tc>
        <w:tc>
          <w:tcPr>
            <w:tcW w:w="1171" w:type="dxa"/>
          </w:tcPr>
          <w:p w14:paraId="2B725D8B" w14:textId="77777777" w:rsidR="00A2327A" w:rsidRPr="00A2327A" w:rsidRDefault="00A2327A" w:rsidP="002B756F">
            <w:pPr>
              <w:pStyle w:val="EJCDCTableText"/>
              <w:suppressAutoHyphens/>
              <w:jc w:val="left"/>
            </w:pPr>
            <w:r w:rsidRPr="00A2327A">
              <w:t>Email</w:t>
            </w:r>
          </w:p>
        </w:tc>
        <w:tc>
          <w:tcPr>
            <w:tcW w:w="864" w:type="dxa"/>
          </w:tcPr>
          <w:p w14:paraId="5D7B607B" w14:textId="77777777" w:rsidR="00A2327A" w:rsidRPr="00A2327A" w:rsidRDefault="00A2327A" w:rsidP="002B756F">
            <w:pPr>
              <w:pStyle w:val="EJCDCTableText"/>
              <w:suppressAutoHyphens/>
              <w:jc w:val="left"/>
            </w:pPr>
            <w:r w:rsidRPr="00A2327A">
              <w:t>Email</w:t>
            </w:r>
          </w:p>
        </w:tc>
        <w:tc>
          <w:tcPr>
            <w:tcW w:w="720" w:type="dxa"/>
          </w:tcPr>
          <w:p w14:paraId="6131375B" w14:textId="77777777" w:rsidR="00A2327A" w:rsidRPr="00A2327A" w:rsidRDefault="00A2327A" w:rsidP="002B756F">
            <w:pPr>
              <w:pStyle w:val="EJCDCTableText"/>
              <w:suppressAutoHyphens/>
              <w:jc w:val="left"/>
            </w:pPr>
          </w:p>
        </w:tc>
      </w:tr>
      <w:tr w:rsidR="00383B8A" w:rsidRPr="00A2327A" w14:paraId="4599992D" w14:textId="77777777" w:rsidTr="00DE67FC">
        <w:tc>
          <w:tcPr>
            <w:tcW w:w="735" w:type="dxa"/>
            <w:vAlign w:val="center"/>
          </w:tcPr>
          <w:p w14:paraId="14C83270" w14:textId="77777777" w:rsidR="00A2327A" w:rsidRPr="00A2327A" w:rsidRDefault="00A2327A" w:rsidP="002B756F">
            <w:pPr>
              <w:pStyle w:val="EJCDCTableText"/>
              <w:suppressAutoHyphens/>
              <w:jc w:val="left"/>
            </w:pPr>
            <w:r w:rsidRPr="00A2327A">
              <w:t>a.2</w:t>
            </w:r>
          </w:p>
        </w:tc>
        <w:tc>
          <w:tcPr>
            <w:tcW w:w="5888" w:type="dxa"/>
          </w:tcPr>
          <w:p w14:paraId="5F43BE5D" w14:textId="45597F35" w:rsidR="00A2327A" w:rsidRPr="00A2327A" w:rsidRDefault="00A2327A" w:rsidP="002B756F">
            <w:pPr>
              <w:pStyle w:val="EJCDCTableText"/>
              <w:suppressAutoHyphens/>
              <w:jc w:val="left"/>
            </w:pPr>
            <w:r w:rsidRPr="00A2327A">
              <w:t xml:space="preserve">Meeting </w:t>
            </w:r>
            <w:r w:rsidR="002439D8">
              <w:t>a</w:t>
            </w:r>
            <w:r w:rsidRPr="00A2327A">
              <w:t xml:space="preserve">gendas; </w:t>
            </w:r>
            <w:r w:rsidR="002439D8">
              <w:t>m</w:t>
            </w:r>
            <w:r w:rsidRPr="00A2327A">
              <w:t xml:space="preserve">eeting </w:t>
            </w:r>
            <w:r w:rsidR="002439D8">
              <w:t>m</w:t>
            </w:r>
            <w:r w:rsidRPr="00A2327A">
              <w:t xml:space="preserve">inutes; RFI’s and Responses to RFI’s; and </w:t>
            </w:r>
            <w:r w:rsidR="002439D8">
              <w:t xml:space="preserve">Construction </w:t>
            </w:r>
            <w:r w:rsidRPr="00A2327A">
              <w:t xml:space="preserve">Contract </w:t>
            </w:r>
            <w:r w:rsidR="002439D8">
              <w:t>administrative f</w:t>
            </w:r>
            <w:r w:rsidRPr="00A2327A">
              <w:t xml:space="preserve">orms </w:t>
            </w:r>
          </w:p>
        </w:tc>
        <w:tc>
          <w:tcPr>
            <w:tcW w:w="1171" w:type="dxa"/>
          </w:tcPr>
          <w:p w14:paraId="44EAE128" w14:textId="5D8E95FF" w:rsidR="00A2327A" w:rsidRPr="00A2327A" w:rsidRDefault="00A2327A" w:rsidP="002B756F">
            <w:pPr>
              <w:pStyle w:val="EJCDCTableText"/>
              <w:suppressAutoHyphens/>
              <w:jc w:val="left"/>
            </w:pPr>
            <w:r w:rsidRPr="00A2327A">
              <w:t>Email</w:t>
            </w:r>
            <w:r>
              <w:t xml:space="preserve"> </w:t>
            </w:r>
            <w:r w:rsidRPr="00A2327A">
              <w:t>w/Attach</w:t>
            </w:r>
          </w:p>
        </w:tc>
        <w:tc>
          <w:tcPr>
            <w:tcW w:w="864" w:type="dxa"/>
          </w:tcPr>
          <w:p w14:paraId="01CCA08A" w14:textId="4C248AB9" w:rsidR="00A2327A" w:rsidRPr="00A2327A" w:rsidRDefault="00A2327A" w:rsidP="002B756F">
            <w:pPr>
              <w:pStyle w:val="EJCDCTableText"/>
              <w:suppressAutoHyphens/>
              <w:jc w:val="left"/>
            </w:pPr>
            <w:r w:rsidRPr="00A2327A">
              <w:t>PDF</w:t>
            </w:r>
          </w:p>
        </w:tc>
        <w:tc>
          <w:tcPr>
            <w:tcW w:w="720" w:type="dxa"/>
          </w:tcPr>
          <w:p w14:paraId="22377BEB" w14:textId="5A7648B0" w:rsidR="00A2327A" w:rsidRPr="00A2327A" w:rsidRDefault="00A2327A" w:rsidP="002B756F">
            <w:pPr>
              <w:pStyle w:val="EJCDCTableText"/>
              <w:suppressAutoHyphens/>
              <w:jc w:val="left"/>
            </w:pPr>
            <w:r w:rsidRPr="00A2327A">
              <w:t>(2)</w:t>
            </w:r>
          </w:p>
        </w:tc>
      </w:tr>
      <w:tr w:rsidR="00383B8A" w:rsidRPr="00A2327A" w14:paraId="477DA481" w14:textId="77777777" w:rsidTr="00DE67FC">
        <w:tc>
          <w:tcPr>
            <w:tcW w:w="735" w:type="dxa"/>
            <w:vAlign w:val="center"/>
          </w:tcPr>
          <w:p w14:paraId="4970ADA9" w14:textId="77777777" w:rsidR="00A2327A" w:rsidRPr="00A2327A" w:rsidRDefault="00A2327A" w:rsidP="002B756F">
            <w:pPr>
              <w:pStyle w:val="EJCDCTableText"/>
              <w:suppressAutoHyphens/>
              <w:jc w:val="left"/>
            </w:pPr>
            <w:r w:rsidRPr="00A2327A">
              <w:t>a.3</w:t>
            </w:r>
          </w:p>
        </w:tc>
        <w:tc>
          <w:tcPr>
            <w:tcW w:w="5888" w:type="dxa"/>
          </w:tcPr>
          <w:p w14:paraId="02C305F0" w14:textId="181D6674" w:rsidR="00A2327A" w:rsidRPr="00A2327A" w:rsidRDefault="00A2327A" w:rsidP="002B756F">
            <w:pPr>
              <w:pStyle w:val="EJCDCTableText"/>
              <w:suppressAutoHyphens/>
              <w:jc w:val="left"/>
            </w:pPr>
            <w:r w:rsidRPr="00A2327A">
              <w:t xml:space="preserve">Contractor’s Submittals (Shop Drawings, “Or Equal” requests, Substitute </w:t>
            </w:r>
            <w:r w:rsidR="00442C58">
              <w:t>r</w:t>
            </w:r>
            <w:r w:rsidRPr="00A2327A">
              <w:t xml:space="preserve">equests, </w:t>
            </w:r>
            <w:r w:rsidR="00442C58">
              <w:t>d</w:t>
            </w:r>
            <w:r w:rsidRPr="00A2327A">
              <w:t xml:space="preserve">ocumentation accompanying Sample submittals and </w:t>
            </w:r>
            <w:r w:rsidR="00442C58">
              <w:t>o</w:t>
            </w:r>
            <w:r w:rsidRPr="00A2327A">
              <w:t>ther Submittals) to Owner and Engineer; and, Owner’s and Engineer’s Re</w:t>
            </w:r>
            <w:r w:rsidR="007C026D">
              <w:t>s</w:t>
            </w:r>
            <w:r w:rsidRPr="00A2327A">
              <w:t xml:space="preserve">ponses to Contractor’s Submittals; Shop Drawings: Correspondence; </w:t>
            </w:r>
            <w:r w:rsidR="00F253F7">
              <w:t xml:space="preserve">and </w:t>
            </w:r>
            <w:r w:rsidRPr="00A2327A">
              <w:t>Applications</w:t>
            </w:r>
            <w:r w:rsidR="00F253F7">
              <w:t xml:space="preserve"> for Payment</w:t>
            </w:r>
          </w:p>
        </w:tc>
        <w:tc>
          <w:tcPr>
            <w:tcW w:w="1171" w:type="dxa"/>
          </w:tcPr>
          <w:p w14:paraId="0EC77DFD" w14:textId="52A6AE76" w:rsidR="00A2327A" w:rsidRPr="00A2327A" w:rsidRDefault="00A2327A" w:rsidP="002B756F">
            <w:pPr>
              <w:pStyle w:val="EJCDCTableText"/>
              <w:suppressAutoHyphens/>
              <w:jc w:val="left"/>
            </w:pPr>
            <w:r w:rsidRPr="00A2327A">
              <w:t>Email</w:t>
            </w:r>
            <w:r>
              <w:t xml:space="preserve"> </w:t>
            </w:r>
            <w:r w:rsidRPr="00A2327A">
              <w:t>w/Attach</w:t>
            </w:r>
          </w:p>
        </w:tc>
        <w:tc>
          <w:tcPr>
            <w:tcW w:w="864" w:type="dxa"/>
          </w:tcPr>
          <w:p w14:paraId="1639166D" w14:textId="08812375" w:rsidR="00A2327A" w:rsidRPr="00A2327A" w:rsidRDefault="00A2327A" w:rsidP="002B756F">
            <w:pPr>
              <w:pStyle w:val="EJCDCTableText"/>
              <w:suppressAutoHyphens/>
              <w:jc w:val="left"/>
            </w:pPr>
            <w:r>
              <w:t>PDF</w:t>
            </w:r>
          </w:p>
        </w:tc>
        <w:tc>
          <w:tcPr>
            <w:tcW w:w="720" w:type="dxa"/>
          </w:tcPr>
          <w:p w14:paraId="271E10F7" w14:textId="77777777" w:rsidR="00A2327A" w:rsidRPr="00A2327A" w:rsidRDefault="00A2327A" w:rsidP="002B756F">
            <w:pPr>
              <w:pStyle w:val="EJCDCTableText"/>
              <w:suppressAutoHyphens/>
              <w:jc w:val="left"/>
            </w:pPr>
          </w:p>
        </w:tc>
      </w:tr>
      <w:tr w:rsidR="00383B8A" w:rsidRPr="00A2327A" w14:paraId="3D2B2BDB" w14:textId="77777777" w:rsidTr="00DE67FC">
        <w:tc>
          <w:tcPr>
            <w:tcW w:w="735" w:type="dxa"/>
            <w:vAlign w:val="center"/>
          </w:tcPr>
          <w:p w14:paraId="33B30CE4" w14:textId="77777777" w:rsidR="00A2327A" w:rsidRPr="00A2327A" w:rsidRDefault="00A2327A" w:rsidP="002B756F">
            <w:pPr>
              <w:pStyle w:val="EJCDCNormal"/>
              <w:suppressAutoHyphens/>
              <w:jc w:val="left"/>
            </w:pPr>
            <w:r w:rsidRPr="00A2327A">
              <w:t>a.4</w:t>
            </w:r>
          </w:p>
        </w:tc>
        <w:tc>
          <w:tcPr>
            <w:tcW w:w="5888" w:type="dxa"/>
          </w:tcPr>
          <w:p w14:paraId="77025713" w14:textId="2E71919C" w:rsidR="00A2327A" w:rsidRPr="00A2327A" w:rsidRDefault="00A81A71" w:rsidP="002B756F">
            <w:pPr>
              <w:pStyle w:val="EJCDCTableText"/>
              <w:suppressAutoHyphens/>
              <w:jc w:val="left"/>
            </w:pPr>
            <w:r w:rsidRPr="00A2327A">
              <w:t xml:space="preserve">Correspondence; </w:t>
            </w:r>
            <w:r>
              <w:t xml:space="preserve">Interim </w:t>
            </w:r>
            <w:r w:rsidRPr="00A2327A">
              <w:t>and Final Version</w:t>
            </w:r>
            <w:r>
              <w:t>s</w:t>
            </w:r>
            <w:r w:rsidRPr="00A2327A">
              <w:t xml:space="preserve"> of </w:t>
            </w:r>
            <w:r>
              <w:t>r</w:t>
            </w:r>
            <w:r w:rsidRPr="00A2327A">
              <w:t xml:space="preserve">eports, </w:t>
            </w:r>
            <w:r>
              <w:t>l</w:t>
            </w:r>
            <w:r w:rsidRPr="00A2327A">
              <w:t xml:space="preserve">ayouts, </w:t>
            </w:r>
            <w:r>
              <w:t xml:space="preserve">Specifications, </w:t>
            </w:r>
            <w:r w:rsidRPr="00A2327A">
              <w:t xml:space="preserve">Drawings, </w:t>
            </w:r>
            <w:r>
              <w:t>m</w:t>
            </w:r>
            <w:r w:rsidRPr="00A2327A">
              <w:t xml:space="preserve">aps, </w:t>
            </w:r>
            <w:r>
              <w:t>c</w:t>
            </w:r>
            <w:r w:rsidRPr="00A2327A">
              <w:t xml:space="preserve">alculations and </w:t>
            </w:r>
            <w:r>
              <w:t>s</w:t>
            </w:r>
            <w:r w:rsidRPr="00A2327A">
              <w:t>preadsheets</w:t>
            </w:r>
            <w:r>
              <w:t>, Construction Contract, Bidding/Proposal Documents, and Front-End Construction Contract Documents.</w:t>
            </w:r>
          </w:p>
        </w:tc>
        <w:tc>
          <w:tcPr>
            <w:tcW w:w="1171" w:type="dxa"/>
          </w:tcPr>
          <w:p w14:paraId="2FD36259" w14:textId="7FC1C5D7" w:rsidR="00A2327A" w:rsidRPr="00A2327A" w:rsidRDefault="00A2327A" w:rsidP="002B756F">
            <w:pPr>
              <w:pStyle w:val="EJCDCTableText"/>
              <w:suppressAutoHyphens/>
              <w:jc w:val="left"/>
            </w:pPr>
            <w:r w:rsidRPr="00A2327A">
              <w:t>Email w/</w:t>
            </w:r>
            <w:r>
              <w:t xml:space="preserve"> Attach or LFE</w:t>
            </w:r>
          </w:p>
        </w:tc>
        <w:tc>
          <w:tcPr>
            <w:tcW w:w="864" w:type="dxa"/>
          </w:tcPr>
          <w:p w14:paraId="5B70C047" w14:textId="5FDF4CEE" w:rsidR="00A2327A" w:rsidRPr="00A2327A" w:rsidRDefault="00A2327A" w:rsidP="002B756F">
            <w:pPr>
              <w:pStyle w:val="EJCDCTableText"/>
              <w:suppressAutoHyphens/>
              <w:jc w:val="left"/>
            </w:pPr>
            <w:r>
              <w:t>PDF</w:t>
            </w:r>
          </w:p>
        </w:tc>
        <w:tc>
          <w:tcPr>
            <w:tcW w:w="720" w:type="dxa"/>
          </w:tcPr>
          <w:p w14:paraId="0F8D5CBB" w14:textId="76C0D3C3" w:rsidR="00A2327A" w:rsidRPr="00A2327A" w:rsidRDefault="00A81A71" w:rsidP="002B756F">
            <w:pPr>
              <w:pStyle w:val="EJCDCTableText"/>
              <w:suppressAutoHyphens/>
              <w:jc w:val="left"/>
            </w:pPr>
            <w:r>
              <w:t>(3)</w:t>
            </w:r>
          </w:p>
        </w:tc>
      </w:tr>
      <w:tr w:rsidR="00383B8A" w:rsidRPr="00A2327A" w14:paraId="67541729" w14:textId="77777777" w:rsidTr="00DE67FC">
        <w:tc>
          <w:tcPr>
            <w:tcW w:w="735" w:type="dxa"/>
            <w:vAlign w:val="center"/>
          </w:tcPr>
          <w:p w14:paraId="6BC9BD67" w14:textId="77777777" w:rsidR="00A2327A" w:rsidRPr="00A2327A" w:rsidRDefault="00A2327A" w:rsidP="002B756F">
            <w:pPr>
              <w:pStyle w:val="EJCDCTableText"/>
              <w:suppressAutoHyphens/>
              <w:jc w:val="left"/>
            </w:pPr>
            <w:r w:rsidRPr="00A2327A">
              <w:t>a.5</w:t>
            </w:r>
          </w:p>
        </w:tc>
        <w:tc>
          <w:tcPr>
            <w:tcW w:w="5888" w:type="dxa"/>
          </w:tcPr>
          <w:p w14:paraId="35741613" w14:textId="772FE573" w:rsidR="00A2327A" w:rsidRPr="00A2327A" w:rsidRDefault="00A2327A" w:rsidP="002B756F">
            <w:pPr>
              <w:pStyle w:val="EJCDCTableText"/>
              <w:suppressAutoHyphens/>
              <w:jc w:val="left"/>
            </w:pPr>
            <w:r w:rsidRPr="00A2327A">
              <w:t xml:space="preserve">Layouts, </w:t>
            </w:r>
            <w:r w:rsidR="00490C8B">
              <w:t>p</w:t>
            </w:r>
            <w:r w:rsidRPr="00A2327A">
              <w:t>lans</w:t>
            </w:r>
            <w:r w:rsidR="00490C8B">
              <w:t>, maps,</w:t>
            </w:r>
            <w:r w:rsidRPr="00A2327A">
              <w:t xml:space="preserve"> and Drawings to be submitted to </w:t>
            </w:r>
            <w:r w:rsidR="00A81A71">
              <w:t xml:space="preserve">Engineer or </w:t>
            </w:r>
            <w:r w:rsidRPr="00A2327A">
              <w:t>Owner for future use and modification</w:t>
            </w:r>
          </w:p>
        </w:tc>
        <w:tc>
          <w:tcPr>
            <w:tcW w:w="1171" w:type="dxa"/>
          </w:tcPr>
          <w:p w14:paraId="417FA1E8" w14:textId="59B45986" w:rsidR="00A2327A" w:rsidRPr="00A2327A" w:rsidRDefault="00A2327A" w:rsidP="002B756F">
            <w:pPr>
              <w:pStyle w:val="EJCDCTableText"/>
              <w:suppressAutoHyphens/>
              <w:jc w:val="left"/>
            </w:pPr>
            <w:r w:rsidRPr="00A2327A">
              <w:t>Email w/</w:t>
            </w:r>
            <w:r>
              <w:t xml:space="preserve"> </w:t>
            </w:r>
            <w:r w:rsidRPr="00A2327A">
              <w:t>Attach or LFE</w:t>
            </w:r>
          </w:p>
        </w:tc>
        <w:tc>
          <w:tcPr>
            <w:tcW w:w="864" w:type="dxa"/>
          </w:tcPr>
          <w:p w14:paraId="5873144D" w14:textId="6BBA3D1B" w:rsidR="00A2327A" w:rsidRPr="00A2327A" w:rsidRDefault="00A2327A" w:rsidP="002B756F">
            <w:pPr>
              <w:pStyle w:val="EJCDCTableText"/>
              <w:suppressAutoHyphens/>
              <w:jc w:val="left"/>
            </w:pPr>
            <w:r>
              <w:t>DWG</w:t>
            </w:r>
          </w:p>
        </w:tc>
        <w:tc>
          <w:tcPr>
            <w:tcW w:w="720" w:type="dxa"/>
          </w:tcPr>
          <w:p w14:paraId="51DEB1B4" w14:textId="77777777" w:rsidR="00A2327A" w:rsidRPr="00A2327A" w:rsidRDefault="00A2327A" w:rsidP="002B756F">
            <w:pPr>
              <w:pStyle w:val="EJCDCTableText"/>
              <w:suppressAutoHyphens/>
              <w:jc w:val="left"/>
            </w:pPr>
          </w:p>
        </w:tc>
      </w:tr>
      <w:tr w:rsidR="00383B8A" w:rsidRPr="00A2327A" w14:paraId="37EB00DF" w14:textId="77777777" w:rsidTr="00DE67FC">
        <w:tc>
          <w:tcPr>
            <w:tcW w:w="735" w:type="dxa"/>
            <w:vAlign w:val="center"/>
          </w:tcPr>
          <w:p w14:paraId="5FE04B8C" w14:textId="77777777" w:rsidR="00A2327A" w:rsidRPr="00A2327A" w:rsidRDefault="00A2327A" w:rsidP="002B756F">
            <w:pPr>
              <w:pStyle w:val="EJCDCTableText"/>
              <w:suppressAutoHyphens/>
              <w:jc w:val="left"/>
            </w:pPr>
            <w:r w:rsidRPr="00A2327A">
              <w:t>a.6</w:t>
            </w:r>
          </w:p>
        </w:tc>
        <w:tc>
          <w:tcPr>
            <w:tcW w:w="5888" w:type="dxa"/>
          </w:tcPr>
          <w:p w14:paraId="3ABF33FE" w14:textId="4FE63DBB" w:rsidR="00A2327A" w:rsidRPr="00A2327A" w:rsidRDefault="00A2327A" w:rsidP="002B756F">
            <w:pPr>
              <w:pStyle w:val="EJCDCTableText"/>
              <w:suppressAutoHyphens/>
              <w:jc w:val="left"/>
            </w:pPr>
            <w:r w:rsidRPr="00A2327A">
              <w:t>Correspondence, reports</w:t>
            </w:r>
            <w:r w:rsidR="007C026D">
              <w:t>,</w:t>
            </w:r>
            <w:r w:rsidRPr="00A2327A">
              <w:t xml:space="preserve"> and specifications to be submitted </w:t>
            </w:r>
            <w:r w:rsidR="007125FE">
              <w:t xml:space="preserve">by Subconsultant </w:t>
            </w:r>
            <w:r w:rsidRPr="00A2327A">
              <w:t xml:space="preserve">to </w:t>
            </w:r>
            <w:r w:rsidR="00A81A71">
              <w:t xml:space="preserve">Engineer or </w:t>
            </w:r>
            <w:r w:rsidRPr="00A2327A">
              <w:t>Owner for future word processing use and modification</w:t>
            </w:r>
          </w:p>
        </w:tc>
        <w:tc>
          <w:tcPr>
            <w:tcW w:w="1171" w:type="dxa"/>
          </w:tcPr>
          <w:p w14:paraId="543A73F5" w14:textId="330E6DB4" w:rsidR="00A2327A" w:rsidRPr="00A2327A" w:rsidRDefault="00A2327A" w:rsidP="002B756F">
            <w:pPr>
              <w:pStyle w:val="EJCDCTableText"/>
              <w:suppressAutoHyphens/>
              <w:jc w:val="left"/>
            </w:pPr>
            <w:r w:rsidRPr="00A2327A">
              <w:t>Email w/</w:t>
            </w:r>
            <w:r>
              <w:t xml:space="preserve"> </w:t>
            </w:r>
            <w:r w:rsidRPr="00A2327A">
              <w:t>Attach or LFE</w:t>
            </w:r>
          </w:p>
        </w:tc>
        <w:tc>
          <w:tcPr>
            <w:tcW w:w="864" w:type="dxa"/>
          </w:tcPr>
          <w:p w14:paraId="617F724A" w14:textId="5487ECCE" w:rsidR="00A2327A" w:rsidRPr="00A2327A" w:rsidRDefault="00A2327A" w:rsidP="002B756F">
            <w:pPr>
              <w:pStyle w:val="EJCDCTableText"/>
              <w:suppressAutoHyphens/>
              <w:jc w:val="left"/>
            </w:pPr>
            <w:r>
              <w:t>DOC</w:t>
            </w:r>
          </w:p>
        </w:tc>
        <w:tc>
          <w:tcPr>
            <w:tcW w:w="720" w:type="dxa"/>
          </w:tcPr>
          <w:p w14:paraId="71507D7C" w14:textId="77777777" w:rsidR="00A2327A" w:rsidRPr="00A2327A" w:rsidRDefault="00A2327A" w:rsidP="002B756F">
            <w:pPr>
              <w:pStyle w:val="EJCDCTableText"/>
              <w:suppressAutoHyphens/>
              <w:jc w:val="left"/>
            </w:pPr>
          </w:p>
        </w:tc>
      </w:tr>
      <w:tr w:rsidR="00383B8A" w:rsidRPr="00A2327A" w14:paraId="1858C2BC" w14:textId="77777777" w:rsidTr="00DE67FC">
        <w:tc>
          <w:tcPr>
            <w:tcW w:w="735" w:type="dxa"/>
            <w:vAlign w:val="center"/>
          </w:tcPr>
          <w:p w14:paraId="0DFAED47" w14:textId="77777777" w:rsidR="00A2327A" w:rsidRPr="00A2327A" w:rsidRDefault="00A2327A" w:rsidP="002B756F">
            <w:pPr>
              <w:pStyle w:val="EJCDCTableText"/>
              <w:suppressAutoHyphens/>
              <w:jc w:val="left"/>
            </w:pPr>
            <w:r w:rsidRPr="00A2327A">
              <w:t>a.7</w:t>
            </w:r>
          </w:p>
        </w:tc>
        <w:tc>
          <w:tcPr>
            <w:tcW w:w="5888" w:type="dxa"/>
          </w:tcPr>
          <w:p w14:paraId="6E6D6F71" w14:textId="3F29622A" w:rsidR="00A2327A" w:rsidRPr="00A2327A" w:rsidRDefault="00A2327A" w:rsidP="002B756F">
            <w:pPr>
              <w:pStyle w:val="EJCDCTableText"/>
              <w:suppressAutoHyphens/>
              <w:jc w:val="left"/>
            </w:pPr>
            <w:r w:rsidRPr="00A2327A">
              <w:t xml:space="preserve">Spreadsheets and data to be submitted </w:t>
            </w:r>
            <w:r w:rsidR="007125FE">
              <w:t xml:space="preserve">by Subconsultant </w:t>
            </w:r>
            <w:r w:rsidRPr="00A2327A">
              <w:t xml:space="preserve">to </w:t>
            </w:r>
            <w:r w:rsidR="00A81A71">
              <w:t xml:space="preserve">Engineer or </w:t>
            </w:r>
            <w:r w:rsidRPr="00A2327A">
              <w:t>Owner for future data processing use and modification</w:t>
            </w:r>
            <w:r w:rsidR="007125FE">
              <w:t>.</w:t>
            </w:r>
            <w:r w:rsidRPr="00A2327A">
              <w:t xml:space="preserve"> </w:t>
            </w:r>
          </w:p>
        </w:tc>
        <w:tc>
          <w:tcPr>
            <w:tcW w:w="1171" w:type="dxa"/>
          </w:tcPr>
          <w:p w14:paraId="77593A28" w14:textId="5BD51659" w:rsidR="00A2327A" w:rsidRPr="00A2327A" w:rsidRDefault="00A2327A" w:rsidP="002B756F">
            <w:pPr>
              <w:pStyle w:val="EJCDCTableText"/>
              <w:suppressAutoHyphens/>
              <w:jc w:val="left"/>
            </w:pPr>
            <w:r w:rsidRPr="00A2327A">
              <w:t>Email w/</w:t>
            </w:r>
            <w:r>
              <w:t xml:space="preserve"> </w:t>
            </w:r>
            <w:r w:rsidRPr="00A2327A">
              <w:t>Attach or LFE</w:t>
            </w:r>
          </w:p>
        </w:tc>
        <w:tc>
          <w:tcPr>
            <w:tcW w:w="864" w:type="dxa"/>
          </w:tcPr>
          <w:p w14:paraId="35191754" w14:textId="38869479" w:rsidR="00A2327A" w:rsidRPr="00A2327A" w:rsidRDefault="00A2327A" w:rsidP="002B756F">
            <w:pPr>
              <w:pStyle w:val="EJCDCTableText"/>
              <w:suppressAutoHyphens/>
              <w:jc w:val="left"/>
            </w:pPr>
            <w:r>
              <w:t>EXC</w:t>
            </w:r>
          </w:p>
        </w:tc>
        <w:tc>
          <w:tcPr>
            <w:tcW w:w="720" w:type="dxa"/>
          </w:tcPr>
          <w:p w14:paraId="1EA0C2AA" w14:textId="77777777" w:rsidR="00A2327A" w:rsidRPr="00A2327A" w:rsidRDefault="00A2327A" w:rsidP="002B756F">
            <w:pPr>
              <w:pStyle w:val="EJCDCTableText"/>
              <w:suppressAutoHyphens/>
              <w:jc w:val="left"/>
            </w:pPr>
          </w:p>
        </w:tc>
      </w:tr>
      <w:tr w:rsidR="00383B8A" w:rsidRPr="00A2327A" w14:paraId="631D40A9" w14:textId="77777777" w:rsidTr="00DE67FC">
        <w:tc>
          <w:tcPr>
            <w:tcW w:w="735" w:type="dxa"/>
            <w:vAlign w:val="center"/>
          </w:tcPr>
          <w:p w14:paraId="7BDD0A32" w14:textId="77777777" w:rsidR="00A2327A" w:rsidRPr="00A2327A" w:rsidRDefault="00A2327A" w:rsidP="002B756F">
            <w:pPr>
              <w:pStyle w:val="EJCDCTableText"/>
              <w:suppressAutoHyphens/>
              <w:jc w:val="left"/>
            </w:pPr>
            <w:r w:rsidRPr="00A2327A">
              <w:t>a.8</w:t>
            </w:r>
          </w:p>
        </w:tc>
        <w:tc>
          <w:tcPr>
            <w:tcW w:w="5888" w:type="dxa"/>
          </w:tcPr>
          <w:p w14:paraId="69DD2888" w14:textId="01A3483C" w:rsidR="00A2327A" w:rsidRPr="00A2327A" w:rsidRDefault="00A2327A" w:rsidP="002B756F">
            <w:pPr>
              <w:pStyle w:val="EJCDCTableText"/>
              <w:suppressAutoHyphens/>
              <w:jc w:val="left"/>
            </w:pPr>
            <w:r w:rsidRPr="00A2327A">
              <w:t xml:space="preserve">Database files and data to be submitted </w:t>
            </w:r>
            <w:r w:rsidR="009506B6">
              <w:t xml:space="preserve">by Subconsultant </w:t>
            </w:r>
            <w:r w:rsidRPr="00A2327A">
              <w:t xml:space="preserve">to </w:t>
            </w:r>
            <w:r w:rsidR="00A81A71">
              <w:t xml:space="preserve">Engineer or </w:t>
            </w:r>
            <w:r w:rsidRPr="00A2327A">
              <w:t>Owner for future data processing use and modification</w:t>
            </w:r>
            <w:r w:rsidR="009506B6">
              <w:t>.</w:t>
            </w:r>
            <w:r w:rsidRPr="00A2327A">
              <w:t xml:space="preserve"> </w:t>
            </w:r>
          </w:p>
        </w:tc>
        <w:tc>
          <w:tcPr>
            <w:tcW w:w="1171" w:type="dxa"/>
          </w:tcPr>
          <w:p w14:paraId="6468D9B9" w14:textId="4E953A53" w:rsidR="00A2327A" w:rsidRPr="00A2327A" w:rsidRDefault="00A2327A" w:rsidP="002B756F">
            <w:pPr>
              <w:pStyle w:val="EJCDCTableText"/>
              <w:suppressAutoHyphens/>
              <w:jc w:val="left"/>
            </w:pPr>
            <w:r w:rsidRPr="00A2327A">
              <w:t>Email w/</w:t>
            </w:r>
            <w:r>
              <w:t xml:space="preserve"> </w:t>
            </w:r>
            <w:r w:rsidRPr="00A2327A">
              <w:t>Attach or LFE</w:t>
            </w:r>
          </w:p>
        </w:tc>
        <w:tc>
          <w:tcPr>
            <w:tcW w:w="864" w:type="dxa"/>
          </w:tcPr>
          <w:p w14:paraId="257572C3" w14:textId="6E271190" w:rsidR="00A2327A" w:rsidRPr="00A2327A" w:rsidRDefault="00A2327A" w:rsidP="002B756F">
            <w:pPr>
              <w:pStyle w:val="EJCDCTableText"/>
              <w:suppressAutoHyphens/>
              <w:jc w:val="left"/>
            </w:pPr>
            <w:r w:rsidRPr="00A2327A">
              <w:t>DB</w:t>
            </w:r>
          </w:p>
        </w:tc>
        <w:tc>
          <w:tcPr>
            <w:tcW w:w="720" w:type="dxa"/>
          </w:tcPr>
          <w:p w14:paraId="25C0738A" w14:textId="77777777" w:rsidR="00A2327A" w:rsidRPr="00A2327A" w:rsidRDefault="00A2327A" w:rsidP="002B756F">
            <w:pPr>
              <w:pStyle w:val="EJCDCTableText"/>
              <w:suppressAutoHyphens/>
              <w:jc w:val="left"/>
            </w:pPr>
          </w:p>
        </w:tc>
      </w:tr>
      <w:tr w:rsidR="004A6608" w:rsidRPr="00A2327A" w14:paraId="536439F1" w14:textId="77777777" w:rsidTr="00DE67FC">
        <w:tc>
          <w:tcPr>
            <w:tcW w:w="735" w:type="dxa"/>
            <w:vAlign w:val="center"/>
          </w:tcPr>
          <w:p w14:paraId="7B3FD575" w14:textId="3A6C6CE4" w:rsidR="004A6608" w:rsidRPr="00A2327A" w:rsidRDefault="004A6608" w:rsidP="002B756F">
            <w:pPr>
              <w:pStyle w:val="EJCDCTableText"/>
              <w:suppressAutoHyphens/>
              <w:jc w:val="left"/>
            </w:pPr>
            <w:r>
              <w:t>a.9</w:t>
            </w:r>
          </w:p>
        </w:tc>
        <w:tc>
          <w:tcPr>
            <w:tcW w:w="5888" w:type="dxa"/>
          </w:tcPr>
          <w:p w14:paraId="5AECDCF8" w14:textId="12AF852D" w:rsidR="004A6608" w:rsidRPr="00A2327A" w:rsidRDefault="004A6608" w:rsidP="002B756F">
            <w:pPr>
              <w:pStyle w:val="EJCDCTableText"/>
              <w:suppressAutoHyphens/>
              <w:jc w:val="left"/>
            </w:pPr>
            <w:r>
              <w:t>Data Transfers between Subconsultant and Engineer required for specific software applications</w:t>
            </w:r>
            <w:r w:rsidR="009506B6">
              <w:t>.</w:t>
            </w:r>
            <w:r>
              <w:t xml:space="preserve"> </w:t>
            </w:r>
          </w:p>
        </w:tc>
        <w:tc>
          <w:tcPr>
            <w:tcW w:w="1171" w:type="dxa"/>
          </w:tcPr>
          <w:p w14:paraId="4BE5EC7C" w14:textId="3336A2B0" w:rsidR="004A6608" w:rsidRPr="00A2327A" w:rsidRDefault="004A6608" w:rsidP="002B756F">
            <w:pPr>
              <w:pStyle w:val="EJCDCTableText"/>
              <w:suppressAutoHyphens/>
              <w:jc w:val="left"/>
            </w:pPr>
            <w:r>
              <w:t>TBD</w:t>
            </w:r>
          </w:p>
        </w:tc>
        <w:tc>
          <w:tcPr>
            <w:tcW w:w="864" w:type="dxa"/>
          </w:tcPr>
          <w:p w14:paraId="4EAE3B72" w14:textId="7072CFE3" w:rsidR="004A6608" w:rsidRPr="00A2327A" w:rsidRDefault="004A6608" w:rsidP="002B756F">
            <w:pPr>
              <w:pStyle w:val="EJCDCTableText"/>
              <w:suppressAutoHyphens/>
              <w:jc w:val="left"/>
            </w:pPr>
            <w:r>
              <w:t>TBD</w:t>
            </w:r>
          </w:p>
        </w:tc>
        <w:tc>
          <w:tcPr>
            <w:tcW w:w="720" w:type="dxa"/>
          </w:tcPr>
          <w:p w14:paraId="0D2B5B8F" w14:textId="46D685BF" w:rsidR="004A6608" w:rsidRPr="00A2327A" w:rsidRDefault="004A6608" w:rsidP="002B756F">
            <w:pPr>
              <w:pStyle w:val="EJCDCTableText"/>
              <w:suppressAutoHyphens/>
              <w:jc w:val="left"/>
            </w:pPr>
            <w:r>
              <w:t>(4)</w:t>
            </w:r>
          </w:p>
        </w:tc>
      </w:tr>
      <w:tr w:rsidR="00383B8A" w:rsidRPr="00A2327A" w14:paraId="0751F377" w14:textId="77777777" w:rsidTr="00D041AE">
        <w:tc>
          <w:tcPr>
            <w:tcW w:w="9378" w:type="dxa"/>
            <w:gridSpan w:val="5"/>
          </w:tcPr>
          <w:p w14:paraId="63607AC0" w14:textId="6F2B58D2" w:rsidR="008A0C94" w:rsidRPr="00782BF1" w:rsidRDefault="00383B8A" w:rsidP="008E44ED">
            <w:pPr>
              <w:pStyle w:val="EJCDCTableText"/>
              <w:suppressAutoHyphens/>
              <w:rPr>
                <w:b/>
              </w:rPr>
            </w:pPr>
            <w:r w:rsidRPr="00782BF1">
              <w:rPr>
                <w:b/>
              </w:rPr>
              <w:t>Notes</w:t>
            </w:r>
          </w:p>
        </w:tc>
      </w:tr>
      <w:tr w:rsidR="00383B8A" w:rsidRPr="00A2327A" w14:paraId="307BA411" w14:textId="77777777" w:rsidTr="00DE67FC">
        <w:tc>
          <w:tcPr>
            <w:tcW w:w="735" w:type="dxa"/>
            <w:vAlign w:val="center"/>
          </w:tcPr>
          <w:p w14:paraId="425436E5" w14:textId="3DF3BD28" w:rsidR="00383B8A" w:rsidRPr="00A2327A" w:rsidRDefault="00383B8A" w:rsidP="002B756F">
            <w:pPr>
              <w:pStyle w:val="EJCDCTableText"/>
              <w:suppressAutoHyphens/>
              <w:jc w:val="left"/>
            </w:pPr>
            <w:r>
              <w:t>(1)</w:t>
            </w:r>
          </w:p>
        </w:tc>
        <w:tc>
          <w:tcPr>
            <w:tcW w:w="8643" w:type="dxa"/>
            <w:gridSpan w:val="4"/>
          </w:tcPr>
          <w:p w14:paraId="40DE7001" w14:textId="4646897F" w:rsidR="00383B8A" w:rsidRPr="00A2327A" w:rsidRDefault="00383B8A" w:rsidP="002B756F">
            <w:pPr>
              <w:pStyle w:val="EJCDCTableText"/>
              <w:suppressAutoHyphens/>
              <w:jc w:val="left"/>
            </w:pPr>
            <w:r>
              <w:t>All exchanges and uses of transmitted data are subject to the appropriate provisions of the Agreement and Construction Contract.</w:t>
            </w:r>
          </w:p>
        </w:tc>
      </w:tr>
      <w:tr w:rsidR="00383B8A" w:rsidRPr="00A2327A" w14:paraId="20CF7F3D" w14:textId="77777777" w:rsidTr="00DE67FC">
        <w:tc>
          <w:tcPr>
            <w:tcW w:w="735" w:type="dxa"/>
            <w:vAlign w:val="center"/>
          </w:tcPr>
          <w:p w14:paraId="70CA7780" w14:textId="4F50C9CF" w:rsidR="00383B8A" w:rsidRPr="00A2327A" w:rsidRDefault="00383B8A" w:rsidP="002B756F">
            <w:pPr>
              <w:pStyle w:val="EJCDCTableText"/>
              <w:suppressAutoHyphens/>
              <w:jc w:val="left"/>
            </w:pPr>
            <w:r>
              <w:lastRenderedPageBreak/>
              <w:t>(2)</w:t>
            </w:r>
          </w:p>
        </w:tc>
        <w:tc>
          <w:tcPr>
            <w:tcW w:w="8643" w:type="dxa"/>
            <w:gridSpan w:val="4"/>
          </w:tcPr>
          <w:p w14:paraId="77054907" w14:textId="23908D78" w:rsidR="00383B8A" w:rsidRPr="00A2327A" w:rsidRDefault="00383B8A" w:rsidP="002B756F">
            <w:pPr>
              <w:pStyle w:val="EJCDCTableText"/>
              <w:suppressAutoHyphens/>
              <w:jc w:val="left"/>
            </w:pPr>
            <w:r>
              <w:t>Transmittal of written notices is governed by requirements of the Agreement and Construction Contract.</w:t>
            </w:r>
          </w:p>
        </w:tc>
      </w:tr>
      <w:tr w:rsidR="004A6608" w:rsidRPr="00A2327A" w14:paraId="2C133A1D" w14:textId="77777777" w:rsidTr="00DE67FC">
        <w:tc>
          <w:tcPr>
            <w:tcW w:w="735" w:type="dxa"/>
            <w:vAlign w:val="center"/>
          </w:tcPr>
          <w:p w14:paraId="70EA997D" w14:textId="40E68690" w:rsidR="004A6608" w:rsidRDefault="004A6608" w:rsidP="002B756F">
            <w:pPr>
              <w:pStyle w:val="EJCDCTableText"/>
              <w:suppressAutoHyphens/>
              <w:jc w:val="left"/>
            </w:pPr>
            <w:r>
              <w:t>(3)</w:t>
            </w:r>
          </w:p>
        </w:tc>
        <w:tc>
          <w:tcPr>
            <w:tcW w:w="8643" w:type="dxa"/>
            <w:gridSpan w:val="4"/>
          </w:tcPr>
          <w:p w14:paraId="730F4692" w14:textId="1ACF1DED" w:rsidR="004A6608" w:rsidRDefault="004A6608" w:rsidP="002B756F">
            <w:pPr>
              <w:pStyle w:val="EJCDCTableText"/>
              <w:suppressAutoHyphens/>
              <w:jc w:val="left"/>
            </w:pPr>
            <w:r>
              <w:t xml:space="preserve">Transmittal of Bidding/Proposal Documents and -End Construction Contract Documents will be in manner selected by Owner in </w:t>
            </w:r>
            <w:r w:rsidR="009506B6">
              <w:t>Exhibit</w:t>
            </w:r>
            <w:r w:rsidR="00DE67FC">
              <w:t> </w:t>
            </w:r>
            <w:r w:rsidR="009506B6">
              <w:t>A Paragraph</w:t>
            </w:r>
            <w:r w:rsidR="00DE67FC">
              <w:t> </w:t>
            </w:r>
            <w:r>
              <w:t xml:space="preserve">1.05.A.1.a. Unless otherwise expressly stated, these documents and </w:t>
            </w:r>
            <w:r w:rsidR="00DE67FC">
              <w:t xml:space="preserve">the </w:t>
            </w:r>
            <w:r>
              <w:t xml:space="preserve">Construction Contract will be transmitted in PDF format, including transmittals to bidders and Contractor, to extent such is required in </w:t>
            </w:r>
            <w:r w:rsidR="00DE67FC">
              <w:t xml:space="preserve">Subconsultant’s </w:t>
            </w:r>
            <w:r>
              <w:t>scope.</w:t>
            </w:r>
          </w:p>
        </w:tc>
      </w:tr>
      <w:tr w:rsidR="008A0C94" w:rsidRPr="00A2327A" w14:paraId="4C682D3F" w14:textId="77777777" w:rsidTr="00DE67FC">
        <w:tc>
          <w:tcPr>
            <w:tcW w:w="735" w:type="dxa"/>
            <w:vAlign w:val="center"/>
          </w:tcPr>
          <w:p w14:paraId="21C45A0F" w14:textId="05E20D81" w:rsidR="008A0C94" w:rsidRDefault="008A0C94" w:rsidP="002B756F">
            <w:pPr>
              <w:pStyle w:val="EJCDCTableText"/>
              <w:suppressAutoHyphens/>
              <w:jc w:val="left"/>
            </w:pPr>
            <w:r>
              <w:t>(4)</w:t>
            </w:r>
          </w:p>
        </w:tc>
        <w:tc>
          <w:tcPr>
            <w:tcW w:w="8643" w:type="dxa"/>
            <w:gridSpan w:val="4"/>
          </w:tcPr>
          <w:p w14:paraId="34894B35" w14:textId="77777777" w:rsidR="008A0C94" w:rsidRDefault="008A0C94" w:rsidP="008A0C94">
            <w:pPr>
              <w:pStyle w:val="EJCDCTableText"/>
              <w:suppressAutoHyphens/>
              <w:jc w:val="left"/>
            </w:pPr>
            <w:r>
              <w:t>Modify each TBD column for the specific software and format to be used for each data transfer deliverable.</w:t>
            </w:r>
          </w:p>
          <w:p w14:paraId="04BFC7FF" w14:textId="045724C4" w:rsidR="008E44ED" w:rsidRDefault="008E44ED" w:rsidP="008A0C94">
            <w:pPr>
              <w:pStyle w:val="EJCDCTableText"/>
              <w:suppressAutoHyphens/>
              <w:jc w:val="left"/>
            </w:pPr>
          </w:p>
        </w:tc>
      </w:tr>
      <w:tr w:rsidR="00383B8A" w:rsidRPr="00A2327A" w14:paraId="08EAB250" w14:textId="77777777" w:rsidTr="00D041AE">
        <w:tc>
          <w:tcPr>
            <w:tcW w:w="9378" w:type="dxa"/>
            <w:gridSpan w:val="5"/>
          </w:tcPr>
          <w:p w14:paraId="374ABDAE" w14:textId="77777777" w:rsidR="008E44ED" w:rsidRDefault="008E44ED" w:rsidP="002B756F">
            <w:pPr>
              <w:pStyle w:val="EJCDCTableText"/>
              <w:suppressAutoHyphens/>
              <w:rPr>
                <w:b/>
              </w:rPr>
            </w:pPr>
          </w:p>
          <w:p w14:paraId="024AC16A" w14:textId="77CE100D" w:rsidR="00383B8A" w:rsidRPr="00782BF1" w:rsidRDefault="00383B8A" w:rsidP="002B756F">
            <w:pPr>
              <w:pStyle w:val="EJCDCTableText"/>
              <w:suppressAutoHyphens/>
              <w:rPr>
                <w:b/>
              </w:rPr>
            </w:pPr>
            <w:r w:rsidRPr="00782BF1">
              <w:rPr>
                <w:b/>
              </w:rPr>
              <w:t>Key</w:t>
            </w:r>
          </w:p>
        </w:tc>
      </w:tr>
      <w:tr w:rsidR="00383B8A" w:rsidRPr="00A2327A" w14:paraId="75E9F701" w14:textId="77777777" w:rsidTr="00DE67FC">
        <w:tc>
          <w:tcPr>
            <w:tcW w:w="735" w:type="dxa"/>
            <w:vAlign w:val="center"/>
          </w:tcPr>
          <w:p w14:paraId="4FB10D49" w14:textId="21D88485" w:rsidR="00383B8A" w:rsidRDefault="00383B8A" w:rsidP="002B756F">
            <w:pPr>
              <w:pStyle w:val="EJCDCTableText"/>
              <w:suppressAutoHyphens/>
              <w:jc w:val="left"/>
            </w:pPr>
            <w:r>
              <w:t>EMAIL</w:t>
            </w:r>
          </w:p>
        </w:tc>
        <w:tc>
          <w:tcPr>
            <w:tcW w:w="8643" w:type="dxa"/>
            <w:gridSpan w:val="4"/>
          </w:tcPr>
          <w:p w14:paraId="56578083" w14:textId="1BD54A38" w:rsidR="00383B8A" w:rsidRDefault="00782BF1" w:rsidP="002B756F">
            <w:pPr>
              <w:pStyle w:val="EJCDCTableText"/>
              <w:suppressAutoHyphens/>
              <w:jc w:val="left"/>
            </w:pPr>
            <w:r>
              <w:t>Standard Email formats (.htm, .rtf, or .txt). Do not use stationery formatting or other features that impair legibility of content on screen or in printed copies.</w:t>
            </w:r>
          </w:p>
        </w:tc>
      </w:tr>
      <w:tr w:rsidR="00383B8A" w:rsidRPr="00A2327A" w14:paraId="24B1C6FD" w14:textId="77777777" w:rsidTr="00DE67FC">
        <w:tc>
          <w:tcPr>
            <w:tcW w:w="735" w:type="dxa"/>
            <w:vAlign w:val="center"/>
          </w:tcPr>
          <w:p w14:paraId="40F950E0" w14:textId="03EB47F7" w:rsidR="00383B8A" w:rsidRDefault="00782BF1" w:rsidP="002B756F">
            <w:pPr>
              <w:pStyle w:val="EJCDCTableText"/>
              <w:suppressAutoHyphens/>
              <w:jc w:val="left"/>
            </w:pPr>
            <w:r>
              <w:t>LFE</w:t>
            </w:r>
          </w:p>
        </w:tc>
        <w:tc>
          <w:tcPr>
            <w:tcW w:w="8643" w:type="dxa"/>
            <w:gridSpan w:val="4"/>
          </w:tcPr>
          <w:p w14:paraId="37A088ED" w14:textId="2C93B5B7" w:rsidR="00383B8A" w:rsidRDefault="00782BF1" w:rsidP="002B756F">
            <w:pPr>
              <w:pStyle w:val="EJCDCTableText"/>
              <w:suppressAutoHyphens/>
              <w:jc w:val="left"/>
            </w:pPr>
            <w:r>
              <w:t>Agreed upon Large File Exchange method (FTP, CD, DVD, hard drive.)</w:t>
            </w:r>
          </w:p>
        </w:tc>
      </w:tr>
      <w:tr w:rsidR="00383B8A" w:rsidRPr="00A2327A" w14:paraId="65F3F0F1" w14:textId="77777777" w:rsidTr="00DE67FC">
        <w:tc>
          <w:tcPr>
            <w:tcW w:w="735" w:type="dxa"/>
            <w:vAlign w:val="center"/>
          </w:tcPr>
          <w:p w14:paraId="0C076B94" w14:textId="75047862" w:rsidR="00383B8A" w:rsidRDefault="00782BF1" w:rsidP="002B756F">
            <w:pPr>
              <w:pStyle w:val="EJCDCTableText"/>
              <w:suppressAutoHyphens/>
              <w:jc w:val="left"/>
            </w:pPr>
            <w:r>
              <w:t>PDF</w:t>
            </w:r>
          </w:p>
        </w:tc>
        <w:tc>
          <w:tcPr>
            <w:tcW w:w="8643" w:type="dxa"/>
            <w:gridSpan w:val="4"/>
          </w:tcPr>
          <w:p w14:paraId="13B6C6C3" w14:textId="250571CF" w:rsidR="00383B8A" w:rsidRDefault="00782BF1" w:rsidP="002B756F">
            <w:pPr>
              <w:pStyle w:val="EJCDCTableText"/>
              <w:suppressAutoHyphens/>
              <w:jc w:val="left"/>
            </w:pPr>
            <w:r w:rsidRPr="00782BF1">
              <w:t xml:space="preserve">Portable Document Format readable by Adobe Acrobat Reader Version </w:t>
            </w:r>
            <w:r w:rsidRPr="00782BF1">
              <w:rPr>
                <w:b/>
              </w:rPr>
              <w:t>[number]</w:t>
            </w:r>
            <w:r w:rsidRPr="00782BF1">
              <w:t xml:space="preserve"> or later</w:t>
            </w:r>
            <w:r>
              <w:t>.</w:t>
            </w:r>
          </w:p>
        </w:tc>
      </w:tr>
      <w:tr w:rsidR="00383B8A" w:rsidRPr="00A2327A" w14:paraId="4C5C05B5" w14:textId="77777777" w:rsidTr="00DE67FC">
        <w:tc>
          <w:tcPr>
            <w:tcW w:w="735" w:type="dxa"/>
            <w:vAlign w:val="center"/>
          </w:tcPr>
          <w:p w14:paraId="49F15B0E" w14:textId="21F5FFEA" w:rsidR="00383B8A" w:rsidRDefault="00782BF1" w:rsidP="002B756F">
            <w:pPr>
              <w:pStyle w:val="EJCDCTableText"/>
              <w:suppressAutoHyphens/>
              <w:jc w:val="left"/>
            </w:pPr>
            <w:r>
              <w:t>DWG</w:t>
            </w:r>
          </w:p>
        </w:tc>
        <w:tc>
          <w:tcPr>
            <w:tcW w:w="8643" w:type="dxa"/>
            <w:gridSpan w:val="4"/>
          </w:tcPr>
          <w:p w14:paraId="4B3F097E" w14:textId="57B437EA" w:rsidR="00383B8A" w:rsidRDefault="00782BF1" w:rsidP="002B756F">
            <w:pPr>
              <w:pStyle w:val="EJCDCTableText"/>
              <w:suppressAutoHyphens/>
              <w:jc w:val="left"/>
            </w:pPr>
            <w:r>
              <w:t xml:space="preserve">Autodesk AutoCAD. dwg format Version </w:t>
            </w:r>
            <w:r w:rsidRPr="00782BF1">
              <w:rPr>
                <w:b/>
              </w:rPr>
              <w:t>[number]</w:t>
            </w:r>
            <w:r w:rsidRPr="00782BF1">
              <w:t>.</w:t>
            </w:r>
          </w:p>
        </w:tc>
      </w:tr>
      <w:tr w:rsidR="00383B8A" w:rsidRPr="00A2327A" w14:paraId="4C6C9FF0" w14:textId="77777777" w:rsidTr="00DE67FC">
        <w:tc>
          <w:tcPr>
            <w:tcW w:w="735" w:type="dxa"/>
            <w:vAlign w:val="center"/>
          </w:tcPr>
          <w:p w14:paraId="5184E87A" w14:textId="3D7465FA" w:rsidR="00383B8A" w:rsidRDefault="00782BF1" w:rsidP="002B756F">
            <w:pPr>
              <w:pStyle w:val="EJCDCTableText"/>
              <w:suppressAutoHyphens/>
              <w:jc w:val="left"/>
            </w:pPr>
            <w:r>
              <w:t>DOC</w:t>
            </w:r>
          </w:p>
        </w:tc>
        <w:tc>
          <w:tcPr>
            <w:tcW w:w="8643" w:type="dxa"/>
            <w:gridSpan w:val="4"/>
          </w:tcPr>
          <w:p w14:paraId="72D765E3" w14:textId="695C0542" w:rsidR="00383B8A" w:rsidRDefault="00782BF1" w:rsidP="002B756F">
            <w:pPr>
              <w:pStyle w:val="EJCDCTableText"/>
              <w:suppressAutoHyphens/>
              <w:jc w:val="left"/>
            </w:pPr>
            <w:r>
              <w:t xml:space="preserve">Microsoft Word. docx format Version </w:t>
            </w:r>
            <w:r w:rsidRPr="00782BF1">
              <w:rPr>
                <w:b/>
              </w:rPr>
              <w:t>[number]</w:t>
            </w:r>
            <w:r w:rsidRPr="00782BF1">
              <w:t>.</w:t>
            </w:r>
          </w:p>
        </w:tc>
      </w:tr>
      <w:tr w:rsidR="00383B8A" w:rsidRPr="00A2327A" w14:paraId="6AEE78B6" w14:textId="77777777" w:rsidTr="00DE67FC">
        <w:tc>
          <w:tcPr>
            <w:tcW w:w="735" w:type="dxa"/>
            <w:vAlign w:val="center"/>
          </w:tcPr>
          <w:p w14:paraId="17011346" w14:textId="2565DF7F" w:rsidR="00383B8A" w:rsidRDefault="00782BF1" w:rsidP="002B756F">
            <w:pPr>
              <w:pStyle w:val="EJCDCTableText"/>
              <w:suppressAutoHyphens/>
              <w:jc w:val="left"/>
            </w:pPr>
            <w:r>
              <w:t>EXC</w:t>
            </w:r>
          </w:p>
        </w:tc>
        <w:tc>
          <w:tcPr>
            <w:tcW w:w="8643" w:type="dxa"/>
            <w:gridSpan w:val="4"/>
          </w:tcPr>
          <w:p w14:paraId="1F4D1369" w14:textId="79BC0F94" w:rsidR="00383B8A" w:rsidRDefault="00782BF1" w:rsidP="002B756F">
            <w:pPr>
              <w:pStyle w:val="EJCDCTableText"/>
              <w:suppressAutoHyphens/>
              <w:jc w:val="left"/>
            </w:pPr>
            <w:r>
              <w:t>Microsoft Excel .xlsx or .xml</w:t>
            </w:r>
          </w:p>
        </w:tc>
      </w:tr>
      <w:tr w:rsidR="00383B8A" w:rsidRPr="00A2327A" w14:paraId="58F8BA03" w14:textId="77777777" w:rsidTr="00DE67FC">
        <w:tc>
          <w:tcPr>
            <w:tcW w:w="735" w:type="dxa"/>
            <w:vAlign w:val="center"/>
          </w:tcPr>
          <w:p w14:paraId="5B6CA755" w14:textId="480A57A2" w:rsidR="00383B8A" w:rsidRDefault="00782BF1" w:rsidP="002B756F">
            <w:pPr>
              <w:pStyle w:val="EJCDCTableText"/>
              <w:suppressAutoHyphens/>
              <w:jc w:val="left"/>
            </w:pPr>
            <w:r>
              <w:t>DB</w:t>
            </w:r>
          </w:p>
        </w:tc>
        <w:tc>
          <w:tcPr>
            <w:tcW w:w="8643" w:type="dxa"/>
            <w:gridSpan w:val="4"/>
          </w:tcPr>
          <w:p w14:paraId="725C4610" w14:textId="7FE5CFA0" w:rsidR="00383B8A" w:rsidRDefault="00782BF1" w:rsidP="002B756F">
            <w:pPr>
              <w:pStyle w:val="EJCDCTableText"/>
              <w:suppressAutoHyphens/>
              <w:jc w:val="left"/>
            </w:pPr>
            <w:r>
              <w:t>Microsoft Access .mdb</w:t>
            </w:r>
          </w:p>
        </w:tc>
      </w:tr>
    </w:tbl>
    <w:p w14:paraId="34811590" w14:textId="18C1C908" w:rsidR="00486B52" w:rsidRDefault="00486B52" w:rsidP="002B756F">
      <w:pPr>
        <w:pStyle w:val="EJCDCNormal"/>
        <w:suppressAutoHyphens/>
      </w:pPr>
    </w:p>
    <w:p w14:paraId="65DAC2E8" w14:textId="77777777" w:rsidR="00B40620" w:rsidRDefault="00B40620" w:rsidP="002B756F">
      <w:pPr>
        <w:pStyle w:val="EJCDCNormal"/>
        <w:suppressAutoHyphens/>
        <w:sectPr w:rsidR="00B40620" w:rsidSect="002F013E">
          <w:footerReference w:type="default" r:id="rId29"/>
          <w:pgSz w:w="12240" w:h="15840" w:code="1"/>
          <w:pgMar w:top="1440" w:right="1440" w:bottom="1440" w:left="1440" w:header="720" w:footer="720" w:gutter="0"/>
          <w:pgNumType w:start="1"/>
          <w:cols w:space="720"/>
          <w:docGrid w:linePitch="360"/>
        </w:sectPr>
      </w:pPr>
    </w:p>
    <w:p w14:paraId="17E70D5C" w14:textId="39CE06AF" w:rsidR="00B40620" w:rsidRPr="00694FE0" w:rsidRDefault="00154043" w:rsidP="002B756F">
      <w:pPr>
        <w:pStyle w:val="EJCDCExhibitTitle"/>
        <w:suppressAutoHyphens/>
      </w:pPr>
      <w:bookmarkStart w:id="102" w:name="_Toc33691162"/>
      <w:bookmarkStart w:id="103" w:name="_Toc34205685"/>
      <w:bookmarkStart w:id="104" w:name="_Toc34205826"/>
      <w:bookmarkStart w:id="105" w:name="_Toc34810193"/>
      <w:bookmarkStart w:id="106" w:name="_Toc34810332"/>
      <w:bookmarkStart w:id="107" w:name="_Toc34811251"/>
      <w:bookmarkStart w:id="108" w:name="_Toc189121306"/>
      <w:r>
        <w:lastRenderedPageBreak/>
        <w:t>EXHIBIT </w:t>
      </w:r>
      <w:r w:rsidR="00560D63">
        <w:t>G</w:t>
      </w:r>
      <w:r w:rsidR="00AE5CD6">
        <w:t>—</w:t>
      </w:r>
      <w:r w:rsidR="00B03415" w:rsidRPr="00694FE0">
        <w:t>INSURANCE</w:t>
      </w:r>
      <w:bookmarkEnd w:id="102"/>
      <w:bookmarkEnd w:id="103"/>
      <w:bookmarkEnd w:id="104"/>
      <w:bookmarkEnd w:id="105"/>
      <w:bookmarkEnd w:id="106"/>
      <w:bookmarkEnd w:id="107"/>
      <w:bookmarkEnd w:id="108"/>
    </w:p>
    <w:p w14:paraId="6E0C20DB" w14:textId="1D83B31D" w:rsidR="00D67D96" w:rsidRDefault="00D67D96" w:rsidP="00683D0E">
      <w:pPr>
        <w:pStyle w:val="EJCDCArt1Article"/>
        <w:numPr>
          <w:ilvl w:val="0"/>
          <w:numId w:val="7"/>
        </w:numPr>
        <w:suppressAutoHyphens/>
      </w:pPr>
      <w:bookmarkStart w:id="109" w:name="_Toc33691163"/>
      <w:bookmarkStart w:id="110" w:name="_Toc34397465"/>
      <w:bookmarkStart w:id="111" w:name="_Toc34721234"/>
      <w:bookmarkStart w:id="112" w:name="_Toc34812389"/>
      <w:r>
        <w:t>INSURANCE</w:t>
      </w:r>
      <w:bookmarkEnd w:id="109"/>
      <w:bookmarkEnd w:id="110"/>
      <w:bookmarkEnd w:id="111"/>
      <w:bookmarkEnd w:id="112"/>
    </w:p>
    <w:p w14:paraId="15F83EBE" w14:textId="2D44F802" w:rsidR="00B40620" w:rsidRDefault="0060032D" w:rsidP="002B756F">
      <w:pPr>
        <w:pStyle w:val="EJCDCNormal"/>
        <w:suppressAutoHyphens/>
      </w:pPr>
      <w:r>
        <w:t>Paragraph </w:t>
      </w:r>
      <w:r w:rsidR="00B40620">
        <w:t>6.04 of the Agreement</w:t>
      </w:r>
      <w:r w:rsidR="000D4AED">
        <w:t>, Insurance,</w:t>
      </w:r>
      <w:r w:rsidR="00B40620">
        <w:t xml:space="preserve"> is supplemented to include the following </w:t>
      </w:r>
      <w:r w:rsidR="000D4AED">
        <w:t>Exhibit G Paragraph</w:t>
      </w:r>
      <w:r w:rsidR="00543DBE">
        <w:t>s</w:t>
      </w:r>
      <w:r w:rsidR="000D4AED">
        <w:t> 1.01</w:t>
      </w:r>
      <w:r w:rsidR="00543DBE">
        <w:t xml:space="preserve"> and 1.02</w:t>
      </w:r>
      <w:r w:rsidR="000D4AED">
        <w:t>:</w:t>
      </w:r>
    </w:p>
    <w:p w14:paraId="6F8BBAF7" w14:textId="039CEA1A" w:rsidR="00B40620" w:rsidRPr="000D4AED" w:rsidRDefault="00B40620">
      <w:pPr>
        <w:pStyle w:val="EJCDCArt2Par101"/>
        <w:suppressAutoHyphens/>
      </w:pPr>
      <w:bookmarkStart w:id="113" w:name="_Toc33691164"/>
      <w:bookmarkStart w:id="114" w:name="_Toc34397466"/>
      <w:bookmarkStart w:id="115" w:name="_Toc34721235"/>
      <w:bookmarkStart w:id="116" w:name="_Toc34810333"/>
      <w:bookmarkStart w:id="117" w:name="_Toc34812390"/>
      <w:r w:rsidRPr="000D4AED">
        <w:t>Insurance</w:t>
      </w:r>
      <w:r w:rsidR="000D4AED">
        <w:t xml:space="preserve"> Policies and Limits</w:t>
      </w:r>
      <w:bookmarkEnd w:id="113"/>
      <w:bookmarkEnd w:id="114"/>
      <w:bookmarkEnd w:id="115"/>
      <w:bookmarkEnd w:id="116"/>
      <w:bookmarkEnd w:id="117"/>
    </w:p>
    <w:p w14:paraId="5E907B8E" w14:textId="3375C42E" w:rsidR="00B40620" w:rsidRDefault="000D4AED" w:rsidP="002B756F">
      <w:pPr>
        <w:pStyle w:val="EJCDCArt3ParA"/>
        <w:suppressAutoHyphens/>
      </w:pPr>
      <w:r>
        <w:t xml:space="preserve">In accordance with Paragraph 6.04.A of the Agreement, the insurance that </w:t>
      </w:r>
      <w:r w:rsidR="008F4193">
        <w:t xml:space="preserve">Geotechnical </w:t>
      </w:r>
      <w:r>
        <w:t>Subconsultant must procure and maintain, and the policy limits of such insurance, are as follows:</w:t>
      </w:r>
    </w:p>
    <w:tbl>
      <w:tblPr>
        <w:tblStyle w:val="TableGrid2"/>
        <w:tblW w:w="7920" w:type="dxa"/>
        <w:tblInd w:w="1165" w:type="dxa"/>
        <w:tblLook w:val="04A0" w:firstRow="1" w:lastRow="0" w:firstColumn="1" w:lastColumn="0" w:noHBand="0" w:noVBand="1"/>
      </w:tblPr>
      <w:tblGrid>
        <w:gridCol w:w="5760"/>
        <w:gridCol w:w="2160"/>
      </w:tblGrid>
      <w:tr w:rsidR="00B40620" w:rsidRPr="00B40620" w14:paraId="7A468869" w14:textId="77777777" w:rsidTr="00363EBF">
        <w:trPr>
          <w:tblHeader/>
        </w:trPr>
        <w:tc>
          <w:tcPr>
            <w:tcW w:w="5760" w:type="dxa"/>
            <w:vAlign w:val="center"/>
          </w:tcPr>
          <w:p w14:paraId="13800826" w14:textId="77777777" w:rsidR="00B40620" w:rsidRPr="00B40620" w:rsidRDefault="00B40620" w:rsidP="002B756F">
            <w:pPr>
              <w:pStyle w:val="EJCDCTableHeader"/>
              <w:suppressAutoHyphens/>
            </w:pPr>
            <w:r w:rsidRPr="00B40620">
              <w:t>Coverage</w:t>
            </w:r>
          </w:p>
        </w:tc>
        <w:tc>
          <w:tcPr>
            <w:tcW w:w="2160" w:type="dxa"/>
            <w:vAlign w:val="center"/>
          </w:tcPr>
          <w:p w14:paraId="31C5547A" w14:textId="77777777" w:rsidR="00B40620" w:rsidRPr="00B40620" w:rsidRDefault="00B40620" w:rsidP="002B756F">
            <w:pPr>
              <w:pStyle w:val="EJCDCTableHeader"/>
              <w:suppressAutoHyphens/>
            </w:pPr>
            <w:r w:rsidRPr="00B40620">
              <w:t>Policy limits of not less than:</w:t>
            </w:r>
          </w:p>
        </w:tc>
      </w:tr>
      <w:tr w:rsidR="00B40620" w:rsidRPr="00B40620" w14:paraId="425E118C" w14:textId="77777777" w:rsidTr="00B40620">
        <w:tc>
          <w:tcPr>
            <w:tcW w:w="7920" w:type="dxa"/>
            <w:gridSpan w:val="2"/>
          </w:tcPr>
          <w:p w14:paraId="7EEC17E8" w14:textId="1362193D" w:rsidR="00B40620" w:rsidRPr="002D484C" w:rsidRDefault="00B40620" w:rsidP="002B756F">
            <w:pPr>
              <w:pStyle w:val="EJCDCTableText"/>
              <w:suppressAutoHyphens/>
              <w:rPr>
                <w:b/>
              </w:rPr>
            </w:pPr>
            <w:r w:rsidRPr="002D484C">
              <w:rPr>
                <w:b/>
              </w:rPr>
              <w:t>Workers’ Compensation</w:t>
            </w:r>
          </w:p>
        </w:tc>
      </w:tr>
      <w:tr w:rsidR="00B40620" w:rsidRPr="00B40620" w14:paraId="76A4DD32" w14:textId="77777777" w:rsidTr="00B40620">
        <w:tc>
          <w:tcPr>
            <w:tcW w:w="5760" w:type="dxa"/>
          </w:tcPr>
          <w:p w14:paraId="2DD401DA" w14:textId="77777777" w:rsidR="00B40620" w:rsidRPr="00B40620" w:rsidRDefault="00B40620" w:rsidP="002B756F">
            <w:pPr>
              <w:pStyle w:val="EJCDCTableText"/>
              <w:suppressAutoHyphens/>
              <w:rPr>
                <w:rFonts w:eastAsia="Calibri" w:cs="Times New Roman"/>
              </w:rPr>
            </w:pPr>
            <w:r w:rsidRPr="00B40620">
              <w:rPr>
                <w:rFonts w:eastAsia="Calibri" w:cs="Times New Roman"/>
              </w:rPr>
              <w:t>State</w:t>
            </w:r>
          </w:p>
        </w:tc>
        <w:tc>
          <w:tcPr>
            <w:tcW w:w="2160" w:type="dxa"/>
          </w:tcPr>
          <w:p w14:paraId="3957C171" w14:textId="77777777" w:rsidR="00B40620" w:rsidRPr="00B40620" w:rsidRDefault="00B40620" w:rsidP="002B756F">
            <w:pPr>
              <w:pStyle w:val="EJCDCTableText"/>
              <w:suppressAutoHyphens/>
              <w:rPr>
                <w:rFonts w:eastAsia="Calibri" w:cs="Times New Roman"/>
              </w:rPr>
            </w:pPr>
            <w:r w:rsidRPr="00B40620">
              <w:rPr>
                <w:rFonts w:eastAsia="Calibri" w:cs="Times New Roman"/>
              </w:rPr>
              <w:t>Statutory</w:t>
            </w:r>
          </w:p>
        </w:tc>
      </w:tr>
      <w:tr w:rsidR="00B40620" w:rsidRPr="00B40620" w14:paraId="3C3A65B9" w14:textId="77777777" w:rsidTr="00B40620">
        <w:tc>
          <w:tcPr>
            <w:tcW w:w="7920" w:type="dxa"/>
            <w:gridSpan w:val="2"/>
          </w:tcPr>
          <w:p w14:paraId="2DC6BC81" w14:textId="77777777" w:rsidR="00B40620" w:rsidRPr="00B40620" w:rsidRDefault="00B40620" w:rsidP="002B756F">
            <w:pPr>
              <w:pStyle w:val="EJCDCTableText"/>
              <w:suppressAutoHyphens/>
              <w:rPr>
                <w:rFonts w:eastAsia="Calibri" w:cs="Times New Roman"/>
                <w:b/>
              </w:rPr>
            </w:pPr>
            <w:r w:rsidRPr="00B40620">
              <w:rPr>
                <w:rFonts w:eastAsia="Calibri" w:cs="Times New Roman"/>
                <w:b/>
              </w:rPr>
              <w:t>Employer’s Liability</w:t>
            </w:r>
          </w:p>
        </w:tc>
      </w:tr>
      <w:tr w:rsidR="00B40620" w:rsidRPr="00B40620" w14:paraId="2A128858" w14:textId="77777777" w:rsidTr="00B40620">
        <w:tc>
          <w:tcPr>
            <w:tcW w:w="5760" w:type="dxa"/>
          </w:tcPr>
          <w:p w14:paraId="275D4147" w14:textId="717FFF53" w:rsidR="00B40620" w:rsidRPr="00B40620" w:rsidRDefault="008F4193" w:rsidP="002B756F">
            <w:pPr>
              <w:pStyle w:val="EJCDCTableText"/>
              <w:suppressAutoHyphens/>
              <w:rPr>
                <w:rFonts w:eastAsia="Calibri" w:cs="Times New Roman"/>
              </w:rPr>
            </w:pPr>
            <w:r>
              <w:rPr>
                <w:rFonts w:eastAsia="Calibri" w:cs="Times New Roman"/>
              </w:rPr>
              <w:t xml:space="preserve">Bodily Injury, </w:t>
            </w:r>
            <w:r w:rsidR="00B40620" w:rsidRPr="00B40620">
              <w:rPr>
                <w:rFonts w:eastAsia="Calibri" w:cs="Times New Roman"/>
              </w:rPr>
              <w:t xml:space="preserve">Each </w:t>
            </w:r>
            <w:r>
              <w:rPr>
                <w:rFonts w:eastAsia="Calibri" w:cs="Times New Roman"/>
              </w:rPr>
              <w:t>A</w:t>
            </w:r>
            <w:r w:rsidR="00B40620" w:rsidRPr="00B40620">
              <w:rPr>
                <w:rFonts w:eastAsia="Calibri" w:cs="Times New Roman"/>
              </w:rPr>
              <w:t>ccident</w:t>
            </w:r>
          </w:p>
        </w:tc>
        <w:tc>
          <w:tcPr>
            <w:tcW w:w="2160" w:type="dxa"/>
          </w:tcPr>
          <w:p w14:paraId="3F9DF6D1" w14:textId="77777777" w:rsidR="00B40620" w:rsidRPr="00B40620" w:rsidRDefault="00B40620" w:rsidP="002B756F">
            <w:pPr>
              <w:pStyle w:val="EJCDCTableText"/>
              <w:suppressAutoHyphens/>
              <w:rPr>
                <w:rFonts w:eastAsia="Calibri" w:cs="Times New Roman"/>
              </w:rPr>
            </w:pPr>
            <w:r w:rsidRPr="00B40620">
              <w:rPr>
                <w:rFonts w:eastAsia="Calibri" w:cs="Times New Roman"/>
              </w:rPr>
              <w:t>$</w:t>
            </w:r>
          </w:p>
        </w:tc>
      </w:tr>
      <w:tr w:rsidR="00B40620" w:rsidRPr="00B40620" w14:paraId="220D1894" w14:textId="77777777" w:rsidTr="00B40620">
        <w:tc>
          <w:tcPr>
            <w:tcW w:w="5760" w:type="dxa"/>
          </w:tcPr>
          <w:p w14:paraId="24055856" w14:textId="27018155" w:rsidR="00B40620" w:rsidRPr="00B40620" w:rsidRDefault="008F4193" w:rsidP="002B756F">
            <w:pPr>
              <w:pStyle w:val="EJCDCTableText"/>
              <w:suppressAutoHyphens/>
              <w:rPr>
                <w:rFonts w:eastAsia="Calibri" w:cs="Times New Roman"/>
              </w:rPr>
            </w:pPr>
            <w:r>
              <w:rPr>
                <w:rFonts w:eastAsia="Calibri" w:cs="Times New Roman"/>
              </w:rPr>
              <w:t xml:space="preserve">Bodily Injury by Disease, </w:t>
            </w:r>
            <w:r w:rsidR="00B40620" w:rsidRPr="00B40620">
              <w:rPr>
                <w:rFonts w:eastAsia="Calibri" w:cs="Times New Roman"/>
              </w:rPr>
              <w:t xml:space="preserve">Each </w:t>
            </w:r>
            <w:r w:rsidR="00275B51">
              <w:rPr>
                <w:rFonts w:eastAsia="Calibri" w:cs="Times New Roman"/>
              </w:rPr>
              <w:t>E</w:t>
            </w:r>
            <w:r w:rsidR="00B40620" w:rsidRPr="00B40620">
              <w:rPr>
                <w:rFonts w:eastAsia="Calibri" w:cs="Times New Roman"/>
              </w:rPr>
              <w:t>mployee</w:t>
            </w:r>
          </w:p>
        </w:tc>
        <w:tc>
          <w:tcPr>
            <w:tcW w:w="2160" w:type="dxa"/>
          </w:tcPr>
          <w:p w14:paraId="7C1A8FD7" w14:textId="77777777" w:rsidR="00B40620" w:rsidRPr="00B40620" w:rsidRDefault="00B40620" w:rsidP="002B756F">
            <w:pPr>
              <w:pStyle w:val="EJCDCTableText"/>
              <w:suppressAutoHyphens/>
              <w:rPr>
                <w:rFonts w:eastAsia="Calibri" w:cs="Times New Roman"/>
              </w:rPr>
            </w:pPr>
            <w:r w:rsidRPr="00B40620">
              <w:rPr>
                <w:rFonts w:eastAsia="Calibri" w:cs="Times New Roman"/>
              </w:rPr>
              <w:t>$</w:t>
            </w:r>
          </w:p>
        </w:tc>
      </w:tr>
      <w:tr w:rsidR="00B40620" w:rsidRPr="00B40620" w14:paraId="6621E357" w14:textId="77777777" w:rsidTr="00B40620">
        <w:tc>
          <w:tcPr>
            <w:tcW w:w="5760" w:type="dxa"/>
          </w:tcPr>
          <w:p w14:paraId="6B74A7C6" w14:textId="369D60E9" w:rsidR="00B40620" w:rsidRPr="00B40620" w:rsidRDefault="00275B51" w:rsidP="002B756F">
            <w:pPr>
              <w:pStyle w:val="EJCDCTableText"/>
              <w:suppressAutoHyphens/>
              <w:rPr>
                <w:rFonts w:eastAsia="Calibri" w:cs="Times New Roman"/>
              </w:rPr>
            </w:pPr>
            <w:r>
              <w:rPr>
                <w:rFonts w:eastAsia="Calibri" w:cs="Times New Roman"/>
              </w:rPr>
              <w:t>Bodily Injury by Disease, Aggregate</w:t>
            </w:r>
          </w:p>
        </w:tc>
        <w:tc>
          <w:tcPr>
            <w:tcW w:w="2160" w:type="dxa"/>
          </w:tcPr>
          <w:p w14:paraId="7555581A" w14:textId="77777777" w:rsidR="00B40620" w:rsidRPr="00B40620" w:rsidRDefault="00B40620" w:rsidP="002B756F">
            <w:pPr>
              <w:pStyle w:val="EJCDCTableText"/>
              <w:suppressAutoHyphens/>
              <w:rPr>
                <w:rFonts w:eastAsia="Calibri" w:cs="Times New Roman"/>
              </w:rPr>
            </w:pPr>
            <w:r w:rsidRPr="00B40620">
              <w:rPr>
                <w:rFonts w:eastAsia="Calibri" w:cs="Times New Roman"/>
              </w:rPr>
              <w:t>$</w:t>
            </w:r>
          </w:p>
        </w:tc>
      </w:tr>
      <w:tr w:rsidR="00B40620" w:rsidRPr="00B40620" w14:paraId="60D371C5" w14:textId="77777777" w:rsidTr="00B40620">
        <w:tc>
          <w:tcPr>
            <w:tcW w:w="7920" w:type="dxa"/>
            <w:gridSpan w:val="2"/>
            <w:vAlign w:val="center"/>
          </w:tcPr>
          <w:p w14:paraId="3D1B7139" w14:textId="77777777" w:rsidR="00B40620" w:rsidRPr="00B40620" w:rsidRDefault="00B40620" w:rsidP="002B756F">
            <w:pPr>
              <w:pStyle w:val="EJCDCTableText"/>
              <w:suppressAutoHyphens/>
              <w:rPr>
                <w:rFonts w:eastAsia="Calibri" w:cs="Times New Roman"/>
                <w:b/>
              </w:rPr>
            </w:pPr>
            <w:r w:rsidRPr="00B40620">
              <w:rPr>
                <w:rFonts w:eastAsia="Calibri" w:cs="Times New Roman"/>
                <w:b/>
              </w:rPr>
              <w:t>Commercial General Liability</w:t>
            </w:r>
          </w:p>
        </w:tc>
      </w:tr>
      <w:tr w:rsidR="00B40620" w:rsidRPr="00B40620" w14:paraId="1B4CC3F2" w14:textId="77777777" w:rsidTr="00B40620">
        <w:tc>
          <w:tcPr>
            <w:tcW w:w="5760" w:type="dxa"/>
          </w:tcPr>
          <w:p w14:paraId="2AC07925" w14:textId="77777777" w:rsidR="00B40620" w:rsidRPr="00B40620" w:rsidRDefault="00B40620" w:rsidP="002B756F">
            <w:pPr>
              <w:pStyle w:val="EJCDCTableText"/>
              <w:suppressAutoHyphens/>
              <w:rPr>
                <w:rFonts w:eastAsia="Calibri" w:cs="Times New Roman"/>
              </w:rPr>
            </w:pPr>
            <w:r w:rsidRPr="00B40620">
              <w:rPr>
                <w:rFonts w:eastAsia="Calibri" w:cs="Times New Roman"/>
              </w:rPr>
              <w:t>General Aggregate</w:t>
            </w:r>
          </w:p>
        </w:tc>
        <w:tc>
          <w:tcPr>
            <w:tcW w:w="2160" w:type="dxa"/>
          </w:tcPr>
          <w:p w14:paraId="34F44D78" w14:textId="77777777" w:rsidR="00B40620" w:rsidRPr="00B40620" w:rsidRDefault="00B40620" w:rsidP="002B756F">
            <w:pPr>
              <w:pStyle w:val="EJCDCTableText"/>
              <w:suppressAutoHyphens/>
              <w:rPr>
                <w:rFonts w:eastAsia="Calibri" w:cs="Times New Roman"/>
              </w:rPr>
            </w:pPr>
            <w:r w:rsidRPr="00B40620">
              <w:rPr>
                <w:rFonts w:eastAsia="Calibri" w:cs="Times New Roman"/>
              </w:rPr>
              <w:t>$</w:t>
            </w:r>
          </w:p>
        </w:tc>
      </w:tr>
      <w:tr w:rsidR="0034523E" w:rsidRPr="00B40620" w14:paraId="3B8DE5AA" w14:textId="77777777" w:rsidTr="00B40620">
        <w:tc>
          <w:tcPr>
            <w:tcW w:w="5760" w:type="dxa"/>
          </w:tcPr>
          <w:p w14:paraId="40159B2C" w14:textId="6E5D0085" w:rsidR="0034523E" w:rsidRPr="00B40620" w:rsidRDefault="0034523E" w:rsidP="002B756F">
            <w:pPr>
              <w:pStyle w:val="EJCDCTableText"/>
              <w:suppressAutoHyphens/>
              <w:rPr>
                <w:rFonts w:eastAsia="Calibri" w:cs="Times New Roman"/>
              </w:rPr>
            </w:pPr>
            <w:r>
              <w:rPr>
                <w:rFonts w:eastAsia="Calibri" w:cs="Times New Roman"/>
              </w:rPr>
              <w:t>Products and Completed Operations Coverage</w:t>
            </w:r>
          </w:p>
        </w:tc>
        <w:tc>
          <w:tcPr>
            <w:tcW w:w="2160" w:type="dxa"/>
          </w:tcPr>
          <w:p w14:paraId="17EEB477" w14:textId="22DC37EE" w:rsidR="0034523E" w:rsidRPr="00B40620" w:rsidRDefault="0034523E" w:rsidP="002B756F">
            <w:pPr>
              <w:pStyle w:val="EJCDCTableText"/>
              <w:suppressAutoHyphens/>
              <w:rPr>
                <w:rFonts w:eastAsia="Calibri" w:cs="Times New Roman"/>
              </w:rPr>
            </w:pPr>
            <w:r>
              <w:rPr>
                <w:rFonts w:eastAsia="Calibri" w:cs="Times New Roman"/>
              </w:rPr>
              <w:t>$</w:t>
            </w:r>
          </w:p>
        </w:tc>
      </w:tr>
      <w:tr w:rsidR="00B40620" w:rsidRPr="00B40620" w14:paraId="6BB51F74" w14:textId="77777777" w:rsidTr="00B40620">
        <w:tc>
          <w:tcPr>
            <w:tcW w:w="5760" w:type="dxa"/>
          </w:tcPr>
          <w:p w14:paraId="6B05DC19" w14:textId="77777777" w:rsidR="00B40620" w:rsidRPr="00B40620" w:rsidRDefault="00B40620" w:rsidP="002B756F">
            <w:pPr>
              <w:pStyle w:val="EJCDCTableText"/>
              <w:suppressAutoHyphens/>
              <w:rPr>
                <w:rFonts w:eastAsia="Calibri" w:cs="Times New Roman"/>
              </w:rPr>
            </w:pPr>
            <w:r w:rsidRPr="00B40620">
              <w:rPr>
                <w:rFonts w:eastAsia="Calibri" w:cs="Times New Roman"/>
              </w:rPr>
              <w:t>Personal and Advertising Injury</w:t>
            </w:r>
          </w:p>
        </w:tc>
        <w:tc>
          <w:tcPr>
            <w:tcW w:w="2160" w:type="dxa"/>
          </w:tcPr>
          <w:p w14:paraId="5AD9AC55" w14:textId="77777777" w:rsidR="00B40620" w:rsidRPr="00B40620" w:rsidRDefault="00B40620" w:rsidP="002B756F">
            <w:pPr>
              <w:pStyle w:val="EJCDCTableText"/>
              <w:suppressAutoHyphens/>
              <w:rPr>
                <w:rFonts w:eastAsia="Calibri" w:cs="Times New Roman"/>
              </w:rPr>
            </w:pPr>
            <w:r w:rsidRPr="00B40620">
              <w:rPr>
                <w:rFonts w:eastAsia="Calibri" w:cs="Times New Roman"/>
              </w:rPr>
              <w:t>$</w:t>
            </w:r>
          </w:p>
        </w:tc>
      </w:tr>
      <w:tr w:rsidR="00B40620" w:rsidRPr="00B40620" w14:paraId="25AB9BAB" w14:textId="77777777" w:rsidTr="00B40620">
        <w:tc>
          <w:tcPr>
            <w:tcW w:w="5760" w:type="dxa"/>
          </w:tcPr>
          <w:p w14:paraId="1E849888" w14:textId="13F15FD3" w:rsidR="00B40620" w:rsidRPr="00B40620" w:rsidRDefault="00B40620" w:rsidP="002B756F">
            <w:pPr>
              <w:pStyle w:val="EJCDCTableText"/>
              <w:suppressAutoHyphens/>
              <w:rPr>
                <w:rFonts w:eastAsia="Calibri" w:cs="Times New Roman"/>
              </w:rPr>
            </w:pPr>
            <w:r w:rsidRPr="00B40620">
              <w:rPr>
                <w:rFonts w:eastAsia="Calibri" w:cs="Times New Roman"/>
              </w:rPr>
              <w:t>Each Occurrence</w:t>
            </w:r>
          </w:p>
        </w:tc>
        <w:tc>
          <w:tcPr>
            <w:tcW w:w="2160" w:type="dxa"/>
          </w:tcPr>
          <w:p w14:paraId="5FDC68C1" w14:textId="77777777" w:rsidR="00B40620" w:rsidRPr="00B40620" w:rsidRDefault="00B40620" w:rsidP="002B756F">
            <w:pPr>
              <w:pStyle w:val="EJCDCTableText"/>
              <w:suppressAutoHyphens/>
              <w:rPr>
                <w:rFonts w:eastAsia="Calibri" w:cs="Times New Roman"/>
              </w:rPr>
            </w:pPr>
            <w:r w:rsidRPr="00B40620">
              <w:rPr>
                <w:rFonts w:eastAsia="Calibri" w:cs="Times New Roman"/>
              </w:rPr>
              <w:t>$</w:t>
            </w:r>
          </w:p>
        </w:tc>
      </w:tr>
      <w:tr w:rsidR="00B40620" w:rsidRPr="00B40620" w14:paraId="12B5D772" w14:textId="77777777" w:rsidTr="00B40620">
        <w:tc>
          <w:tcPr>
            <w:tcW w:w="7920" w:type="dxa"/>
            <w:gridSpan w:val="2"/>
            <w:vAlign w:val="center"/>
          </w:tcPr>
          <w:p w14:paraId="437FA3A5" w14:textId="77777777" w:rsidR="00B40620" w:rsidRPr="00B40620" w:rsidRDefault="00B40620" w:rsidP="002B756F">
            <w:pPr>
              <w:pStyle w:val="EJCDCTableText"/>
              <w:suppressAutoHyphens/>
              <w:rPr>
                <w:rFonts w:eastAsia="Calibri" w:cs="Times New Roman"/>
                <w:b/>
              </w:rPr>
            </w:pPr>
            <w:r w:rsidRPr="00B40620">
              <w:rPr>
                <w:rFonts w:eastAsia="Calibri" w:cs="Times New Roman"/>
                <w:b/>
              </w:rPr>
              <w:t>Automobile Liability</w:t>
            </w:r>
          </w:p>
        </w:tc>
      </w:tr>
      <w:tr w:rsidR="00B40620" w:rsidRPr="00B40620" w14:paraId="6253C009" w14:textId="77777777" w:rsidTr="00B40620">
        <w:tc>
          <w:tcPr>
            <w:tcW w:w="5760" w:type="dxa"/>
          </w:tcPr>
          <w:p w14:paraId="2EF12FE2" w14:textId="77777777" w:rsidR="00B40620" w:rsidRPr="00B40620" w:rsidRDefault="00B40620" w:rsidP="002B756F">
            <w:pPr>
              <w:pStyle w:val="EJCDCTableText"/>
              <w:suppressAutoHyphens/>
              <w:rPr>
                <w:rFonts w:eastAsia="Calibri" w:cs="Times New Roman"/>
              </w:rPr>
            </w:pPr>
            <w:r w:rsidRPr="00B40620">
              <w:rPr>
                <w:rFonts w:eastAsia="Calibri" w:cs="Times New Roman"/>
              </w:rPr>
              <w:t>Each Accident</w:t>
            </w:r>
          </w:p>
        </w:tc>
        <w:tc>
          <w:tcPr>
            <w:tcW w:w="2160" w:type="dxa"/>
          </w:tcPr>
          <w:p w14:paraId="75C6AFD0" w14:textId="77777777" w:rsidR="00B40620" w:rsidRPr="00B40620" w:rsidRDefault="00B40620" w:rsidP="002B756F">
            <w:pPr>
              <w:pStyle w:val="EJCDCTableText"/>
              <w:suppressAutoHyphens/>
              <w:rPr>
                <w:rFonts w:eastAsia="Calibri" w:cs="Times New Roman"/>
              </w:rPr>
            </w:pPr>
            <w:r w:rsidRPr="00B40620">
              <w:rPr>
                <w:rFonts w:eastAsia="Calibri" w:cs="Times New Roman"/>
              </w:rPr>
              <w:t>$</w:t>
            </w:r>
          </w:p>
        </w:tc>
      </w:tr>
      <w:tr w:rsidR="00B40620" w:rsidRPr="00B40620" w14:paraId="54DB5E9F" w14:textId="77777777" w:rsidTr="00B40620">
        <w:tc>
          <w:tcPr>
            <w:tcW w:w="7920" w:type="dxa"/>
            <w:gridSpan w:val="2"/>
            <w:vAlign w:val="center"/>
          </w:tcPr>
          <w:p w14:paraId="6D1B8C1E" w14:textId="77777777" w:rsidR="00B40620" w:rsidRPr="00B40620" w:rsidRDefault="00B40620" w:rsidP="002B756F">
            <w:pPr>
              <w:pStyle w:val="EJCDCTableText"/>
              <w:suppressAutoHyphens/>
              <w:rPr>
                <w:rFonts w:eastAsia="Calibri" w:cs="Times New Roman"/>
                <w:b/>
              </w:rPr>
            </w:pPr>
            <w:r w:rsidRPr="00B40620">
              <w:rPr>
                <w:rFonts w:eastAsia="Calibri" w:cs="Times New Roman"/>
                <w:b/>
              </w:rPr>
              <w:t>Excess or Umbrella Liability</w:t>
            </w:r>
          </w:p>
        </w:tc>
      </w:tr>
      <w:tr w:rsidR="00B40620" w:rsidRPr="00B40620" w14:paraId="239FE092" w14:textId="77777777" w:rsidTr="00B40620">
        <w:tc>
          <w:tcPr>
            <w:tcW w:w="5760" w:type="dxa"/>
          </w:tcPr>
          <w:p w14:paraId="7EC9E02F" w14:textId="77777777" w:rsidR="00B40620" w:rsidRPr="00B40620" w:rsidRDefault="00B40620" w:rsidP="002B756F">
            <w:pPr>
              <w:pStyle w:val="EJCDCTableText"/>
              <w:suppressAutoHyphens/>
              <w:rPr>
                <w:rFonts w:eastAsia="Calibri" w:cs="Times New Roman"/>
              </w:rPr>
            </w:pPr>
            <w:r w:rsidRPr="00B40620">
              <w:rPr>
                <w:rFonts w:eastAsia="Calibri" w:cs="Times New Roman"/>
              </w:rPr>
              <w:t>Each Occurrence</w:t>
            </w:r>
          </w:p>
        </w:tc>
        <w:tc>
          <w:tcPr>
            <w:tcW w:w="2160" w:type="dxa"/>
          </w:tcPr>
          <w:p w14:paraId="21AA76E5" w14:textId="77777777" w:rsidR="00B40620" w:rsidRPr="00B40620" w:rsidRDefault="00B40620" w:rsidP="002B756F">
            <w:pPr>
              <w:pStyle w:val="EJCDCTableText"/>
              <w:suppressAutoHyphens/>
              <w:rPr>
                <w:rFonts w:eastAsia="Calibri" w:cs="Times New Roman"/>
              </w:rPr>
            </w:pPr>
            <w:r w:rsidRPr="00B40620">
              <w:rPr>
                <w:rFonts w:eastAsia="Calibri" w:cs="Times New Roman"/>
              </w:rPr>
              <w:t>$</w:t>
            </w:r>
          </w:p>
        </w:tc>
      </w:tr>
      <w:tr w:rsidR="00B40620" w:rsidRPr="00B40620" w14:paraId="6BFA7B43" w14:textId="77777777" w:rsidTr="00B40620">
        <w:tc>
          <w:tcPr>
            <w:tcW w:w="5760" w:type="dxa"/>
          </w:tcPr>
          <w:p w14:paraId="47770F6A" w14:textId="5DF28244" w:rsidR="00B40620" w:rsidRPr="00B40620" w:rsidRDefault="00B40620" w:rsidP="002B756F">
            <w:pPr>
              <w:pStyle w:val="EJCDCTableText"/>
              <w:suppressAutoHyphens/>
              <w:rPr>
                <w:rFonts w:eastAsia="Calibri" w:cs="Times New Roman"/>
              </w:rPr>
            </w:pPr>
            <w:r w:rsidRPr="00B40620">
              <w:rPr>
                <w:rFonts w:eastAsia="Calibri" w:cs="Times New Roman"/>
              </w:rPr>
              <w:t>Aggregate</w:t>
            </w:r>
          </w:p>
        </w:tc>
        <w:tc>
          <w:tcPr>
            <w:tcW w:w="2160" w:type="dxa"/>
          </w:tcPr>
          <w:p w14:paraId="3D972F33" w14:textId="77777777" w:rsidR="00B40620" w:rsidRPr="00B40620" w:rsidRDefault="00B40620" w:rsidP="002B756F">
            <w:pPr>
              <w:pStyle w:val="EJCDCTableText"/>
              <w:suppressAutoHyphens/>
              <w:rPr>
                <w:rFonts w:eastAsia="Calibri" w:cs="Times New Roman"/>
              </w:rPr>
            </w:pPr>
            <w:r w:rsidRPr="00B40620">
              <w:rPr>
                <w:rFonts w:eastAsia="Calibri" w:cs="Times New Roman"/>
              </w:rPr>
              <w:t>$</w:t>
            </w:r>
          </w:p>
        </w:tc>
      </w:tr>
      <w:tr w:rsidR="00B40620" w:rsidRPr="00B40620" w14:paraId="52E11002" w14:textId="77777777" w:rsidTr="00B40620">
        <w:tc>
          <w:tcPr>
            <w:tcW w:w="7920" w:type="dxa"/>
            <w:gridSpan w:val="2"/>
            <w:vAlign w:val="center"/>
          </w:tcPr>
          <w:p w14:paraId="03579AFA" w14:textId="77777777" w:rsidR="00B40620" w:rsidRPr="00B40620" w:rsidRDefault="00B40620" w:rsidP="002B756F">
            <w:pPr>
              <w:pStyle w:val="EJCDCTableText"/>
              <w:suppressAutoHyphens/>
              <w:rPr>
                <w:rFonts w:eastAsia="Calibri" w:cs="Times New Roman"/>
                <w:b/>
              </w:rPr>
            </w:pPr>
            <w:r w:rsidRPr="00B40620">
              <w:rPr>
                <w:rFonts w:eastAsia="Calibri" w:cs="Times New Roman"/>
                <w:b/>
              </w:rPr>
              <w:t>Professional Liability</w:t>
            </w:r>
          </w:p>
        </w:tc>
      </w:tr>
      <w:tr w:rsidR="00B40620" w:rsidRPr="00B40620" w14:paraId="186EC7D5" w14:textId="77777777" w:rsidTr="00B40620">
        <w:tc>
          <w:tcPr>
            <w:tcW w:w="5760" w:type="dxa"/>
          </w:tcPr>
          <w:p w14:paraId="1F2FF67E" w14:textId="233D9DA9" w:rsidR="00B40620" w:rsidRPr="00B40620" w:rsidRDefault="00B40620" w:rsidP="002B756F">
            <w:pPr>
              <w:pStyle w:val="EJCDCTableText"/>
              <w:suppressAutoHyphens/>
              <w:rPr>
                <w:rFonts w:eastAsia="Calibri" w:cs="Times New Roman"/>
              </w:rPr>
            </w:pPr>
            <w:r w:rsidRPr="00B40620">
              <w:rPr>
                <w:rFonts w:eastAsia="Calibri" w:cs="Times New Roman"/>
              </w:rPr>
              <w:t>Each Claim</w:t>
            </w:r>
          </w:p>
        </w:tc>
        <w:tc>
          <w:tcPr>
            <w:tcW w:w="2160" w:type="dxa"/>
          </w:tcPr>
          <w:p w14:paraId="0E100A7B" w14:textId="77777777" w:rsidR="00B40620" w:rsidRPr="00B40620" w:rsidRDefault="00B40620" w:rsidP="002B756F">
            <w:pPr>
              <w:pStyle w:val="EJCDCTableText"/>
              <w:suppressAutoHyphens/>
              <w:rPr>
                <w:rFonts w:eastAsia="Calibri" w:cs="Times New Roman"/>
              </w:rPr>
            </w:pPr>
            <w:r w:rsidRPr="00B40620">
              <w:rPr>
                <w:rFonts w:eastAsia="Calibri" w:cs="Times New Roman"/>
              </w:rPr>
              <w:t>$</w:t>
            </w:r>
          </w:p>
        </w:tc>
      </w:tr>
      <w:tr w:rsidR="00B40620" w:rsidRPr="00B40620" w14:paraId="14FD727D" w14:textId="77777777" w:rsidTr="00B40620">
        <w:tc>
          <w:tcPr>
            <w:tcW w:w="5760" w:type="dxa"/>
          </w:tcPr>
          <w:p w14:paraId="6CF5043A" w14:textId="08C336E4" w:rsidR="00B40620" w:rsidRPr="00B40620" w:rsidRDefault="00B40620" w:rsidP="002B756F">
            <w:pPr>
              <w:pStyle w:val="EJCDCTableText"/>
              <w:suppressAutoHyphens/>
              <w:rPr>
                <w:rFonts w:eastAsia="Calibri" w:cs="Times New Roman"/>
              </w:rPr>
            </w:pPr>
            <w:r w:rsidRPr="00B40620">
              <w:rPr>
                <w:rFonts w:eastAsia="Calibri" w:cs="Times New Roman"/>
              </w:rPr>
              <w:t>Aggregate</w:t>
            </w:r>
          </w:p>
        </w:tc>
        <w:tc>
          <w:tcPr>
            <w:tcW w:w="2160" w:type="dxa"/>
          </w:tcPr>
          <w:p w14:paraId="0EB01AB6" w14:textId="77777777" w:rsidR="00B40620" w:rsidRPr="00B40620" w:rsidRDefault="00B40620" w:rsidP="002B756F">
            <w:pPr>
              <w:pStyle w:val="EJCDCTableText"/>
              <w:suppressAutoHyphens/>
              <w:rPr>
                <w:rFonts w:eastAsia="Calibri" w:cs="Times New Roman"/>
              </w:rPr>
            </w:pPr>
            <w:r w:rsidRPr="00B40620">
              <w:rPr>
                <w:rFonts w:eastAsia="Calibri" w:cs="Times New Roman"/>
              </w:rPr>
              <w:t>$</w:t>
            </w:r>
          </w:p>
        </w:tc>
      </w:tr>
      <w:tr w:rsidR="00D73F95" w:rsidRPr="00B40620" w14:paraId="32E3648B" w14:textId="77777777" w:rsidTr="009017C1">
        <w:tc>
          <w:tcPr>
            <w:tcW w:w="7920" w:type="dxa"/>
            <w:gridSpan w:val="2"/>
          </w:tcPr>
          <w:p w14:paraId="1BCD6D36" w14:textId="77777777" w:rsidR="00D73F95" w:rsidRPr="00B40620" w:rsidRDefault="00D73F95" w:rsidP="009017C1">
            <w:pPr>
              <w:pStyle w:val="EJCDCTableText"/>
              <w:suppressAutoHyphens/>
              <w:rPr>
                <w:rFonts w:eastAsia="Calibri" w:cs="Times New Roman"/>
                <w:b/>
              </w:rPr>
            </w:pPr>
            <w:r>
              <w:rPr>
                <w:rFonts w:eastAsia="Calibri" w:cs="Times New Roman"/>
                <w:b/>
              </w:rPr>
              <w:t>Pollution L</w:t>
            </w:r>
            <w:r w:rsidRPr="00B40620">
              <w:rPr>
                <w:rFonts w:eastAsia="Calibri" w:cs="Times New Roman"/>
                <w:b/>
              </w:rPr>
              <w:t>iability Insurance</w:t>
            </w:r>
            <w:r>
              <w:rPr>
                <w:rFonts w:eastAsia="Calibri" w:cs="Times New Roman"/>
                <w:b/>
              </w:rPr>
              <w:t xml:space="preserve"> </w:t>
            </w:r>
          </w:p>
        </w:tc>
      </w:tr>
      <w:tr w:rsidR="00D73F95" w:rsidRPr="00B40620" w14:paraId="2E62D149" w14:textId="77777777" w:rsidTr="009017C1">
        <w:tc>
          <w:tcPr>
            <w:tcW w:w="5760" w:type="dxa"/>
          </w:tcPr>
          <w:p w14:paraId="5894FD9D" w14:textId="1738DE6D" w:rsidR="00D73F95" w:rsidRPr="00B40620" w:rsidRDefault="00D73F95" w:rsidP="009017C1">
            <w:pPr>
              <w:pStyle w:val="EJCDCTableText"/>
              <w:suppressAutoHyphens/>
              <w:rPr>
                <w:rFonts w:eastAsia="Calibri" w:cs="Times New Roman"/>
              </w:rPr>
            </w:pPr>
            <w:r w:rsidRPr="00B40620">
              <w:rPr>
                <w:rFonts w:eastAsia="Calibri" w:cs="Times New Roman"/>
              </w:rPr>
              <w:t xml:space="preserve">Each </w:t>
            </w:r>
            <w:r w:rsidR="00275B51">
              <w:rPr>
                <w:rFonts w:eastAsia="Calibri" w:cs="Times New Roman"/>
              </w:rPr>
              <w:t>Occurrence/</w:t>
            </w:r>
            <w:r w:rsidRPr="00B40620">
              <w:rPr>
                <w:rFonts w:eastAsia="Calibri" w:cs="Times New Roman"/>
              </w:rPr>
              <w:t>Claim</w:t>
            </w:r>
          </w:p>
        </w:tc>
        <w:tc>
          <w:tcPr>
            <w:tcW w:w="2160" w:type="dxa"/>
          </w:tcPr>
          <w:p w14:paraId="66D2570F" w14:textId="77777777" w:rsidR="00D73F95" w:rsidRPr="00B40620" w:rsidRDefault="00D73F95" w:rsidP="009017C1">
            <w:pPr>
              <w:pStyle w:val="EJCDCTableText"/>
              <w:suppressAutoHyphens/>
              <w:rPr>
                <w:rFonts w:eastAsia="Calibri" w:cs="Times New Roman"/>
              </w:rPr>
            </w:pPr>
            <w:r w:rsidRPr="00B40620">
              <w:rPr>
                <w:rFonts w:eastAsia="Calibri" w:cs="Times New Roman"/>
              </w:rPr>
              <w:t>$</w:t>
            </w:r>
          </w:p>
        </w:tc>
      </w:tr>
      <w:tr w:rsidR="00D73F95" w:rsidRPr="00B40620" w14:paraId="684FCF84" w14:textId="77777777" w:rsidTr="009017C1">
        <w:tc>
          <w:tcPr>
            <w:tcW w:w="5760" w:type="dxa"/>
          </w:tcPr>
          <w:p w14:paraId="2003BA82" w14:textId="518E2D5D" w:rsidR="00D73F95" w:rsidRPr="00B40620" w:rsidRDefault="00D73F95" w:rsidP="009017C1">
            <w:pPr>
              <w:pStyle w:val="EJCDCTableText"/>
              <w:suppressAutoHyphens/>
              <w:rPr>
                <w:rFonts w:eastAsia="Calibri" w:cs="Times New Roman"/>
              </w:rPr>
            </w:pPr>
            <w:r w:rsidRPr="00B40620">
              <w:rPr>
                <w:rFonts w:eastAsia="Calibri" w:cs="Times New Roman"/>
              </w:rPr>
              <w:t>Aggregate</w:t>
            </w:r>
          </w:p>
        </w:tc>
        <w:tc>
          <w:tcPr>
            <w:tcW w:w="2160" w:type="dxa"/>
          </w:tcPr>
          <w:p w14:paraId="4A16D0A9" w14:textId="77777777" w:rsidR="00D73F95" w:rsidRPr="00B40620" w:rsidRDefault="00D73F95" w:rsidP="009017C1">
            <w:pPr>
              <w:pStyle w:val="EJCDCTableText"/>
              <w:suppressAutoHyphens/>
              <w:rPr>
                <w:rFonts w:eastAsia="Calibri" w:cs="Times New Roman"/>
              </w:rPr>
            </w:pPr>
            <w:r w:rsidRPr="00B40620">
              <w:rPr>
                <w:rFonts w:eastAsia="Calibri" w:cs="Times New Roman"/>
              </w:rPr>
              <w:t>$</w:t>
            </w:r>
          </w:p>
        </w:tc>
      </w:tr>
      <w:tr w:rsidR="00B40620" w:rsidRPr="00B40620" w14:paraId="48F34D29" w14:textId="77777777" w:rsidTr="00B40620">
        <w:tc>
          <w:tcPr>
            <w:tcW w:w="7920" w:type="dxa"/>
            <w:gridSpan w:val="2"/>
          </w:tcPr>
          <w:p w14:paraId="5A1DEBFE" w14:textId="2766BD61" w:rsidR="00B40620" w:rsidRPr="00B40620" w:rsidRDefault="00B40620" w:rsidP="002B756F">
            <w:pPr>
              <w:pStyle w:val="EJCDCTableText"/>
              <w:suppressAutoHyphens/>
              <w:rPr>
                <w:rFonts w:eastAsia="Calibri" w:cs="Times New Roman"/>
                <w:b/>
              </w:rPr>
            </w:pPr>
            <w:r w:rsidRPr="00B40620">
              <w:rPr>
                <w:rFonts w:eastAsia="Calibri" w:cs="Times New Roman"/>
                <w:b/>
              </w:rPr>
              <w:t>Unmanned Aerial Vehicle Liability Insurance</w:t>
            </w:r>
            <w:r w:rsidR="0034523E">
              <w:rPr>
                <w:rFonts w:eastAsia="Calibri" w:cs="Times New Roman"/>
                <w:b/>
              </w:rPr>
              <w:t>, including Personal and Advertising Injury</w:t>
            </w:r>
          </w:p>
        </w:tc>
      </w:tr>
      <w:tr w:rsidR="00B40620" w:rsidRPr="00B40620" w14:paraId="250C3C1E" w14:textId="77777777" w:rsidTr="00B40620">
        <w:tc>
          <w:tcPr>
            <w:tcW w:w="5760" w:type="dxa"/>
          </w:tcPr>
          <w:p w14:paraId="38E3E839" w14:textId="4FB06AD5" w:rsidR="00B40620" w:rsidRPr="00B40620" w:rsidRDefault="00B40620" w:rsidP="002B756F">
            <w:pPr>
              <w:pStyle w:val="EJCDCTableText"/>
              <w:suppressAutoHyphens/>
              <w:rPr>
                <w:rFonts w:eastAsia="Calibri" w:cs="Times New Roman"/>
              </w:rPr>
            </w:pPr>
            <w:r w:rsidRPr="00B40620">
              <w:rPr>
                <w:rFonts w:eastAsia="Calibri" w:cs="Times New Roman"/>
              </w:rPr>
              <w:t xml:space="preserve">Each </w:t>
            </w:r>
            <w:r w:rsidR="00275B51">
              <w:rPr>
                <w:rFonts w:eastAsia="Calibri" w:cs="Times New Roman"/>
              </w:rPr>
              <w:t>Occurrence</w:t>
            </w:r>
          </w:p>
        </w:tc>
        <w:tc>
          <w:tcPr>
            <w:tcW w:w="2160" w:type="dxa"/>
          </w:tcPr>
          <w:p w14:paraId="1A50B3BE" w14:textId="77777777" w:rsidR="00B40620" w:rsidRPr="00B40620" w:rsidRDefault="00B40620" w:rsidP="002B756F">
            <w:pPr>
              <w:pStyle w:val="EJCDCTableText"/>
              <w:suppressAutoHyphens/>
              <w:rPr>
                <w:rFonts w:eastAsia="Calibri" w:cs="Times New Roman"/>
              </w:rPr>
            </w:pPr>
            <w:r w:rsidRPr="00B40620">
              <w:rPr>
                <w:rFonts w:eastAsia="Calibri" w:cs="Times New Roman"/>
              </w:rPr>
              <w:t>$</w:t>
            </w:r>
          </w:p>
        </w:tc>
      </w:tr>
      <w:tr w:rsidR="00275B51" w:rsidRPr="00B40620" w14:paraId="39505482" w14:textId="77777777" w:rsidTr="00E72DA1">
        <w:tc>
          <w:tcPr>
            <w:tcW w:w="7920" w:type="dxa"/>
            <w:gridSpan w:val="2"/>
          </w:tcPr>
          <w:p w14:paraId="4B91F427" w14:textId="77777777" w:rsidR="00275B51" w:rsidRPr="00B40620" w:rsidRDefault="00275B51" w:rsidP="00E72DA1">
            <w:pPr>
              <w:pStyle w:val="EJCDCTableText"/>
              <w:suppressAutoHyphens/>
              <w:rPr>
                <w:rFonts w:eastAsia="Calibri" w:cs="Times New Roman"/>
                <w:b/>
              </w:rPr>
            </w:pPr>
            <w:r>
              <w:rPr>
                <w:rFonts w:eastAsia="Calibri" w:cs="Times New Roman"/>
                <w:b/>
              </w:rPr>
              <w:lastRenderedPageBreak/>
              <w:t>Cyber Insurance</w:t>
            </w:r>
          </w:p>
        </w:tc>
      </w:tr>
      <w:tr w:rsidR="00275B51" w14:paraId="71A03595" w14:textId="77777777" w:rsidTr="00E72DA1">
        <w:tc>
          <w:tcPr>
            <w:tcW w:w="5760" w:type="dxa"/>
          </w:tcPr>
          <w:p w14:paraId="59C6DEFC" w14:textId="77777777" w:rsidR="00275B51" w:rsidRPr="005E00E7" w:rsidRDefault="00275B51" w:rsidP="00E72DA1">
            <w:pPr>
              <w:pStyle w:val="EJCDCTableText"/>
              <w:suppressAutoHyphens/>
              <w:rPr>
                <w:rFonts w:eastAsia="Calibri" w:cs="Times New Roman"/>
                <w:bCs/>
              </w:rPr>
            </w:pPr>
            <w:r w:rsidRPr="005E00E7">
              <w:rPr>
                <w:rFonts w:eastAsia="Calibri" w:cs="Times New Roman"/>
                <w:bCs/>
              </w:rPr>
              <w:t>Each Claim</w:t>
            </w:r>
          </w:p>
        </w:tc>
        <w:tc>
          <w:tcPr>
            <w:tcW w:w="2160" w:type="dxa"/>
          </w:tcPr>
          <w:p w14:paraId="3D6548A2" w14:textId="77777777" w:rsidR="00275B51" w:rsidRDefault="00275B51" w:rsidP="00E72DA1">
            <w:pPr>
              <w:pStyle w:val="EJCDCTableText"/>
              <w:suppressAutoHyphens/>
              <w:rPr>
                <w:rFonts w:eastAsia="Calibri" w:cs="Times New Roman"/>
                <w:b/>
              </w:rPr>
            </w:pPr>
            <w:r>
              <w:rPr>
                <w:rFonts w:eastAsia="Calibri" w:cs="Times New Roman"/>
                <w:b/>
              </w:rPr>
              <w:t>$</w:t>
            </w:r>
          </w:p>
        </w:tc>
      </w:tr>
      <w:tr w:rsidR="00275B51" w14:paraId="33FAEB39" w14:textId="77777777" w:rsidTr="00E72DA1">
        <w:tc>
          <w:tcPr>
            <w:tcW w:w="5760" w:type="dxa"/>
          </w:tcPr>
          <w:p w14:paraId="2A3480F4" w14:textId="7275160D" w:rsidR="00275B51" w:rsidRPr="005E00E7" w:rsidRDefault="00275B51" w:rsidP="00E72DA1">
            <w:pPr>
              <w:pStyle w:val="EJCDCTableText"/>
              <w:suppressAutoHyphens/>
              <w:rPr>
                <w:rFonts w:eastAsia="Calibri" w:cs="Times New Roman"/>
                <w:bCs/>
              </w:rPr>
            </w:pPr>
            <w:r w:rsidRPr="005E00E7">
              <w:rPr>
                <w:rFonts w:eastAsia="Calibri" w:cs="Times New Roman"/>
                <w:bCs/>
              </w:rPr>
              <w:t>Aggregate</w:t>
            </w:r>
          </w:p>
        </w:tc>
        <w:tc>
          <w:tcPr>
            <w:tcW w:w="2160" w:type="dxa"/>
          </w:tcPr>
          <w:p w14:paraId="3B43D2CE" w14:textId="77777777" w:rsidR="00275B51" w:rsidRDefault="00275B51" w:rsidP="00E72DA1">
            <w:pPr>
              <w:pStyle w:val="EJCDCTableText"/>
              <w:suppressAutoHyphens/>
              <w:rPr>
                <w:rFonts w:eastAsia="Calibri" w:cs="Times New Roman"/>
                <w:b/>
              </w:rPr>
            </w:pPr>
            <w:r>
              <w:rPr>
                <w:rFonts w:eastAsia="Calibri" w:cs="Times New Roman"/>
                <w:b/>
              </w:rPr>
              <w:t>$</w:t>
            </w:r>
          </w:p>
        </w:tc>
      </w:tr>
      <w:tr w:rsidR="00B40620" w:rsidRPr="00B40620" w14:paraId="2669B0BF" w14:textId="77777777" w:rsidTr="00B40620">
        <w:tc>
          <w:tcPr>
            <w:tcW w:w="7920" w:type="dxa"/>
            <w:gridSpan w:val="2"/>
          </w:tcPr>
          <w:p w14:paraId="724399A1" w14:textId="77777777" w:rsidR="00B40620" w:rsidRPr="00B40620" w:rsidRDefault="00B40620" w:rsidP="002B756F">
            <w:pPr>
              <w:pStyle w:val="EJCDCTableText"/>
              <w:suppressAutoHyphens/>
              <w:rPr>
                <w:rFonts w:eastAsia="Calibri" w:cs="Times New Roman"/>
                <w:b/>
              </w:rPr>
            </w:pPr>
            <w:r w:rsidRPr="00B40620">
              <w:rPr>
                <w:rFonts w:eastAsia="Calibri" w:cs="Times New Roman"/>
                <w:b/>
              </w:rPr>
              <w:t>Other Insurance [Specify]</w:t>
            </w:r>
          </w:p>
        </w:tc>
      </w:tr>
      <w:tr w:rsidR="00B40620" w:rsidRPr="00B40620" w14:paraId="4DACCC91" w14:textId="77777777" w:rsidTr="00B40620">
        <w:tc>
          <w:tcPr>
            <w:tcW w:w="5760" w:type="dxa"/>
          </w:tcPr>
          <w:p w14:paraId="3FAE6195" w14:textId="39431E04" w:rsidR="00B40620" w:rsidRPr="00B40620" w:rsidRDefault="00B40620" w:rsidP="002B756F">
            <w:pPr>
              <w:pStyle w:val="EJCDCTableText"/>
              <w:suppressAutoHyphens/>
              <w:rPr>
                <w:rFonts w:eastAsia="Calibri" w:cs="Times New Roman"/>
              </w:rPr>
            </w:pPr>
            <w:r w:rsidRPr="00B40620">
              <w:rPr>
                <w:rFonts w:eastAsia="Calibri" w:cs="Times New Roman"/>
              </w:rPr>
              <w:t xml:space="preserve">Each </w:t>
            </w:r>
            <w:r w:rsidR="00275B51">
              <w:rPr>
                <w:rFonts w:eastAsia="Calibri" w:cs="Times New Roman"/>
              </w:rPr>
              <w:t>Occurrence/</w:t>
            </w:r>
            <w:r w:rsidRPr="00B40620">
              <w:rPr>
                <w:rFonts w:eastAsia="Calibri" w:cs="Times New Roman"/>
              </w:rPr>
              <w:t>Claim</w:t>
            </w:r>
          </w:p>
        </w:tc>
        <w:tc>
          <w:tcPr>
            <w:tcW w:w="2160" w:type="dxa"/>
          </w:tcPr>
          <w:p w14:paraId="1FE274F0" w14:textId="77777777" w:rsidR="00B40620" w:rsidRPr="00B40620" w:rsidRDefault="00B40620" w:rsidP="002B756F">
            <w:pPr>
              <w:pStyle w:val="EJCDCTableText"/>
              <w:suppressAutoHyphens/>
              <w:rPr>
                <w:rFonts w:eastAsia="Calibri" w:cs="Times New Roman"/>
              </w:rPr>
            </w:pPr>
            <w:r w:rsidRPr="00B40620">
              <w:rPr>
                <w:rFonts w:eastAsia="Calibri" w:cs="Times New Roman"/>
              </w:rPr>
              <w:t>$</w:t>
            </w:r>
          </w:p>
        </w:tc>
      </w:tr>
      <w:tr w:rsidR="00B40620" w:rsidRPr="00B40620" w14:paraId="4DC74F51" w14:textId="77777777" w:rsidTr="00B40620">
        <w:tc>
          <w:tcPr>
            <w:tcW w:w="5760" w:type="dxa"/>
          </w:tcPr>
          <w:p w14:paraId="7930A50C" w14:textId="099F5DA5" w:rsidR="00B40620" w:rsidRPr="00B40620" w:rsidRDefault="00B40620" w:rsidP="002B756F">
            <w:pPr>
              <w:pStyle w:val="EJCDCTableText"/>
              <w:suppressAutoHyphens/>
              <w:rPr>
                <w:rFonts w:eastAsia="Calibri" w:cs="Times New Roman"/>
              </w:rPr>
            </w:pPr>
            <w:r w:rsidRPr="00B40620">
              <w:rPr>
                <w:rFonts w:eastAsia="Calibri" w:cs="Times New Roman"/>
              </w:rPr>
              <w:t>Aggregate</w:t>
            </w:r>
          </w:p>
        </w:tc>
        <w:tc>
          <w:tcPr>
            <w:tcW w:w="2160" w:type="dxa"/>
          </w:tcPr>
          <w:p w14:paraId="5A38BD69" w14:textId="77777777" w:rsidR="00B40620" w:rsidRPr="00B40620" w:rsidRDefault="00B40620" w:rsidP="002B756F">
            <w:pPr>
              <w:pStyle w:val="EJCDCTableText"/>
              <w:suppressAutoHyphens/>
              <w:rPr>
                <w:rFonts w:eastAsia="Calibri" w:cs="Times New Roman"/>
              </w:rPr>
            </w:pPr>
            <w:r w:rsidRPr="00B40620">
              <w:rPr>
                <w:rFonts w:eastAsia="Calibri" w:cs="Times New Roman"/>
              </w:rPr>
              <w:t>$</w:t>
            </w:r>
          </w:p>
        </w:tc>
      </w:tr>
    </w:tbl>
    <w:p w14:paraId="5BB306D9" w14:textId="77777777" w:rsidR="002D484C" w:rsidRDefault="002D484C" w:rsidP="002B756F">
      <w:pPr>
        <w:pStyle w:val="EJCDCNormal"/>
        <w:suppressAutoHyphens/>
      </w:pPr>
      <w:r>
        <w:br w:type="page"/>
      </w:r>
    </w:p>
    <w:p w14:paraId="215CE5FF" w14:textId="77D73246" w:rsidR="00B40620" w:rsidRDefault="00543DBE" w:rsidP="002B756F">
      <w:pPr>
        <w:pStyle w:val="EJCDCArt3ParA"/>
        <w:suppressAutoHyphens/>
      </w:pPr>
      <w:r w:rsidRPr="00917E77">
        <w:lastRenderedPageBreak/>
        <w:t>In accordance with Paragraph</w:t>
      </w:r>
      <w:r>
        <w:t> </w:t>
      </w:r>
      <w:r w:rsidRPr="00917E77">
        <w:t xml:space="preserve">6.04.C of the Agreement, the insurance that </w:t>
      </w:r>
      <w:r>
        <w:t>Engineer</w:t>
      </w:r>
      <w:r w:rsidRPr="00917E77">
        <w:t xml:space="preserve"> must procure and maintain, and the policy limits of such insurance, are as follows:</w:t>
      </w:r>
    </w:p>
    <w:tbl>
      <w:tblPr>
        <w:tblStyle w:val="TableGrid2"/>
        <w:tblW w:w="7920" w:type="dxa"/>
        <w:tblInd w:w="1165" w:type="dxa"/>
        <w:tblLook w:val="04A0" w:firstRow="1" w:lastRow="0" w:firstColumn="1" w:lastColumn="0" w:noHBand="0" w:noVBand="1"/>
      </w:tblPr>
      <w:tblGrid>
        <w:gridCol w:w="5760"/>
        <w:gridCol w:w="2160"/>
      </w:tblGrid>
      <w:tr w:rsidR="0034523E" w:rsidRPr="00B40620" w14:paraId="5837D1BF" w14:textId="77777777" w:rsidTr="000163F0">
        <w:trPr>
          <w:tblHeader/>
        </w:trPr>
        <w:tc>
          <w:tcPr>
            <w:tcW w:w="5760" w:type="dxa"/>
            <w:vAlign w:val="center"/>
          </w:tcPr>
          <w:p w14:paraId="1BAB2673" w14:textId="77777777" w:rsidR="0034523E" w:rsidRPr="00B40620" w:rsidRDefault="0034523E" w:rsidP="000163F0">
            <w:pPr>
              <w:pStyle w:val="EJCDCTableHeader"/>
              <w:suppressAutoHyphens/>
            </w:pPr>
            <w:r w:rsidRPr="00B40620">
              <w:t>Coverage</w:t>
            </w:r>
          </w:p>
        </w:tc>
        <w:tc>
          <w:tcPr>
            <w:tcW w:w="2160" w:type="dxa"/>
            <w:vAlign w:val="center"/>
          </w:tcPr>
          <w:p w14:paraId="0FEED396" w14:textId="77777777" w:rsidR="0034523E" w:rsidRPr="00B40620" w:rsidRDefault="0034523E" w:rsidP="000163F0">
            <w:pPr>
              <w:pStyle w:val="EJCDCTableHeader"/>
              <w:suppressAutoHyphens/>
            </w:pPr>
            <w:r w:rsidRPr="00B40620">
              <w:t>Policy limits of not less than:</w:t>
            </w:r>
          </w:p>
        </w:tc>
      </w:tr>
      <w:tr w:rsidR="0034523E" w:rsidRPr="002D484C" w14:paraId="091A124C" w14:textId="77777777" w:rsidTr="000163F0">
        <w:tc>
          <w:tcPr>
            <w:tcW w:w="7920" w:type="dxa"/>
            <w:gridSpan w:val="2"/>
          </w:tcPr>
          <w:p w14:paraId="70766553" w14:textId="77777777" w:rsidR="0034523E" w:rsidRPr="002D484C" w:rsidRDefault="0034523E" w:rsidP="000163F0">
            <w:pPr>
              <w:pStyle w:val="EJCDCTableText"/>
              <w:suppressAutoHyphens/>
              <w:rPr>
                <w:b/>
              </w:rPr>
            </w:pPr>
            <w:r w:rsidRPr="002D484C">
              <w:rPr>
                <w:b/>
              </w:rPr>
              <w:t>Workers’ Compensation</w:t>
            </w:r>
          </w:p>
        </w:tc>
      </w:tr>
      <w:tr w:rsidR="0034523E" w:rsidRPr="00B40620" w14:paraId="7561D566" w14:textId="77777777" w:rsidTr="000163F0">
        <w:tc>
          <w:tcPr>
            <w:tcW w:w="5760" w:type="dxa"/>
          </w:tcPr>
          <w:p w14:paraId="483CABE0" w14:textId="77777777" w:rsidR="0034523E" w:rsidRPr="00B40620" w:rsidRDefault="0034523E" w:rsidP="000163F0">
            <w:pPr>
              <w:pStyle w:val="EJCDCTableText"/>
              <w:suppressAutoHyphens/>
              <w:rPr>
                <w:rFonts w:eastAsia="Calibri" w:cs="Times New Roman"/>
              </w:rPr>
            </w:pPr>
            <w:r w:rsidRPr="00B40620">
              <w:rPr>
                <w:rFonts w:eastAsia="Calibri" w:cs="Times New Roman"/>
              </w:rPr>
              <w:t>State</w:t>
            </w:r>
          </w:p>
        </w:tc>
        <w:tc>
          <w:tcPr>
            <w:tcW w:w="2160" w:type="dxa"/>
          </w:tcPr>
          <w:p w14:paraId="5A9A880A" w14:textId="77777777" w:rsidR="0034523E" w:rsidRPr="00B40620" w:rsidRDefault="0034523E" w:rsidP="000163F0">
            <w:pPr>
              <w:pStyle w:val="EJCDCTableText"/>
              <w:suppressAutoHyphens/>
              <w:rPr>
                <w:rFonts w:eastAsia="Calibri" w:cs="Times New Roman"/>
              </w:rPr>
            </w:pPr>
            <w:r w:rsidRPr="00B40620">
              <w:rPr>
                <w:rFonts w:eastAsia="Calibri" w:cs="Times New Roman"/>
              </w:rPr>
              <w:t>Statutory</w:t>
            </w:r>
          </w:p>
        </w:tc>
      </w:tr>
      <w:tr w:rsidR="0034523E" w:rsidRPr="00B40620" w14:paraId="76DCD0CB" w14:textId="77777777" w:rsidTr="000163F0">
        <w:tc>
          <w:tcPr>
            <w:tcW w:w="7920" w:type="dxa"/>
            <w:gridSpan w:val="2"/>
          </w:tcPr>
          <w:p w14:paraId="4544AE3A" w14:textId="77777777" w:rsidR="0034523E" w:rsidRPr="00B40620" w:rsidRDefault="0034523E" w:rsidP="000163F0">
            <w:pPr>
              <w:pStyle w:val="EJCDCTableText"/>
              <w:suppressAutoHyphens/>
              <w:rPr>
                <w:rFonts w:eastAsia="Calibri" w:cs="Times New Roman"/>
                <w:b/>
              </w:rPr>
            </w:pPr>
            <w:r w:rsidRPr="00B40620">
              <w:rPr>
                <w:rFonts w:eastAsia="Calibri" w:cs="Times New Roman"/>
                <w:b/>
              </w:rPr>
              <w:t>Employer’s Liability</w:t>
            </w:r>
          </w:p>
        </w:tc>
      </w:tr>
      <w:tr w:rsidR="0034523E" w:rsidRPr="00B40620" w14:paraId="467632E1" w14:textId="77777777" w:rsidTr="000163F0">
        <w:tc>
          <w:tcPr>
            <w:tcW w:w="5760" w:type="dxa"/>
          </w:tcPr>
          <w:p w14:paraId="1042E0E7" w14:textId="77777777" w:rsidR="0034523E" w:rsidRPr="00B40620" w:rsidRDefault="0034523E" w:rsidP="000163F0">
            <w:pPr>
              <w:pStyle w:val="EJCDCTableText"/>
              <w:suppressAutoHyphens/>
              <w:rPr>
                <w:rFonts w:eastAsia="Calibri" w:cs="Times New Roman"/>
              </w:rPr>
            </w:pPr>
            <w:r>
              <w:rPr>
                <w:rFonts w:eastAsia="Calibri" w:cs="Times New Roman"/>
              </w:rPr>
              <w:t xml:space="preserve">Bodily Injury, </w:t>
            </w:r>
            <w:r w:rsidRPr="00B40620">
              <w:rPr>
                <w:rFonts w:eastAsia="Calibri" w:cs="Times New Roman"/>
              </w:rPr>
              <w:t xml:space="preserve">Each </w:t>
            </w:r>
            <w:r>
              <w:rPr>
                <w:rFonts w:eastAsia="Calibri" w:cs="Times New Roman"/>
              </w:rPr>
              <w:t>A</w:t>
            </w:r>
            <w:r w:rsidRPr="00B40620">
              <w:rPr>
                <w:rFonts w:eastAsia="Calibri" w:cs="Times New Roman"/>
              </w:rPr>
              <w:t>ccident</w:t>
            </w:r>
          </w:p>
        </w:tc>
        <w:tc>
          <w:tcPr>
            <w:tcW w:w="2160" w:type="dxa"/>
          </w:tcPr>
          <w:p w14:paraId="70BAB9C8" w14:textId="77777777" w:rsidR="0034523E" w:rsidRPr="00B40620" w:rsidRDefault="0034523E" w:rsidP="000163F0">
            <w:pPr>
              <w:pStyle w:val="EJCDCTableText"/>
              <w:suppressAutoHyphens/>
              <w:rPr>
                <w:rFonts w:eastAsia="Calibri" w:cs="Times New Roman"/>
              </w:rPr>
            </w:pPr>
            <w:r w:rsidRPr="00B40620">
              <w:rPr>
                <w:rFonts w:eastAsia="Calibri" w:cs="Times New Roman"/>
              </w:rPr>
              <w:t>$</w:t>
            </w:r>
          </w:p>
        </w:tc>
      </w:tr>
      <w:tr w:rsidR="0034523E" w:rsidRPr="00B40620" w14:paraId="6029D243" w14:textId="77777777" w:rsidTr="000163F0">
        <w:tc>
          <w:tcPr>
            <w:tcW w:w="5760" w:type="dxa"/>
          </w:tcPr>
          <w:p w14:paraId="3F8ABA14" w14:textId="77777777" w:rsidR="0034523E" w:rsidRPr="00B40620" w:rsidRDefault="0034523E" w:rsidP="000163F0">
            <w:pPr>
              <w:pStyle w:val="EJCDCTableText"/>
              <w:suppressAutoHyphens/>
              <w:rPr>
                <w:rFonts w:eastAsia="Calibri" w:cs="Times New Roman"/>
              </w:rPr>
            </w:pPr>
            <w:r>
              <w:rPr>
                <w:rFonts w:eastAsia="Calibri" w:cs="Times New Roman"/>
              </w:rPr>
              <w:t xml:space="preserve">Bodily Injury by Disease, </w:t>
            </w:r>
            <w:r w:rsidRPr="00B40620">
              <w:rPr>
                <w:rFonts w:eastAsia="Calibri" w:cs="Times New Roman"/>
              </w:rPr>
              <w:t xml:space="preserve">Each </w:t>
            </w:r>
            <w:r>
              <w:rPr>
                <w:rFonts w:eastAsia="Calibri" w:cs="Times New Roman"/>
              </w:rPr>
              <w:t>E</w:t>
            </w:r>
            <w:r w:rsidRPr="00B40620">
              <w:rPr>
                <w:rFonts w:eastAsia="Calibri" w:cs="Times New Roman"/>
              </w:rPr>
              <w:t>mployee</w:t>
            </w:r>
          </w:p>
        </w:tc>
        <w:tc>
          <w:tcPr>
            <w:tcW w:w="2160" w:type="dxa"/>
          </w:tcPr>
          <w:p w14:paraId="48117106" w14:textId="77777777" w:rsidR="0034523E" w:rsidRPr="00B40620" w:rsidRDefault="0034523E" w:rsidP="000163F0">
            <w:pPr>
              <w:pStyle w:val="EJCDCTableText"/>
              <w:suppressAutoHyphens/>
              <w:rPr>
                <w:rFonts w:eastAsia="Calibri" w:cs="Times New Roman"/>
              </w:rPr>
            </w:pPr>
            <w:r w:rsidRPr="00B40620">
              <w:rPr>
                <w:rFonts w:eastAsia="Calibri" w:cs="Times New Roman"/>
              </w:rPr>
              <w:t>$</w:t>
            </w:r>
          </w:p>
        </w:tc>
      </w:tr>
      <w:tr w:rsidR="0034523E" w:rsidRPr="00B40620" w14:paraId="7D2712E3" w14:textId="77777777" w:rsidTr="000163F0">
        <w:tc>
          <w:tcPr>
            <w:tcW w:w="5760" w:type="dxa"/>
          </w:tcPr>
          <w:p w14:paraId="3F744170" w14:textId="77777777" w:rsidR="0034523E" w:rsidRPr="00B40620" w:rsidRDefault="0034523E" w:rsidP="000163F0">
            <w:pPr>
              <w:pStyle w:val="EJCDCTableText"/>
              <w:suppressAutoHyphens/>
              <w:rPr>
                <w:rFonts w:eastAsia="Calibri" w:cs="Times New Roman"/>
              </w:rPr>
            </w:pPr>
            <w:r>
              <w:rPr>
                <w:rFonts w:eastAsia="Calibri" w:cs="Times New Roman"/>
              </w:rPr>
              <w:t>Bodily Injury by Disease, Aggregate</w:t>
            </w:r>
          </w:p>
        </w:tc>
        <w:tc>
          <w:tcPr>
            <w:tcW w:w="2160" w:type="dxa"/>
          </w:tcPr>
          <w:p w14:paraId="69FF2B25" w14:textId="77777777" w:rsidR="0034523E" w:rsidRPr="00B40620" w:rsidRDefault="0034523E" w:rsidP="000163F0">
            <w:pPr>
              <w:pStyle w:val="EJCDCTableText"/>
              <w:suppressAutoHyphens/>
              <w:rPr>
                <w:rFonts w:eastAsia="Calibri" w:cs="Times New Roman"/>
              </w:rPr>
            </w:pPr>
            <w:r w:rsidRPr="00B40620">
              <w:rPr>
                <w:rFonts w:eastAsia="Calibri" w:cs="Times New Roman"/>
              </w:rPr>
              <w:t>$</w:t>
            </w:r>
          </w:p>
        </w:tc>
      </w:tr>
      <w:tr w:rsidR="0034523E" w:rsidRPr="00B40620" w14:paraId="00FABA2A" w14:textId="77777777" w:rsidTr="000163F0">
        <w:tc>
          <w:tcPr>
            <w:tcW w:w="7920" w:type="dxa"/>
            <w:gridSpan w:val="2"/>
            <w:vAlign w:val="center"/>
          </w:tcPr>
          <w:p w14:paraId="5F0C969C" w14:textId="77777777" w:rsidR="0034523E" w:rsidRPr="00B40620" w:rsidRDefault="0034523E" w:rsidP="000163F0">
            <w:pPr>
              <w:pStyle w:val="EJCDCTableText"/>
              <w:suppressAutoHyphens/>
              <w:rPr>
                <w:rFonts w:eastAsia="Calibri" w:cs="Times New Roman"/>
                <w:b/>
              </w:rPr>
            </w:pPr>
            <w:r w:rsidRPr="00B40620">
              <w:rPr>
                <w:rFonts w:eastAsia="Calibri" w:cs="Times New Roman"/>
                <w:b/>
              </w:rPr>
              <w:t>Commercial General Liability</w:t>
            </w:r>
          </w:p>
        </w:tc>
      </w:tr>
      <w:tr w:rsidR="0034523E" w:rsidRPr="00B40620" w14:paraId="3BC11E1F" w14:textId="77777777" w:rsidTr="000163F0">
        <w:tc>
          <w:tcPr>
            <w:tcW w:w="5760" w:type="dxa"/>
          </w:tcPr>
          <w:p w14:paraId="2DC4886B" w14:textId="77777777" w:rsidR="0034523E" w:rsidRPr="00B40620" w:rsidRDefault="0034523E" w:rsidP="000163F0">
            <w:pPr>
              <w:pStyle w:val="EJCDCTableText"/>
              <w:suppressAutoHyphens/>
              <w:rPr>
                <w:rFonts w:eastAsia="Calibri" w:cs="Times New Roman"/>
              </w:rPr>
            </w:pPr>
            <w:r w:rsidRPr="00B40620">
              <w:rPr>
                <w:rFonts w:eastAsia="Calibri" w:cs="Times New Roman"/>
              </w:rPr>
              <w:t>General Aggregate</w:t>
            </w:r>
          </w:p>
        </w:tc>
        <w:tc>
          <w:tcPr>
            <w:tcW w:w="2160" w:type="dxa"/>
          </w:tcPr>
          <w:p w14:paraId="67B23C53" w14:textId="77777777" w:rsidR="0034523E" w:rsidRPr="00B40620" w:rsidRDefault="0034523E" w:rsidP="000163F0">
            <w:pPr>
              <w:pStyle w:val="EJCDCTableText"/>
              <w:suppressAutoHyphens/>
              <w:rPr>
                <w:rFonts w:eastAsia="Calibri" w:cs="Times New Roman"/>
              </w:rPr>
            </w:pPr>
            <w:r w:rsidRPr="00B40620">
              <w:rPr>
                <w:rFonts w:eastAsia="Calibri" w:cs="Times New Roman"/>
              </w:rPr>
              <w:t>$</w:t>
            </w:r>
          </w:p>
        </w:tc>
      </w:tr>
      <w:tr w:rsidR="0034523E" w:rsidRPr="00B40620" w14:paraId="512FE2B1" w14:textId="77777777" w:rsidTr="000163F0">
        <w:tc>
          <w:tcPr>
            <w:tcW w:w="5760" w:type="dxa"/>
          </w:tcPr>
          <w:p w14:paraId="7AAD64DF" w14:textId="77777777" w:rsidR="0034523E" w:rsidRPr="00B40620" w:rsidRDefault="0034523E" w:rsidP="000163F0">
            <w:pPr>
              <w:pStyle w:val="EJCDCTableText"/>
              <w:suppressAutoHyphens/>
              <w:rPr>
                <w:rFonts w:eastAsia="Calibri" w:cs="Times New Roman"/>
              </w:rPr>
            </w:pPr>
            <w:r>
              <w:rPr>
                <w:rFonts w:eastAsia="Calibri" w:cs="Times New Roman"/>
              </w:rPr>
              <w:t>Products and Completed Operations Coverage</w:t>
            </w:r>
          </w:p>
        </w:tc>
        <w:tc>
          <w:tcPr>
            <w:tcW w:w="2160" w:type="dxa"/>
          </w:tcPr>
          <w:p w14:paraId="6903C881" w14:textId="77777777" w:rsidR="0034523E" w:rsidRPr="00B40620" w:rsidRDefault="0034523E" w:rsidP="000163F0">
            <w:pPr>
              <w:pStyle w:val="EJCDCTableText"/>
              <w:suppressAutoHyphens/>
              <w:rPr>
                <w:rFonts w:eastAsia="Calibri" w:cs="Times New Roman"/>
              </w:rPr>
            </w:pPr>
            <w:r>
              <w:rPr>
                <w:rFonts w:eastAsia="Calibri" w:cs="Times New Roman"/>
              </w:rPr>
              <w:t>$</w:t>
            </w:r>
          </w:p>
        </w:tc>
      </w:tr>
      <w:tr w:rsidR="0034523E" w:rsidRPr="00B40620" w14:paraId="41E72D8F" w14:textId="77777777" w:rsidTr="000163F0">
        <w:tc>
          <w:tcPr>
            <w:tcW w:w="5760" w:type="dxa"/>
          </w:tcPr>
          <w:p w14:paraId="3518745F" w14:textId="77777777" w:rsidR="0034523E" w:rsidRPr="00B40620" w:rsidRDefault="0034523E" w:rsidP="000163F0">
            <w:pPr>
              <w:pStyle w:val="EJCDCTableText"/>
              <w:suppressAutoHyphens/>
              <w:rPr>
                <w:rFonts w:eastAsia="Calibri" w:cs="Times New Roman"/>
              </w:rPr>
            </w:pPr>
            <w:r w:rsidRPr="00B40620">
              <w:rPr>
                <w:rFonts w:eastAsia="Calibri" w:cs="Times New Roman"/>
              </w:rPr>
              <w:t>Personal and Advertising Injury</w:t>
            </w:r>
          </w:p>
        </w:tc>
        <w:tc>
          <w:tcPr>
            <w:tcW w:w="2160" w:type="dxa"/>
          </w:tcPr>
          <w:p w14:paraId="063532B6" w14:textId="77777777" w:rsidR="0034523E" w:rsidRPr="00B40620" w:rsidRDefault="0034523E" w:rsidP="000163F0">
            <w:pPr>
              <w:pStyle w:val="EJCDCTableText"/>
              <w:suppressAutoHyphens/>
              <w:rPr>
                <w:rFonts w:eastAsia="Calibri" w:cs="Times New Roman"/>
              </w:rPr>
            </w:pPr>
            <w:r w:rsidRPr="00B40620">
              <w:rPr>
                <w:rFonts w:eastAsia="Calibri" w:cs="Times New Roman"/>
              </w:rPr>
              <w:t>$</w:t>
            </w:r>
          </w:p>
        </w:tc>
      </w:tr>
      <w:tr w:rsidR="0034523E" w:rsidRPr="00B40620" w14:paraId="606D5889" w14:textId="77777777" w:rsidTr="000163F0">
        <w:tc>
          <w:tcPr>
            <w:tcW w:w="5760" w:type="dxa"/>
          </w:tcPr>
          <w:p w14:paraId="5CCB9EB0" w14:textId="77777777" w:rsidR="0034523E" w:rsidRPr="00B40620" w:rsidRDefault="0034523E" w:rsidP="000163F0">
            <w:pPr>
              <w:pStyle w:val="EJCDCTableText"/>
              <w:suppressAutoHyphens/>
              <w:rPr>
                <w:rFonts w:eastAsia="Calibri" w:cs="Times New Roman"/>
              </w:rPr>
            </w:pPr>
            <w:r w:rsidRPr="00B40620">
              <w:rPr>
                <w:rFonts w:eastAsia="Calibri" w:cs="Times New Roman"/>
              </w:rPr>
              <w:t>Each Occurrence</w:t>
            </w:r>
          </w:p>
        </w:tc>
        <w:tc>
          <w:tcPr>
            <w:tcW w:w="2160" w:type="dxa"/>
          </w:tcPr>
          <w:p w14:paraId="0A93BAAE" w14:textId="77777777" w:rsidR="0034523E" w:rsidRPr="00B40620" w:rsidRDefault="0034523E" w:rsidP="000163F0">
            <w:pPr>
              <w:pStyle w:val="EJCDCTableText"/>
              <w:suppressAutoHyphens/>
              <w:rPr>
                <w:rFonts w:eastAsia="Calibri" w:cs="Times New Roman"/>
              </w:rPr>
            </w:pPr>
            <w:r w:rsidRPr="00B40620">
              <w:rPr>
                <w:rFonts w:eastAsia="Calibri" w:cs="Times New Roman"/>
              </w:rPr>
              <w:t>$</w:t>
            </w:r>
          </w:p>
        </w:tc>
      </w:tr>
      <w:tr w:rsidR="0034523E" w:rsidRPr="00B40620" w14:paraId="04EC4B49" w14:textId="77777777" w:rsidTr="000163F0">
        <w:tc>
          <w:tcPr>
            <w:tcW w:w="7920" w:type="dxa"/>
            <w:gridSpan w:val="2"/>
            <w:vAlign w:val="center"/>
          </w:tcPr>
          <w:p w14:paraId="5DEA69DE" w14:textId="77777777" w:rsidR="0034523E" w:rsidRPr="00B40620" w:rsidRDefault="0034523E" w:rsidP="000163F0">
            <w:pPr>
              <w:pStyle w:val="EJCDCTableText"/>
              <w:suppressAutoHyphens/>
              <w:rPr>
                <w:rFonts w:eastAsia="Calibri" w:cs="Times New Roman"/>
                <w:b/>
              </w:rPr>
            </w:pPr>
            <w:r w:rsidRPr="00B40620">
              <w:rPr>
                <w:rFonts w:eastAsia="Calibri" w:cs="Times New Roman"/>
                <w:b/>
              </w:rPr>
              <w:t>Automobile Liability</w:t>
            </w:r>
          </w:p>
        </w:tc>
      </w:tr>
      <w:tr w:rsidR="0034523E" w:rsidRPr="00B40620" w14:paraId="568BCA34" w14:textId="77777777" w:rsidTr="000163F0">
        <w:tc>
          <w:tcPr>
            <w:tcW w:w="5760" w:type="dxa"/>
          </w:tcPr>
          <w:p w14:paraId="7810D6A1" w14:textId="77777777" w:rsidR="0034523E" w:rsidRPr="00B40620" w:rsidRDefault="0034523E" w:rsidP="000163F0">
            <w:pPr>
              <w:pStyle w:val="EJCDCTableText"/>
              <w:suppressAutoHyphens/>
              <w:rPr>
                <w:rFonts w:eastAsia="Calibri" w:cs="Times New Roman"/>
              </w:rPr>
            </w:pPr>
            <w:r w:rsidRPr="00B40620">
              <w:rPr>
                <w:rFonts w:eastAsia="Calibri" w:cs="Times New Roman"/>
              </w:rPr>
              <w:t>Each Accident</w:t>
            </w:r>
          </w:p>
        </w:tc>
        <w:tc>
          <w:tcPr>
            <w:tcW w:w="2160" w:type="dxa"/>
          </w:tcPr>
          <w:p w14:paraId="3906D7A6" w14:textId="77777777" w:rsidR="0034523E" w:rsidRPr="00B40620" w:rsidRDefault="0034523E" w:rsidP="000163F0">
            <w:pPr>
              <w:pStyle w:val="EJCDCTableText"/>
              <w:suppressAutoHyphens/>
              <w:rPr>
                <w:rFonts w:eastAsia="Calibri" w:cs="Times New Roman"/>
              </w:rPr>
            </w:pPr>
            <w:r w:rsidRPr="00B40620">
              <w:rPr>
                <w:rFonts w:eastAsia="Calibri" w:cs="Times New Roman"/>
              </w:rPr>
              <w:t>$</w:t>
            </w:r>
          </w:p>
        </w:tc>
      </w:tr>
      <w:tr w:rsidR="0034523E" w:rsidRPr="00B40620" w14:paraId="616DD3E3" w14:textId="77777777" w:rsidTr="000163F0">
        <w:tc>
          <w:tcPr>
            <w:tcW w:w="7920" w:type="dxa"/>
            <w:gridSpan w:val="2"/>
            <w:vAlign w:val="center"/>
          </w:tcPr>
          <w:p w14:paraId="4BD910FF" w14:textId="77777777" w:rsidR="0034523E" w:rsidRPr="00B40620" w:rsidRDefault="0034523E" w:rsidP="000163F0">
            <w:pPr>
              <w:pStyle w:val="EJCDCTableText"/>
              <w:suppressAutoHyphens/>
              <w:rPr>
                <w:rFonts w:eastAsia="Calibri" w:cs="Times New Roman"/>
                <w:b/>
              </w:rPr>
            </w:pPr>
            <w:r w:rsidRPr="00B40620">
              <w:rPr>
                <w:rFonts w:eastAsia="Calibri" w:cs="Times New Roman"/>
                <w:b/>
              </w:rPr>
              <w:t>Excess or Umbrella Liability</w:t>
            </w:r>
          </w:p>
        </w:tc>
      </w:tr>
      <w:tr w:rsidR="0034523E" w:rsidRPr="00B40620" w14:paraId="272B4BEC" w14:textId="77777777" w:rsidTr="000163F0">
        <w:tc>
          <w:tcPr>
            <w:tcW w:w="5760" w:type="dxa"/>
          </w:tcPr>
          <w:p w14:paraId="4D668FB8" w14:textId="77777777" w:rsidR="0034523E" w:rsidRPr="00B40620" w:rsidRDefault="0034523E" w:rsidP="000163F0">
            <w:pPr>
              <w:pStyle w:val="EJCDCTableText"/>
              <w:suppressAutoHyphens/>
              <w:rPr>
                <w:rFonts w:eastAsia="Calibri" w:cs="Times New Roman"/>
              </w:rPr>
            </w:pPr>
            <w:r w:rsidRPr="00B40620">
              <w:rPr>
                <w:rFonts w:eastAsia="Calibri" w:cs="Times New Roman"/>
              </w:rPr>
              <w:t>Each Occurrence</w:t>
            </w:r>
          </w:p>
        </w:tc>
        <w:tc>
          <w:tcPr>
            <w:tcW w:w="2160" w:type="dxa"/>
          </w:tcPr>
          <w:p w14:paraId="72A46107" w14:textId="77777777" w:rsidR="0034523E" w:rsidRPr="00B40620" w:rsidRDefault="0034523E" w:rsidP="000163F0">
            <w:pPr>
              <w:pStyle w:val="EJCDCTableText"/>
              <w:suppressAutoHyphens/>
              <w:rPr>
                <w:rFonts w:eastAsia="Calibri" w:cs="Times New Roman"/>
              </w:rPr>
            </w:pPr>
            <w:r w:rsidRPr="00B40620">
              <w:rPr>
                <w:rFonts w:eastAsia="Calibri" w:cs="Times New Roman"/>
              </w:rPr>
              <w:t>$</w:t>
            </w:r>
          </w:p>
        </w:tc>
      </w:tr>
      <w:tr w:rsidR="0034523E" w:rsidRPr="00B40620" w14:paraId="07B4FA37" w14:textId="77777777" w:rsidTr="000163F0">
        <w:tc>
          <w:tcPr>
            <w:tcW w:w="5760" w:type="dxa"/>
          </w:tcPr>
          <w:p w14:paraId="430C524F" w14:textId="77777777" w:rsidR="0034523E" w:rsidRPr="00B40620" w:rsidRDefault="0034523E" w:rsidP="000163F0">
            <w:pPr>
              <w:pStyle w:val="EJCDCTableText"/>
              <w:suppressAutoHyphens/>
              <w:rPr>
                <w:rFonts w:eastAsia="Calibri" w:cs="Times New Roman"/>
              </w:rPr>
            </w:pPr>
            <w:r w:rsidRPr="00B40620">
              <w:rPr>
                <w:rFonts w:eastAsia="Calibri" w:cs="Times New Roman"/>
              </w:rPr>
              <w:t>Aggregate</w:t>
            </w:r>
          </w:p>
        </w:tc>
        <w:tc>
          <w:tcPr>
            <w:tcW w:w="2160" w:type="dxa"/>
          </w:tcPr>
          <w:p w14:paraId="4ABE75AB" w14:textId="77777777" w:rsidR="0034523E" w:rsidRPr="00B40620" w:rsidRDefault="0034523E" w:rsidP="000163F0">
            <w:pPr>
              <w:pStyle w:val="EJCDCTableText"/>
              <w:suppressAutoHyphens/>
              <w:rPr>
                <w:rFonts w:eastAsia="Calibri" w:cs="Times New Roman"/>
              </w:rPr>
            </w:pPr>
            <w:r w:rsidRPr="00B40620">
              <w:rPr>
                <w:rFonts w:eastAsia="Calibri" w:cs="Times New Roman"/>
              </w:rPr>
              <w:t>$</w:t>
            </w:r>
          </w:p>
        </w:tc>
      </w:tr>
      <w:tr w:rsidR="0034523E" w:rsidRPr="00B40620" w14:paraId="3CFF131E" w14:textId="77777777" w:rsidTr="000163F0">
        <w:tc>
          <w:tcPr>
            <w:tcW w:w="7920" w:type="dxa"/>
            <w:gridSpan w:val="2"/>
            <w:vAlign w:val="center"/>
          </w:tcPr>
          <w:p w14:paraId="44EFC255" w14:textId="77777777" w:rsidR="0034523E" w:rsidRPr="00B40620" w:rsidRDefault="0034523E" w:rsidP="000163F0">
            <w:pPr>
              <w:pStyle w:val="EJCDCTableText"/>
              <w:suppressAutoHyphens/>
              <w:rPr>
                <w:rFonts w:eastAsia="Calibri" w:cs="Times New Roman"/>
                <w:b/>
              </w:rPr>
            </w:pPr>
            <w:r w:rsidRPr="00B40620">
              <w:rPr>
                <w:rFonts w:eastAsia="Calibri" w:cs="Times New Roman"/>
                <w:b/>
              </w:rPr>
              <w:t>Professional Liability</w:t>
            </w:r>
          </w:p>
        </w:tc>
      </w:tr>
      <w:tr w:rsidR="0034523E" w:rsidRPr="00B40620" w14:paraId="1D6A55AF" w14:textId="77777777" w:rsidTr="000163F0">
        <w:tc>
          <w:tcPr>
            <w:tcW w:w="5760" w:type="dxa"/>
          </w:tcPr>
          <w:p w14:paraId="208D3061" w14:textId="77777777" w:rsidR="0034523E" w:rsidRPr="00B40620" w:rsidRDefault="0034523E" w:rsidP="000163F0">
            <w:pPr>
              <w:pStyle w:val="EJCDCTableText"/>
              <w:suppressAutoHyphens/>
              <w:rPr>
                <w:rFonts w:eastAsia="Calibri" w:cs="Times New Roman"/>
              </w:rPr>
            </w:pPr>
            <w:r w:rsidRPr="00B40620">
              <w:rPr>
                <w:rFonts w:eastAsia="Calibri" w:cs="Times New Roman"/>
              </w:rPr>
              <w:t>Each Claim</w:t>
            </w:r>
          </w:p>
        </w:tc>
        <w:tc>
          <w:tcPr>
            <w:tcW w:w="2160" w:type="dxa"/>
          </w:tcPr>
          <w:p w14:paraId="6385C1D8" w14:textId="77777777" w:rsidR="0034523E" w:rsidRPr="00B40620" w:rsidRDefault="0034523E" w:rsidP="000163F0">
            <w:pPr>
              <w:pStyle w:val="EJCDCTableText"/>
              <w:suppressAutoHyphens/>
              <w:rPr>
                <w:rFonts w:eastAsia="Calibri" w:cs="Times New Roman"/>
              </w:rPr>
            </w:pPr>
            <w:r w:rsidRPr="00B40620">
              <w:rPr>
                <w:rFonts w:eastAsia="Calibri" w:cs="Times New Roman"/>
              </w:rPr>
              <w:t>$</w:t>
            </w:r>
          </w:p>
        </w:tc>
      </w:tr>
      <w:tr w:rsidR="0034523E" w:rsidRPr="00B40620" w14:paraId="10812F29" w14:textId="77777777" w:rsidTr="000163F0">
        <w:tc>
          <w:tcPr>
            <w:tcW w:w="5760" w:type="dxa"/>
          </w:tcPr>
          <w:p w14:paraId="1365E8BA" w14:textId="77777777" w:rsidR="0034523E" w:rsidRPr="00B40620" w:rsidRDefault="0034523E" w:rsidP="000163F0">
            <w:pPr>
              <w:pStyle w:val="EJCDCTableText"/>
              <w:suppressAutoHyphens/>
              <w:rPr>
                <w:rFonts w:eastAsia="Calibri" w:cs="Times New Roman"/>
              </w:rPr>
            </w:pPr>
            <w:r w:rsidRPr="00B40620">
              <w:rPr>
                <w:rFonts w:eastAsia="Calibri" w:cs="Times New Roman"/>
              </w:rPr>
              <w:t>Aggregate</w:t>
            </w:r>
          </w:p>
        </w:tc>
        <w:tc>
          <w:tcPr>
            <w:tcW w:w="2160" w:type="dxa"/>
          </w:tcPr>
          <w:p w14:paraId="479DEC5B" w14:textId="77777777" w:rsidR="0034523E" w:rsidRPr="00B40620" w:rsidRDefault="0034523E" w:rsidP="000163F0">
            <w:pPr>
              <w:pStyle w:val="EJCDCTableText"/>
              <w:suppressAutoHyphens/>
              <w:rPr>
                <w:rFonts w:eastAsia="Calibri" w:cs="Times New Roman"/>
              </w:rPr>
            </w:pPr>
            <w:r w:rsidRPr="00B40620">
              <w:rPr>
                <w:rFonts w:eastAsia="Calibri" w:cs="Times New Roman"/>
              </w:rPr>
              <w:t>$</w:t>
            </w:r>
          </w:p>
        </w:tc>
      </w:tr>
      <w:tr w:rsidR="0034523E" w:rsidRPr="00B40620" w14:paraId="242441AD" w14:textId="77777777" w:rsidTr="000163F0">
        <w:tc>
          <w:tcPr>
            <w:tcW w:w="7920" w:type="dxa"/>
            <w:gridSpan w:val="2"/>
          </w:tcPr>
          <w:p w14:paraId="46FAF20A" w14:textId="77777777" w:rsidR="0034523E" w:rsidRPr="00B40620" w:rsidRDefault="0034523E" w:rsidP="000163F0">
            <w:pPr>
              <w:pStyle w:val="EJCDCTableText"/>
              <w:suppressAutoHyphens/>
              <w:rPr>
                <w:rFonts w:eastAsia="Calibri" w:cs="Times New Roman"/>
                <w:b/>
              </w:rPr>
            </w:pPr>
            <w:r>
              <w:rPr>
                <w:rFonts w:eastAsia="Calibri" w:cs="Times New Roman"/>
                <w:b/>
              </w:rPr>
              <w:t>Pollution L</w:t>
            </w:r>
            <w:r w:rsidRPr="00B40620">
              <w:rPr>
                <w:rFonts w:eastAsia="Calibri" w:cs="Times New Roman"/>
                <w:b/>
              </w:rPr>
              <w:t>iability Insurance</w:t>
            </w:r>
            <w:r>
              <w:rPr>
                <w:rFonts w:eastAsia="Calibri" w:cs="Times New Roman"/>
                <w:b/>
              </w:rPr>
              <w:t xml:space="preserve"> </w:t>
            </w:r>
          </w:p>
        </w:tc>
      </w:tr>
      <w:tr w:rsidR="0034523E" w:rsidRPr="00B40620" w14:paraId="592C9019" w14:textId="77777777" w:rsidTr="000163F0">
        <w:tc>
          <w:tcPr>
            <w:tcW w:w="5760" w:type="dxa"/>
          </w:tcPr>
          <w:p w14:paraId="1DF84DBC" w14:textId="77777777" w:rsidR="0034523E" w:rsidRPr="00B40620" w:rsidRDefault="0034523E" w:rsidP="000163F0">
            <w:pPr>
              <w:pStyle w:val="EJCDCTableText"/>
              <w:suppressAutoHyphens/>
              <w:rPr>
                <w:rFonts w:eastAsia="Calibri" w:cs="Times New Roman"/>
              </w:rPr>
            </w:pPr>
            <w:r w:rsidRPr="00B40620">
              <w:rPr>
                <w:rFonts w:eastAsia="Calibri" w:cs="Times New Roman"/>
              </w:rPr>
              <w:t xml:space="preserve">Each </w:t>
            </w:r>
            <w:r>
              <w:rPr>
                <w:rFonts w:eastAsia="Calibri" w:cs="Times New Roman"/>
              </w:rPr>
              <w:t>Occurrence/</w:t>
            </w:r>
            <w:r w:rsidRPr="00B40620">
              <w:rPr>
                <w:rFonts w:eastAsia="Calibri" w:cs="Times New Roman"/>
              </w:rPr>
              <w:t>Claim</w:t>
            </w:r>
          </w:p>
        </w:tc>
        <w:tc>
          <w:tcPr>
            <w:tcW w:w="2160" w:type="dxa"/>
          </w:tcPr>
          <w:p w14:paraId="59CAEE80" w14:textId="77777777" w:rsidR="0034523E" w:rsidRPr="00B40620" w:rsidRDefault="0034523E" w:rsidP="000163F0">
            <w:pPr>
              <w:pStyle w:val="EJCDCTableText"/>
              <w:suppressAutoHyphens/>
              <w:rPr>
                <w:rFonts w:eastAsia="Calibri" w:cs="Times New Roman"/>
              </w:rPr>
            </w:pPr>
            <w:r w:rsidRPr="00B40620">
              <w:rPr>
                <w:rFonts w:eastAsia="Calibri" w:cs="Times New Roman"/>
              </w:rPr>
              <w:t>$</w:t>
            </w:r>
          </w:p>
        </w:tc>
      </w:tr>
      <w:tr w:rsidR="0034523E" w:rsidRPr="00B40620" w14:paraId="1A1AEB5C" w14:textId="77777777" w:rsidTr="000163F0">
        <w:tc>
          <w:tcPr>
            <w:tcW w:w="5760" w:type="dxa"/>
          </w:tcPr>
          <w:p w14:paraId="1DA0E2A1" w14:textId="77777777" w:rsidR="0034523E" w:rsidRPr="00B40620" w:rsidRDefault="0034523E" w:rsidP="000163F0">
            <w:pPr>
              <w:pStyle w:val="EJCDCTableText"/>
              <w:suppressAutoHyphens/>
              <w:rPr>
                <w:rFonts w:eastAsia="Calibri" w:cs="Times New Roman"/>
              </w:rPr>
            </w:pPr>
            <w:r w:rsidRPr="00B40620">
              <w:rPr>
                <w:rFonts w:eastAsia="Calibri" w:cs="Times New Roman"/>
              </w:rPr>
              <w:t>Aggregate</w:t>
            </w:r>
          </w:p>
        </w:tc>
        <w:tc>
          <w:tcPr>
            <w:tcW w:w="2160" w:type="dxa"/>
          </w:tcPr>
          <w:p w14:paraId="40230245" w14:textId="77777777" w:rsidR="0034523E" w:rsidRPr="00B40620" w:rsidRDefault="0034523E" w:rsidP="000163F0">
            <w:pPr>
              <w:pStyle w:val="EJCDCTableText"/>
              <w:suppressAutoHyphens/>
              <w:rPr>
                <w:rFonts w:eastAsia="Calibri" w:cs="Times New Roman"/>
              </w:rPr>
            </w:pPr>
            <w:r w:rsidRPr="00B40620">
              <w:rPr>
                <w:rFonts w:eastAsia="Calibri" w:cs="Times New Roman"/>
              </w:rPr>
              <w:t>$</w:t>
            </w:r>
          </w:p>
        </w:tc>
      </w:tr>
      <w:tr w:rsidR="0034523E" w:rsidRPr="00B40620" w14:paraId="1522C061" w14:textId="77777777" w:rsidTr="000163F0">
        <w:tc>
          <w:tcPr>
            <w:tcW w:w="7920" w:type="dxa"/>
            <w:gridSpan w:val="2"/>
          </w:tcPr>
          <w:p w14:paraId="15C3D72E" w14:textId="77777777" w:rsidR="0034523E" w:rsidRPr="00B40620" w:rsidRDefault="0034523E" w:rsidP="000163F0">
            <w:pPr>
              <w:pStyle w:val="EJCDCTableText"/>
              <w:suppressAutoHyphens/>
              <w:rPr>
                <w:rFonts w:eastAsia="Calibri" w:cs="Times New Roman"/>
                <w:b/>
              </w:rPr>
            </w:pPr>
            <w:r w:rsidRPr="00B40620">
              <w:rPr>
                <w:rFonts w:eastAsia="Calibri" w:cs="Times New Roman"/>
                <w:b/>
              </w:rPr>
              <w:t>Unmanned Aerial Vehicle Liability Insurance</w:t>
            </w:r>
            <w:r>
              <w:rPr>
                <w:rFonts w:eastAsia="Calibri" w:cs="Times New Roman"/>
                <w:b/>
              </w:rPr>
              <w:t>, including Personal and Advertising Injury</w:t>
            </w:r>
          </w:p>
        </w:tc>
      </w:tr>
      <w:tr w:rsidR="0034523E" w:rsidRPr="00B40620" w14:paraId="10DF5F4D" w14:textId="77777777" w:rsidTr="000163F0">
        <w:tc>
          <w:tcPr>
            <w:tcW w:w="5760" w:type="dxa"/>
          </w:tcPr>
          <w:p w14:paraId="713AF358" w14:textId="77777777" w:rsidR="0034523E" w:rsidRPr="00B40620" w:rsidRDefault="0034523E" w:rsidP="000163F0">
            <w:pPr>
              <w:pStyle w:val="EJCDCTableText"/>
              <w:suppressAutoHyphens/>
              <w:rPr>
                <w:rFonts w:eastAsia="Calibri" w:cs="Times New Roman"/>
              </w:rPr>
            </w:pPr>
            <w:r w:rsidRPr="00B40620">
              <w:rPr>
                <w:rFonts w:eastAsia="Calibri" w:cs="Times New Roman"/>
              </w:rPr>
              <w:t xml:space="preserve">Each </w:t>
            </w:r>
            <w:r>
              <w:rPr>
                <w:rFonts w:eastAsia="Calibri" w:cs="Times New Roman"/>
              </w:rPr>
              <w:t>Occurrence</w:t>
            </w:r>
          </w:p>
        </w:tc>
        <w:tc>
          <w:tcPr>
            <w:tcW w:w="2160" w:type="dxa"/>
          </w:tcPr>
          <w:p w14:paraId="7D967A51" w14:textId="77777777" w:rsidR="0034523E" w:rsidRPr="00B40620" w:rsidRDefault="0034523E" w:rsidP="000163F0">
            <w:pPr>
              <w:pStyle w:val="EJCDCTableText"/>
              <w:suppressAutoHyphens/>
              <w:rPr>
                <w:rFonts w:eastAsia="Calibri" w:cs="Times New Roman"/>
              </w:rPr>
            </w:pPr>
            <w:r w:rsidRPr="00B40620">
              <w:rPr>
                <w:rFonts w:eastAsia="Calibri" w:cs="Times New Roman"/>
              </w:rPr>
              <w:t>$</w:t>
            </w:r>
          </w:p>
        </w:tc>
      </w:tr>
      <w:tr w:rsidR="0034523E" w:rsidRPr="00B40620" w14:paraId="194A61BD" w14:textId="77777777" w:rsidTr="000163F0">
        <w:tc>
          <w:tcPr>
            <w:tcW w:w="7920" w:type="dxa"/>
            <w:gridSpan w:val="2"/>
          </w:tcPr>
          <w:p w14:paraId="6457D9C6" w14:textId="77777777" w:rsidR="0034523E" w:rsidRPr="00B40620" w:rsidRDefault="0034523E" w:rsidP="000163F0">
            <w:pPr>
              <w:pStyle w:val="EJCDCTableText"/>
              <w:suppressAutoHyphens/>
              <w:rPr>
                <w:rFonts w:eastAsia="Calibri" w:cs="Times New Roman"/>
                <w:b/>
              </w:rPr>
            </w:pPr>
            <w:r>
              <w:rPr>
                <w:rFonts w:eastAsia="Calibri" w:cs="Times New Roman"/>
                <w:b/>
              </w:rPr>
              <w:t>Cyber Insurance</w:t>
            </w:r>
          </w:p>
        </w:tc>
      </w:tr>
      <w:tr w:rsidR="0034523E" w14:paraId="2AA30C4F" w14:textId="77777777" w:rsidTr="000163F0">
        <w:tc>
          <w:tcPr>
            <w:tcW w:w="5760" w:type="dxa"/>
          </w:tcPr>
          <w:p w14:paraId="55945D36" w14:textId="77777777" w:rsidR="0034523E" w:rsidRPr="005E00E7" w:rsidRDefault="0034523E" w:rsidP="000163F0">
            <w:pPr>
              <w:pStyle w:val="EJCDCTableText"/>
              <w:suppressAutoHyphens/>
              <w:rPr>
                <w:rFonts w:eastAsia="Calibri" w:cs="Times New Roman"/>
                <w:bCs/>
              </w:rPr>
            </w:pPr>
            <w:r w:rsidRPr="005E00E7">
              <w:rPr>
                <w:rFonts w:eastAsia="Calibri" w:cs="Times New Roman"/>
                <w:bCs/>
              </w:rPr>
              <w:t>Each Claim</w:t>
            </w:r>
          </w:p>
        </w:tc>
        <w:tc>
          <w:tcPr>
            <w:tcW w:w="2160" w:type="dxa"/>
          </w:tcPr>
          <w:p w14:paraId="37C8BA62" w14:textId="77777777" w:rsidR="0034523E" w:rsidRDefault="0034523E" w:rsidP="000163F0">
            <w:pPr>
              <w:pStyle w:val="EJCDCTableText"/>
              <w:suppressAutoHyphens/>
              <w:rPr>
                <w:rFonts w:eastAsia="Calibri" w:cs="Times New Roman"/>
                <w:b/>
              </w:rPr>
            </w:pPr>
            <w:r>
              <w:rPr>
                <w:rFonts w:eastAsia="Calibri" w:cs="Times New Roman"/>
                <w:b/>
              </w:rPr>
              <w:t>$</w:t>
            </w:r>
          </w:p>
        </w:tc>
      </w:tr>
      <w:tr w:rsidR="0034523E" w14:paraId="68B8C3D9" w14:textId="77777777" w:rsidTr="000163F0">
        <w:tc>
          <w:tcPr>
            <w:tcW w:w="5760" w:type="dxa"/>
          </w:tcPr>
          <w:p w14:paraId="4C1BE9D9" w14:textId="77777777" w:rsidR="0034523E" w:rsidRPr="005E00E7" w:rsidRDefault="0034523E" w:rsidP="000163F0">
            <w:pPr>
              <w:pStyle w:val="EJCDCTableText"/>
              <w:suppressAutoHyphens/>
              <w:rPr>
                <w:rFonts w:eastAsia="Calibri" w:cs="Times New Roman"/>
                <w:bCs/>
              </w:rPr>
            </w:pPr>
            <w:r w:rsidRPr="005E00E7">
              <w:rPr>
                <w:rFonts w:eastAsia="Calibri" w:cs="Times New Roman"/>
                <w:bCs/>
              </w:rPr>
              <w:t>Aggregate</w:t>
            </w:r>
          </w:p>
        </w:tc>
        <w:tc>
          <w:tcPr>
            <w:tcW w:w="2160" w:type="dxa"/>
          </w:tcPr>
          <w:p w14:paraId="65E6F7AE" w14:textId="77777777" w:rsidR="0034523E" w:rsidRDefault="0034523E" w:rsidP="000163F0">
            <w:pPr>
              <w:pStyle w:val="EJCDCTableText"/>
              <w:suppressAutoHyphens/>
              <w:rPr>
                <w:rFonts w:eastAsia="Calibri" w:cs="Times New Roman"/>
                <w:b/>
              </w:rPr>
            </w:pPr>
            <w:r>
              <w:rPr>
                <w:rFonts w:eastAsia="Calibri" w:cs="Times New Roman"/>
                <w:b/>
              </w:rPr>
              <w:t>$</w:t>
            </w:r>
          </w:p>
        </w:tc>
      </w:tr>
      <w:tr w:rsidR="0034523E" w:rsidRPr="00B40620" w14:paraId="55A08D84" w14:textId="77777777" w:rsidTr="000163F0">
        <w:tc>
          <w:tcPr>
            <w:tcW w:w="7920" w:type="dxa"/>
            <w:gridSpan w:val="2"/>
          </w:tcPr>
          <w:p w14:paraId="133E3C6B" w14:textId="77777777" w:rsidR="0034523E" w:rsidRPr="00B40620" w:rsidRDefault="0034523E" w:rsidP="000163F0">
            <w:pPr>
              <w:pStyle w:val="EJCDCTableText"/>
              <w:suppressAutoHyphens/>
              <w:rPr>
                <w:rFonts w:eastAsia="Calibri" w:cs="Times New Roman"/>
                <w:b/>
              </w:rPr>
            </w:pPr>
            <w:r w:rsidRPr="00B40620">
              <w:rPr>
                <w:rFonts w:eastAsia="Calibri" w:cs="Times New Roman"/>
                <w:b/>
              </w:rPr>
              <w:t>Other Insurance [Specify]</w:t>
            </w:r>
          </w:p>
        </w:tc>
      </w:tr>
      <w:tr w:rsidR="0034523E" w:rsidRPr="00B40620" w14:paraId="5DC20B54" w14:textId="77777777" w:rsidTr="000163F0">
        <w:tc>
          <w:tcPr>
            <w:tcW w:w="5760" w:type="dxa"/>
          </w:tcPr>
          <w:p w14:paraId="0B61E715" w14:textId="77777777" w:rsidR="0034523E" w:rsidRPr="00B40620" w:rsidRDefault="0034523E" w:rsidP="000163F0">
            <w:pPr>
              <w:pStyle w:val="EJCDCTableText"/>
              <w:suppressAutoHyphens/>
              <w:rPr>
                <w:rFonts w:eastAsia="Calibri" w:cs="Times New Roman"/>
              </w:rPr>
            </w:pPr>
            <w:r w:rsidRPr="00B40620">
              <w:rPr>
                <w:rFonts w:eastAsia="Calibri" w:cs="Times New Roman"/>
              </w:rPr>
              <w:t xml:space="preserve">Each </w:t>
            </w:r>
            <w:r>
              <w:rPr>
                <w:rFonts w:eastAsia="Calibri" w:cs="Times New Roman"/>
              </w:rPr>
              <w:t>Occurrence/</w:t>
            </w:r>
            <w:r w:rsidRPr="00B40620">
              <w:rPr>
                <w:rFonts w:eastAsia="Calibri" w:cs="Times New Roman"/>
              </w:rPr>
              <w:t>Claim</w:t>
            </w:r>
          </w:p>
        </w:tc>
        <w:tc>
          <w:tcPr>
            <w:tcW w:w="2160" w:type="dxa"/>
          </w:tcPr>
          <w:p w14:paraId="45EADA35" w14:textId="77777777" w:rsidR="0034523E" w:rsidRPr="00B40620" w:rsidRDefault="0034523E" w:rsidP="000163F0">
            <w:pPr>
              <w:pStyle w:val="EJCDCTableText"/>
              <w:suppressAutoHyphens/>
              <w:rPr>
                <w:rFonts w:eastAsia="Calibri" w:cs="Times New Roman"/>
              </w:rPr>
            </w:pPr>
            <w:r w:rsidRPr="00B40620">
              <w:rPr>
                <w:rFonts w:eastAsia="Calibri" w:cs="Times New Roman"/>
              </w:rPr>
              <w:t>$</w:t>
            </w:r>
          </w:p>
        </w:tc>
      </w:tr>
      <w:tr w:rsidR="0034523E" w:rsidRPr="00B40620" w14:paraId="661D73AB" w14:textId="77777777" w:rsidTr="000163F0">
        <w:tc>
          <w:tcPr>
            <w:tcW w:w="5760" w:type="dxa"/>
          </w:tcPr>
          <w:p w14:paraId="78397AD1" w14:textId="77777777" w:rsidR="0034523E" w:rsidRPr="00B40620" w:rsidRDefault="0034523E" w:rsidP="000163F0">
            <w:pPr>
              <w:pStyle w:val="EJCDCTableText"/>
              <w:suppressAutoHyphens/>
              <w:rPr>
                <w:rFonts w:eastAsia="Calibri" w:cs="Times New Roman"/>
              </w:rPr>
            </w:pPr>
            <w:r w:rsidRPr="00B40620">
              <w:rPr>
                <w:rFonts w:eastAsia="Calibri" w:cs="Times New Roman"/>
              </w:rPr>
              <w:t>Aggregate</w:t>
            </w:r>
          </w:p>
        </w:tc>
        <w:tc>
          <w:tcPr>
            <w:tcW w:w="2160" w:type="dxa"/>
          </w:tcPr>
          <w:p w14:paraId="502993F1" w14:textId="77777777" w:rsidR="0034523E" w:rsidRPr="00B40620" w:rsidRDefault="0034523E" w:rsidP="000163F0">
            <w:pPr>
              <w:pStyle w:val="EJCDCTableText"/>
              <w:suppressAutoHyphens/>
              <w:rPr>
                <w:rFonts w:eastAsia="Calibri" w:cs="Times New Roman"/>
              </w:rPr>
            </w:pPr>
            <w:r w:rsidRPr="00B40620">
              <w:rPr>
                <w:rFonts w:eastAsia="Calibri" w:cs="Times New Roman"/>
              </w:rPr>
              <w:t>$</w:t>
            </w:r>
          </w:p>
        </w:tc>
      </w:tr>
    </w:tbl>
    <w:p w14:paraId="15B09B46" w14:textId="0D9F7003" w:rsidR="0034523E" w:rsidRDefault="0034523E" w:rsidP="0034523E">
      <w:pPr>
        <w:pStyle w:val="EJCDCArt3ParA"/>
        <w:numPr>
          <w:ilvl w:val="0"/>
          <w:numId w:val="0"/>
        </w:numPr>
        <w:suppressAutoHyphens/>
        <w:ind w:left="1152"/>
      </w:pPr>
    </w:p>
    <w:p w14:paraId="08264DFB" w14:textId="5E10FD2B" w:rsidR="00B40620" w:rsidRDefault="00B40620">
      <w:pPr>
        <w:pStyle w:val="EJCDCArt2Par101"/>
        <w:suppressAutoHyphens/>
      </w:pPr>
      <w:bookmarkStart w:id="118" w:name="_Toc33691165"/>
      <w:bookmarkStart w:id="119" w:name="_Toc34397467"/>
      <w:bookmarkStart w:id="120" w:name="_Toc34721236"/>
      <w:bookmarkStart w:id="121" w:name="_Toc34810334"/>
      <w:bookmarkStart w:id="122" w:name="_Toc34812391"/>
      <w:r w:rsidRPr="00D933E4">
        <w:lastRenderedPageBreak/>
        <w:t>Additional Insureds</w:t>
      </w:r>
      <w:bookmarkEnd w:id="118"/>
      <w:bookmarkEnd w:id="119"/>
      <w:bookmarkEnd w:id="120"/>
      <w:bookmarkEnd w:id="121"/>
      <w:bookmarkEnd w:id="122"/>
    </w:p>
    <w:p w14:paraId="70D2DD2A" w14:textId="5D32A3B0" w:rsidR="00154043" w:rsidRDefault="008D47AD">
      <w:pPr>
        <w:pStyle w:val="EJCDCArt3ParA"/>
        <w:suppressAutoHyphens/>
      </w:pPr>
      <w:r>
        <w:t>As set forth in Paragraph</w:t>
      </w:r>
      <w:r w:rsidR="00F62888">
        <w:t> </w:t>
      </w:r>
      <w:r>
        <w:t xml:space="preserve">6.04.B of the Agreement, </w:t>
      </w:r>
      <w:r w:rsidR="009344AF">
        <w:t xml:space="preserve">Geotechnical Subconsultant shall cause Owner </w:t>
      </w:r>
      <w:r w:rsidR="00F62888">
        <w:t xml:space="preserve">and Engineer </w:t>
      </w:r>
      <w:r w:rsidR="009344AF">
        <w:t xml:space="preserve">to be listed as additional insureds on </w:t>
      </w:r>
      <w:r w:rsidR="00F62888">
        <w:t>the liability policies identified in such paragraph. Geotechnical Subconsultant shall also cause Owner and Engineer to be listed as additional insureds on a</w:t>
      </w:r>
      <w:r w:rsidR="002E3305">
        <w:t>ny</w:t>
      </w:r>
      <w:r w:rsidR="00F62888">
        <w:t xml:space="preserve"> other</w:t>
      </w:r>
      <w:r w:rsidR="009344AF">
        <w:t xml:space="preserve"> liability policies required to be </w:t>
      </w:r>
      <w:r>
        <w:t>procured and maintained</w:t>
      </w:r>
      <w:r w:rsidR="009344AF">
        <w:t xml:space="preserve"> by Geotechnical Subconsultant, and which allow for additional insureds.</w:t>
      </w:r>
    </w:p>
    <w:p w14:paraId="647B9B0D" w14:textId="78A5A0B1" w:rsidR="00154043" w:rsidRDefault="009344AF">
      <w:pPr>
        <w:pStyle w:val="EJCDCArt3ParA"/>
        <w:suppressAutoHyphens/>
      </w:pPr>
      <w:r>
        <w:t xml:space="preserve">Engineer shall </w:t>
      </w:r>
      <w:r w:rsidR="00F62888">
        <w:t>cause</w:t>
      </w:r>
      <w:r>
        <w:t xml:space="preserve"> Geotechnical Subconsultant </w:t>
      </w:r>
      <w:r w:rsidR="00F62888">
        <w:t>to be listed as</w:t>
      </w:r>
      <w:r>
        <w:t xml:space="preserve"> an additional insured under a</w:t>
      </w:r>
      <w:r w:rsidR="00F62888">
        <w:t>ll</w:t>
      </w:r>
      <w:r>
        <w:t xml:space="preserve"> liability policies required to be </w:t>
      </w:r>
      <w:r w:rsidR="00F62888">
        <w:t xml:space="preserve">procured and maintained </w:t>
      </w:r>
      <w:r>
        <w:t>by Engineer, and which allow for additional insureds.</w:t>
      </w:r>
    </w:p>
    <w:p w14:paraId="5769C1DF" w14:textId="4044BF37" w:rsidR="009344AF" w:rsidRDefault="00AE608F">
      <w:pPr>
        <w:pStyle w:val="EJCDCArt3ParA"/>
        <w:suppressAutoHyphens/>
      </w:pPr>
      <w:r>
        <w:t>F</w:t>
      </w:r>
      <w:r w:rsidR="00F62888">
        <w:t xml:space="preserve">or all </w:t>
      </w:r>
      <w:r>
        <w:t xml:space="preserve">required </w:t>
      </w:r>
      <w:r w:rsidR="00F62888">
        <w:t xml:space="preserve">liability policies that allow for additional insureds, </w:t>
      </w:r>
      <w:r w:rsidR="009344AF">
        <w:t xml:space="preserve">the </w:t>
      </w:r>
      <w:r>
        <w:t xml:space="preserve">following table identifies the </w:t>
      </w:r>
      <w:r w:rsidR="009344AF">
        <w:t>individual</w:t>
      </w:r>
      <w:r w:rsidR="0055413D">
        <w:t>s</w:t>
      </w:r>
      <w:r w:rsidR="009344AF">
        <w:t xml:space="preserve"> </w:t>
      </w:r>
      <w:r>
        <w:t>and</w:t>
      </w:r>
      <w:r w:rsidR="009344AF">
        <w:t xml:space="preserve"> entit</w:t>
      </w:r>
      <w:r w:rsidR="0055413D">
        <w:t>ies</w:t>
      </w:r>
      <w:r w:rsidR="009344AF">
        <w:t xml:space="preserve"> </w:t>
      </w:r>
      <w:r w:rsidR="00F62888">
        <w:t>to be listed as additional insureds</w:t>
      </w:r>
      <w:r>
        <w:t xml:space="preserve"> by the identified party</w:t>
      </w:r>
      <w:r w:rsidR="009344AF">
        <w:t>:</w:t>
      </w:r>
    </w:p>
    <w:p w14:paraId="0F3F65E6" w14:textId="3B49B83E" w:rsidR="009344AF" w:rsidRDefault="009344AF" w:rsidP="00683D0E">
      <w:pPr>
        <w:pStyle w:val="EJCDCNTU1ParHead"/>
        <w:suppressAutoHyphens/>
        <w:spacing w:before="360" w:after="360"/>
      </w:pPr>
      <w:r>
        <w:t xml:space="preserve">—In the paragraphs below list the full legal name of each entity </w:t>
      </w:r>
      <w:r w:rsidR="005344FC">
        <w:t xml:space="preserve">or individual </w:t>
      </w:r>
      <w:r>
        <w:t xml:space="preserve">and provide the address of its corporate office </w:t>
      </w:r>
      <w:r w:rsidR="005344FC">
        <w:t xml:space="preserve">or other primary location </w:t>
      </w:r>
      <w:r>
        <w:t>to avoid any confusion as to the identity of the additional insured.</w:t>
      </w:r>
    </w:p>
    <w:tbl>
      <w:tblPr>
        <w:tblStyle w:val="TableGrid"/>
        <w:tblW w:w="9355" w:type="dxa"/>
        <w:tblInd w:w="-5" w:type="dxa"/>
        <w:tblLook w:val="04A0" w:firstRow="1" w:lastRow="0" w:firstColumn="1" w:lastColumn="0" w:noHBand="0" w:noVBand="1"/>
      </w:tblPr>
      <w:tblGrid>
        <w:gridCol w:w="2610"/>
        <w:gridCol w:w="3060"/>
        <w:gridCol w:w="3685"/>
      </w:tblGrid>
      <w:tr w:rsidR="009344AF" w:rsidRPr="002D484C" w14:paraId="119F559A" w14:textId="77777777" w:rsidTr="009344AF">
        <w:trPr>
          <w:tblHeader/>
        </w:trPr>
        <w:tc>
          <w:tcPr>
            <w:tcW w:w="2610" w:type="dxa"/>
          </w:tcPr>
          <w:p w14:paraId="0E34F2E3" w14:textId="77777777" w:rsidR="009344AF" w:rsidRDefault="009344AF" w:rsidP="00E72DA1">
            <w:pPr>
              <w:pStyle w:val="EJCDCTableHeader"/>
              <w:suppressAutoHyphens/>
            </w:pPr>
            <w:r>
              <w:t>Listing Party</w:t>
            </w:r>
          </w:p>
        </w:tc>
        <w:tc>
          <w:tcPr>
            <w:tcW w:w="3060" w:type="dxa"/>
          </w:tcPr>
          <w:p w14:paraId="2056A923" w14:textId="77777777" w:rsidR="009344AF" w:rsidRPr="002D484C" w:rsidRDefault="009344AF" w:rsidP="00E72DA1">
            <w:pPr>
              <w:pStyle w:val="EJCDCTableHeader"/>
              <w:suppressAutoHyphens/>
            </w:pPr>
            <w:r>
              <w:t>Name of Additional Insured</w:t>
            </w:r>
          </w:p>
        </w:tc>
        <w:tc>
          <w:tcPr>
            <w:tcW w:w="3685" w:type="dxa"/>
          </w:tcPr>
          <w:p w14:paraId="37A35FCF" w14:textId="77777777" w:rsidR="009344AF" w:rsidRPr="002D484C" w:rsidRDefault="009344AF" w:rsidP="00E72DA1">
            <w:pPr>
              <w:pStyle w:val="EJCDCTableHeader"/>
              <w:suppressAutoHyphens/>
            </w:pPr>
            <w:r>
              <w:t>Address</w:t>
            </w:r>
          </w:p>
        </w:tc>
      </w:tr>
      <w:tr w:rsidR="009344AF" w:rsidRPr="002D484C" w14:paraId="0DD9B79D" w14:textId="77777777" w:rsidTr="009344AF">
        <w:tc>
          <w:tcPr>
            <w:tcW w:w="2610" w:type="dxa"/>
          </w:tcPr>
          <w:p w14:paraId="28A3C0C6" w14:textId="6400C86E" w:rsidR="009344AF" w:rsidRPr="00363EBF" w:rsidRDefault="009344AF" w:rsidP="00E72DA1">
            <w:pPr>
              <w:pStyle w:val="EJCDCTableText"/>
              <w:suppressAutoHyphens/>
              <w:rPr>
                <w:b/>
              </w:rPr>
            </w:pPr>
            <w:r>
              <w:rPr>
                <w:b/>
              </w:rPr>
              <w:t>Geotechnical Subconsultant</w:t>
            </w:r>
          </w:p>
        </w:tc>
        <w:tc>
          <w:tcPr>
            <w:tcW w:w="3060" w:type="dxa"/>
          </w:tcPr>
          <w:p w14:paraId="2D273EE0" w14:textId="77777777" w:rsidR="009344AF" w:rsidRPr="00363EBF" w:rsidRDefault="009344AF" w:rsidP="00E72DA1">
            <w:pPr>
              <w:pStyle w:val="EJCDCTableText"/>
              <w:suppressAutoHyphens/>
              <w:rPr>
                <w:b/>
              </w:rPr>
            </w:pPr>
            <w:r w:rsidRPr="00363EBF">
              <w:rPr>
                <w:b/>
              </w:rPr>
              <w:t>[Engineer]</w:t>
            </w:r>
          </w:p>
        </w:tc>
        <w:tc>
          <w:tcPr>
            <w:tcW w:w="3685" w:type="dxa"/>
          </w:tcPr>
          <w:p w14:paraId="55A3F423" w14:textId="0B909AB5" w:rsidR="009344AF" w:rsidRPr="00363EBF" w:rsidRDefault="009344AF" w:rsidP="00E72DA1">
            <w:pPr>
              <w:pStyle w:val="EJCDCTableText"/>
              <w:suppressAutoHyphens/>
              <w:rPr>
                <w:b/>
              </w:rPr>
            </w:pPr>
            <w:r w:rsidRPr="00363EBF">
              <w:rPr>
                <w:b/>
              </w:rPr>
              <w:t>[Engineer’s Corporate</w:t>
            </w:r>
            <w:r w:rsidR="005344FC">
              <w:rPr>
                <w:b/>
              </w:rPr>
              <w:t>/Primary</w:t>
            </w:r>
            <w:r w:rsidRPr="00363EBF">
              <w:rPr>
                <w:b/>
              </w:rPr>
              <w:t xml:space="preserve"> Address]</w:t>
            </w:r>
          </w:p>
        </w:tc>
      </w:tr>
      <w:tr w:rsidR="009344AF" w:rsidRPr="002D484C" w14:paraId="7D3FBA37" w14:textId="77777777" w:rsidTr="009344AF">
        <w:tc>
          <w:tcPr>
            <w:tcW w:w="2610" w:type="dxa"/>
          </w:tcPr>
          <w:p w14:paraId="7465ADCA" w14:textId="669B9CCF" w:rsidR="009344AF" w:rsidRDefault="009344AF" w:rsidP="00E72DA1">
            <w:pPr>
              <w:pStyle w:val="EJCDCTableText"/>
              <w:suppressAutoHyphens/>
              <w:rPr>
                <w:b/>
              </w:rPr>
            </w:pPr>
            <w:r>
              <w:rPr>
                <w:b/>
              </w:rPr>
              <w:t xml:space="preserve">Geotechnical Subconsultant </w:t>
            </w:r>
          </w:p>
        </w:tc>
        <w:tc>
          <w:tcPr>
            <w:tcW w:w="3060" w:type="dxa"/>
          </w:tcPr>
          <w:p w14:paraId="7BC92194" w14:textId="77777777" w:rsidR="009344AF" w:rsidRPr="00363EBF" w:rsidRDefault="009344AF" w:rsidP="00E72DA1">
            <w:pPr>
              <w:pStyle w:val="EJCDCTableText"/>
              <w:suppressAutoHyphens/>
              <w:rPr>
                <w:b/>
              </w:rPr>
            </w:pPr>
            <w:r>
              <w:rPr>
                <w:b/>
              </w:rPr>
              <w:t>[Owner]</w:t>
            </w:r>
          </w:p>
        </w:tc>
        <w:tc>
          <w:tcPr>
            <w:tcW w:w="3685" w:type="dxa"/>
          </w:tcPr>
          <w:p w14:paraId="6E1A2D10" w14:textId="50BEDC73" w:rsidR="009344AF" w:rsidRPr="00363EBF" w:rsidRDefault="009344AF" w:rsidP="00E72DA1">
            <w:pPr>
              <w:pStyle w:val="EJCDCTableText"/>
              <w:suppressAutoHyphens/>
              <w:rPr>
                <w:b/>
              </w:rPr>
            </w:pPr>
            <w:r>
              <w:rPr>
                <w:b/>
              </w:rPr>
              <w:t>[Owner’s Corporate</w:t>
            </w:r>
            <w:r w:rsidR="005344FC">
              <w:rPr>
                <w:b/>
              </w:rPr>
              <w:t>/Primary</w:t>
            </w:r>
            <w:r>
              <w:rPr>
                <w:b/>
              </w:rPr>
              <w:t xml:space="preserve"> Address]</w:t>
            </w:r>
          </w:p>
        </w:tc>
      </w:tr>
      <w:tr w:rsidR="009344AF" w:rsidRPr="002D484C" w14:paraId="1316BF72" w14:textId="77777777" w:rsidTr="009344AF">
        <w:tc>
          <w:tcPr>
            <w:tcW w:w="2610" w:type="dxa"/>
          </w:tcPr>
          <w:p w14:paraId="10D7D67B" w14:textId="77777777" w:rsidR="009344AF" w:rsidRDefault="009344AF" w:rsidP="00E72DA1">
            <w:pPr>
              <w:pStyle w:val="EJCDCTableText"/>
              <w:suppressAutoHyphens/>
              <w:rPr>
                <w:b/>
              </w:rPr>
            </w:pPr>
            <w:r>
              <w:rPr>
                <w:b/>
              </w:rPr>
              <w:t>Engineer</w:t>
            </w:r>
          </w:p>
        </w:tc>
        <w:tc>
          <w:tcPr>
            <w:tcW w:w="3060" w:type="dxa"/>
          </w:tcPr>
          <w:p w14:paraId="434BE1F5" w14:textId="2768696A" w:rsidR="009344AF" w:rsidRPr="00363EBF" w:rsidRDefault="009344AF" w:rsidP="00E72DA1">
            <w:pPr>
              <w:pStyle w:val="EJCDCTableText"/>
              <w:suppressAutoHyphens/>
              <w:rPr>
                <w:b/>
              </w:rPr>
            </w:pPr>
            <w:r>
              <w:rPr>
                <w:b/>
              </w:rPr>
              <w:t xml:space="preserve">[Geotechnical </w:t>
            </w:r>
            <w:r w:rsidRPr="00363EBF">
              <w:rPr>
                <w:b/>
              </w:rPr>
              <w:t>Subconsultan</w:t>
            </w:r>
            <w:r>
              <w:rPr>
                <w:b/>
              </w:rPr>
              <w:t>t]</w:t>
            </w:r>
          </w:p>
        </w:tc>
        <w:tc>
          <w:tcPr>
            <w:tcW w:w="3685" w:type="dxa"/>
          </w:tcPr>
          <w:p w14:paraId="51285376" w14:textId="59351494" w:rsidR="009344AF" w:rsidRPr="00363EBF" w:rsidRDefault="009344AF" w:rsidP="00E72DA1">
            <w:pPr>
              <w:pStyle w:val="EJCDCTableText"/>
              <w:suppressAutoHyphens/>
              <w:rPr>
                <w:b/>
              </w:rPr>
            </w:pPr>
            <w:r>
              <w:rPr>
                <w:b/>
              </w:rPr>
              <w:t>[</w:t>
            </w:r>
            <w:r w:rsidRPr="00363EBF">
              <w:rPr>
                <w:b/>
              </w:rPr>
              <w:t>Subconsultant</w:t>
            </w:r>
            <w:r>
              <w:rPr>
                <w:b/>
              </w:rPr>
              <w:t>’s</w:t>
            </w:r>
            <w:r w:rsidR="005344FC">
              <w:rPr>
                <w:b/>
              </w:rPr>
              <w:t> </w:t>
            </w:r>
            <w:r>
              <w:rPr>
                <w:b/>
              </w:rPr>
              <w:t>Corporate</w:t>
            </w:r>
            <w:r w:rsidR="005344FC">
              <w:rPr>
                <w:b/>
              </w:rPr>
              <w:t>/Primary</w:t>
            </w:r>
            <w:r>
              <w:rPr>
                <w:b/>
              </w:rPr>
              <w:t xml:space="preserve"> Address]</w:t>
            </w:r>
          </w:p>
        </w:tc>
      </w:tr>
      <w:tr w:rsidR="009344AF" w:rsidRPr="002D484C" w14:paraId="784E6DFF" w14:textId="77777777" w:rsidTr="009344AF">
        <w:tc>
          <w:tcPr>
            <w:tcW w:w="2610" w:type="dxa"/>
          </w:tcPr>
          <w:p w14:paraId="6ABB2944" w14:textId="77777777" w:rsidR="009344AF" w:rsidRDefault="009344AF" w:rsidP="00E72DA1">
            <w:pPr>
              <w:pStyle w:val="EJCDCTableText"/>
              <w:suppressAutoHyphens/>
              <w:rPr>
                <w:b/>
              </w:rPr>
            </w:pPr>
            <w:r>
              <w:rPr>
                <w:b/>
              </w:rPr>
              <w:t>[Specify either Engineer or</w:t>
            </w:r>
          </w:p>
          <w:p w14:paraId="292B0007" w14:textId="4DBB69A6" w:rsidR="009344AF" w:rsidRDefault="009344AF" w:rsidP="00E72DA1">
            <w:pPr>
              <w:pStyle w:val="EJCDCTableText"/>
              <w:suppressAutoHyphens/>
              <w:rPr>
                <w:b/>
              </w:rPr>
            </w:pPr>
            <w:r>
              <w:rPr>
                <w:b/>
              </w:rPr>
              <w:t>Geotechnical Subconsultant]</w:t>
            </w:r>
          </w:p>
        </w:tc>
        <w:tc>
          <w:tcPr>
            <w:tcW w:w="3060" w:type="dxa"/>
          </w:tcPr>
          <w:p w14:paraId="71ACDCB7" w14:textId="77777777" w:rsidR="009344AF" w:rsidRPr="00363EBF" w:rsidRDefault="009344AF" w:rsidP="00E72DA1">
            <w:pPr>
              <w:pStyle w:val="EJCDCTableText"/>
              <w:suppressAutoHyphens/>
              <w:rPr>
                <w:b/>
              </w:rPr>
            </w:pPr>
            <w:r>
              <w:rPr>
                <w:b/>
              </w:rPr>
              <w:t>[Other Additional Insured]</w:t>
            </w:r>
          </w:p>
        </w:tc>
        <w:tc>
          <w:tcPr>
            <w:tcW w:w="3685" w:type="dxa"/>
          </w:tcPr>
          <w:p w14:paraId="0F9C3FF6" w14:textId="25A31E09" w:rsidR="009344AF" w:rsidRPr="00363EBF" w:rsidRDefault="009344AF" w:rsidP="00E72DA1">
            <w:pPr>
              <w:pStyle w:val="EJCDCTableText"/>
              <w:suppressAutoHyphens/>
              <w:rPr>
                <w:b/>
              </w:rPr>
            </w:pPr>
            <w:r>
              <w:rPr>
                <w:b/>
              </w:rPr>
              <w:t>[Other</w:t>
            </w:r>
            <w:r w:rsidR="005344FC">
              <w:rPr>
                <w:b/>
              </w:rPr>
              <w:t> </w:t>
            </w:r>
            <w:r>
              <w:rPr>
                <w:b/>
              </w:rPr>
              <w:t>Additional</w:t>
            </w:r>
            <w:r w:rsidR="005344FC">
              <w:rPr>
                <w:b/>
              </w:rPr>
              <w:t> </w:t>
            </w:r>
            <w:r>
              <w:rPr>
                <w:b/>
              </w:rPr>
              <w:t>Insured’s Corporate</w:t>
            </w:r>
            <w:r w:rsidR="005344FC">
              <w:rPr>
                <w:b/>
              </w:rPr>
              <w:t>/Primary</w:t>
            </w:r>
            <w:r>
              <w:rPr>
                <w:b/>
              </w:rPr>
              <w:t xml:space="preserve"> Address]</w:t>
            </w:r>
          </w:p>
        </w:tc>
      </w:tr>
    </w:tbl>
    <w:p w14:paraId="735F3297" w14:textId="40E6850F" w:rsidR="00604FC1" w:rsidRDefault="00604FC1">
      <w:pPr>
        <w:pStyle w:val="EJCDCArt3ParA"/>
        <w:suppressAutoHyphens/>
      </w:pPr>
      <w:r>
        <w:t xml:space="preserve">Engineer’s commercial general liability, automobile liability, umbrella or excess liability, </w:t>
      </w:r>
      <w:r w:rsidR="00C90A0F">
        <w:t xml:space="preserve">and other </w:t>
      </w:r>
      <w:r>
        <w:t>liability policies</w:t>
      </w:r>
      <w:r w:rsidR="00C90A0F">
        <w:t xml:space="preserve"> </w:t>
      </w:r>
      <w:r>
        <w:t xml:space="preserve">required to be procured and maintained </w:t>
      </w:r>
      <w:r w:rsidR="00C90A0F">
        <w:t xml:space="preserve">by Engineer </w:t>
      </w:r>
      <w:r>
        <w:t>in Exhibit G Paragraph 1.01.B</w:t>
      </w:r>
      <w:r w:rsidR="00C90A0F">
        <w:t xml:space="preserve"> and which allow for additional insureds</w:t>
      </w:r>
      <w:r>
        <w:t>, must:</w:t>
      </w:r>
    </w:p>
    <w:p w14:paraId="6CF64B8A" w14:textId="0E666201" w:rsidR="00604FC1" w:rsidRDefault="00604FC1">
      <w:pPr>
        <w:pStyle w:val="EJCDCArt4Par1"/>
        <w:suppressAutoHyphens/>
      </w:pPr>
      <w:r>
        <w:t>include coverage for the respective officers, directors, members, partners, and employees of all such additional insureds;</w:t>
      </w:r>
    </w:p>
    <w:p w14:paraId="3FBCD296" w14:textId="77777777" w:rsidR="00604FC1" w:rsidRDefault="00604FC1">
      <w:pPr>
        <w:pStyle w:val="EJCDCArt4Par1"/>
        <w:suppressAutoHyphens/>
      </w:pPr>
      <w:r>
        <w:t>afford primary coverage to these additional insureds for all claims covered thereby (including as applicable those arising from both ongoing and completed operations); and</w:t>
      </w:r>
    </w:p>
    <w:p w14:paraId="49E79C3C" w14:textId="77777777" w:rsidR="00604FC1" w:rsidRDefault="00604FC1">
      <w:pPr>
        <w:pStyle w:val="EJCDCArt4Par1"/>
        <w:suppressAutoHyphens/>
      </w:pPr>
      <w:r>
        <w:lastRenderedPageBreak/>
        <w:t>not seek contribution from insurance maintained by the additional insured.</w:t>
      </w:r>
    </w:p>
    <w:p w14:paraId="6718E787" w14:textId="77777777" w:rsidR="00604FC1" w:rsidRDefault="00604FC1" w:rsidP="00604FC1">
      <w:pPr>
        <w:pStyle w:val="EJCDCArt4Par1"/>
        <w:numPr>
          <w:ilvl w:val="0"/>
          <w:numId w:val="0"/>
        </w:numPr>
        <w:ind w:left="1512"/>
      </w:pPr>
    </w:p>
    <w:p w14:paraId="0F81E36F" w14:textId="77777777" w:rsidR="009D7624" w:rsidRDefault="009D7624" w:rsidP="00470202">
      <w:pPr>
        <w:pStyle w:val="EJCDCNTU2Par1"/>
        <w:numPr>
          <w:ilvl w:val="0"/>
          <w:numId w:val="0"/>
        </w:numPr>
        <w:shd w:val="clear" w:color="auto" w:fill="auto"/>
        <w:ind w:left="1800"/>
      </w:pPr>
    </w:p>
    <w:p w14:paraId="63F32AEB" w14:textId="7EAE392E" w:rsidR="00195EAF" w:rsidRPr="000A3B02" w:rsidRDefault="00195EAF" w:rsidP="009344AF">
      <w:pPr>
        <w:pStyle w:val="EJCDCArt3ParA"/>
        <w:numPr>
          <w:ilvl w:val="0"/>
          <w:numId w:val="0"/>
        </w:numPr>
        <w:suppressAutoHyphens/>
        <w:ind w:left="1152"/>
        <w:sectPr w:rsidR="00195EAF" w:rsidRPr="000A3B02" w:rsidSect="002F013E">
          <w:footerReference w:type="default" r:id="rId30"/>
          <w:pgSz w:w="12240" w:h="15840" w:code="1"/>
          <w:pgMar w:top="1440" w:right="1440" w:bottom="1440" w:left="1440" w:header="720" w:footer="720" w:gutter="0"/>
          <w:pgNumType w:start="1"/>
          <w:cols w:space="720"/>
          <w:docGrid w:linePitch="360"/>
        </w:sectPr>
      </w:pPr>
    </w:p>
    <w:p w14:paraId="1AA0EFA4" w14:textId="79B8ED1D" w:rsidR="00363EBF" w:rsidRPr="00694FE0" w:rsidRDefault="00560D63" w:rsidP="002B756F">
      <w:pPr>
        <w:pStyle w:val="EJCDCExhibitTitle"/>
        <w:suppressAutoHyphens/>
      </w:pPr>
      <w:bookmarkStart w:id="123" w:name="_Toc33691166"/>
      <w:bookmarkStart w:id="124" w:name="_Toc34205686"/>
      <w:bookmarkStart w:id="125" w:name="_Toc34205827"/>
      <w:bookmarkStart w:id="126" w:name="_Toc34810194"/>
      <w:bookmarkStart w:id="127" w:name="_Toc34810335"/>
      <w:bookmarkStart w:id="128" w:name="_Toc34811252"/>
      <w:bookmarkStart w:id="129" w:name="_Toc189121307"/>
      <w:r>
        <w:lastRenderedPageBreak/>
        <w:t xml:space="preserve">EXHIBIT </w:t>
      </w:r>
      <w:r w:rsidR="00C6394A">
        <w:t>H</w:t>
      </w:r>
      <w:r w:rsidR="00AE5CD6">
        <w:t>—</w:t>
      </w:r>
      <w:r w:rsidR="00B03415" w:rsidRPr="00694FE0">
        <w:t>DISPUTE RESOLUTION</w:t>
      </w:r>
      <w:bookmarkEnd w:id="123"/>
      <w:bookmarkEnd w:id="124"/>
      <w:bookmarkEnd w:id="125"/>
      <w:bookmarkEnd w:id="126"/>
      <w:bookmarkEnd w:id="127"/>
      <w:bookmarkEnd w:id="128"/>
      <w:bookmarkEnd w:id="129"/>
    </w:p>
    <w:p w14:paraId="49A3D0F5" w14:textId="08B82216" w:rsidR="00042C56" w:rsidRPr="00355CE4" w:rsidRDefault="00363EBF" w:rsidP="00683D0E">
      <w:pPr>
        <w:pStyle w:val="EJCDCGN1ParHead"/>
        <w:suppressAutoHyphens/>
      </w:pPr>
      <w:r w:rsidRPr="00355CE4">
        <w:t>—Alternatives to Litigation as Final Dispute Resolution Method</w:t>
      </w:r>
      <w:r w:rsidR="00117378">
        <w:t>;</w:t>
      </w:r>
      <w:r w:rsidRPr="00355CE4">
        <w:t xml:space="preserve"> Arbitration</w:t>
      </w:r>
    </w:p>
    <w:p w14:paraId="2B1622AC" w14:textId="0512A5E8" w:rsidR="00363EBF" w:rsidRDefault="0060032D" w:rsidP="00683D0E">
      <w:pPr>
        <w:pStyle w:val="EJCDCGN2Par1"/>
        <w:suppressAutoHyphens/>
      </w:pPr>
      <w:r>
        <w:t>Paragraph </w:t>
      </w:r>
      <w:r w:rsidR="00363EBF">
        <w:t>6.07.</w:t>
      </w:r>
      <w:r w:rsidR="007C6C80">
        <w:t>A.</w:t>
      </w:r>
      <w:r w:rsidR="00C338F7">
        <w:t>3</w:t>
      </w:r>
      <w:r w:rsidR="00363EBF">
        <w:t xml:space="preserve"> of the Agreement provides that for any </w:t>
      </w:r>
      <w:r w:rsidR="00103B8D">
        <w:t>D</w:t>
      </w:r>
      <w:r w:rsidR="00363EBF">
        <w:t xml:space="preserve">ispute that has not been resolved through </w:t>
      </w:r>
      <w:r w:rsidR="00C338F7">
        <w:t xml:space="preserve">negotiations or </w:t>
      </w:r>
      <w:r w:rsidR="00363EBF">
        <w:t xml:space="preserve">mediation, Engineer </w:t>
      </w:r>
      <w:r w:rsidR="009A354E">
        <w:t xml:space="preserve">or </w:t>
      </w:r>
      <w:r w:rsidR="002519C9">
        <w:t xml:space="preserve">Geotechnical </w:t>
      </w:r>
      <w:r w:rsidR="009A354E">
        <w:t xml:space="preserve">Subconsultant </w:t>
      </w:r>
      <w:r w:rsidR="002519C9">
        <w:t xml:space="preserve">(referred to as “Subconsultant”) </w:t>
      </w:r>
      <w:r w:rsidR="00363EBF">
        <w:t xml:space="preserve">may invoke the dispute resolution procedure called for in </w:t>
      </w:r>
      <w:r>
        <w:t>Exhibit </w:t>
      </w:r>
      <w:r w:rsidR="00363EBF">
        <w:t xml:space="preserve">H. </w:t>
      </w:r>
      <w:r w:rsidR="004A3507" w:rsidRPr="000A3B02">
        <w:t xml:space="preserve">If no resolution procedure is identified here in </w:t>
      </w:r>
      <w:r w:rsidR="003F093D">
        <w:t>Exhibit </w:t>
      </w:r>
      <w:r w:rsidR="004A3507" w:rsidRPr="000A3B02">
        <w:t>H, and the parties do not agree to a specific procedure, then the default resolution procedure will be litigation</w:t>
      </w:r>
      <w:r w:rsidR="004A3507">
        <w:t>—</w:t>
      </w:r>
      <w:r w:rsidR="004A3507" w:rsidRPr="000A3B02">
        <w:t>the pursuit of rights at law in a court of competent jurisdiction.</w:t>
      </w:r>
    </w:p>
    <w:p w14:paraId="03DA6F1B" w14:textId="77777777" w:rsidR="00ED6B78" w:rsidRDefault="00363EBF" w:rsidP="00683D0E">
      <w:pPr>
        <w:pStyle w:val="EJCDCGN2Par1"/>
        <w:suppressAutoHyphens/>
      </w:pPr>
      <w:r>
        <w:t xml:space="preserve">As an alternative to litigation, there are many possible </w:t>
      </w:r>
      <w:r w:rsidR="00A27CF1">
        <w:t xml:space="preserve">final </w:t>
      </w:r>
      <w:r>
        <w:t xml:space="preserve">dispute resolution procedures, or combinations of procedures. </w:t>
      </w:r>
      <w:r w:rsidR="004A3507" w:rsidRPr="000A3B02">
        <w:t>One of the most common procedures for resolving design and construction disputes is arbitration; wording for an arbitration clause follows. A discussion of the pros and cons of the arbitration process (and there are many advocates on both sides) is beyond the scope of this Guidance Note.</w:t>
      </w:r>
    </w:p>
    <w:p w14:paraId="71EC65F9" w14:textId="57DEA195" w:rsidR="00DF5A77" w:rsidRDefault="004A3507" w:rsidP="00683D0E">
      <w:pPr>
        <w:pStyle w:val="EJCDCGN2Par1"/>
        <w:suppressAutoHyphens/>
      </w:pPr>
      <w:r w:rsidRPr="000A3B02">
        <w:t xml:space="preserve">Engineer </w:t>
      </w:r>
      <w:r w:rsidR="00A10105">
        <w:t xml:space="preserve">and Subconsultant </w:t>
      </w:r>
      <w:r w:rsidRPr="000A3B02">
        <w:t>should consult with legal counsel when considering the inclusion of an arbitration clause, or of any other dispute resolution procedure or combination of procedures.</w:t>
      </w:r>
      <w:r w:rsidR="00B778B1">
        <w:t xml:space="preserve"> </w:t>
      </w:r>
      <w:r w:rsidR="00A10105">
        <w:t>Such consultation should include consideration of coordination of the preliminary dispute resolution process required in the Prime Agreement and the dispute resolution process required here, and acceptability of the joinder provision set out as Exhibit H Paragraph </w:t>
      </w:r>
      <w:r w:rsidR="00470202">
        <w:t>1.01</w:t>
      </w:r>
      <w:r w:rsidR="00A10105">
        <w:t>.B.9 below.</w:t>
      </w:r>
    </w:p>
    <w:p w14:paraId="717A838A" w14:textId="72539F9D" w:rsidR="00A10105" w:rsidRDefault="00A10105" w:rsidP="00683D0E">
      <w:pPr>
        <w:pStyle w:val="EJCDCGN2Par1"/>
        <w:suppressAutoHyphens/>
      </w:pPr>
      <w:r w:rsidRPr="000A3B02">
        <w:t>The EJCDC arbitration clause is drafted to use the rules and administration of the American Arbitration Association. The user is free to substitute the rules and services of other dispute resolution organizations, and to customize the arbitration process to suit the needs of the specific Agreement.</w:t>
      </w:r>
    </w:p>
    <w:p w14:paraId="5F74B81B" w14:textId="762A4BC5" w:rsidR="00A10105" w:rsidRPr="000A3B02" w:rsidRDefault="00A10105" w:rsidP="00683D0E">
      <w:pPr>
        <w:pStyle w:val="EJCDCGN2Par1"/>
        <w:suppressAutoHyphens/>
        <w:spacing w:after="360"/>
      </w:pPr>
      <w:r w:rsidRPr="000A3B02">
        <w:t>In prior editions of</w:t>
      </w:r>
      <w:r w:rsidR="00F03ECE">
        <w:t xml:space="preserve"> its professional services agreements</w:t>
      </w:r>
      <w:r w:rsidRPr="000A3B02">
        <w:t xml:space="preserve">, EJCDC included a clause in the arbitration section that indicated that disputes above a stated maximum </w:t>
      </w:r>
      <w:r w:rsidR="00BB533A">
        <w:t xml:space="preserve">dollar amount </w:t>
      </w:r>
      <w:r w:rsidRPr="000A3B02">
        <w:t>would not be arbitrated, but rather would be decided in litigation. That clause has been removed as a standard arbitration provision. Users that prefer to impose such a limit may add a clause based on the wording from prior editions: "All demands for arbitration and all answering statements thereto which include any monetary claims must contain a statement that the total sum or value in controversy as alleged by the party making such demand or answering statement is not more than $</w:t>
      </w:r>
      <w:r w:rsidRPr="00DB6B16">
        <w:rPr>
          <w:b/>
        </w:rPr>
        <w:t>[Enter Amount]</w:t>
      </w:r>
      <w:r w:rsidRPr="000A3B02">
        <w:t xml:space="preserve"> (exclusive of interest and costs). The </w:t>
      </w:r>
      <w:r w:rsidRPr="000A3B02">
        <w:lastRenderedPageBreak/>
        <w:t>arbitrators will not have jurisdiction, power, or authority to consider, or make findings (except in denial of their own jurisdiction) concerning any dispute if the amount in controversy in such dispute is more than such amount, or to render a monetary award in response thereto against any party which totals more than such amount. Disputes that are not subject to arbitration under this paragraph may be resolved in any court of competent jurisdiction."</w:t>
      </w:r>
    </w:p>
    <w:p w14:paraId="32AA67F0" w14:textId="75AB574F" w:rsidR="00B85752" w:rsidRDefault="00B85752" w:rsidP="00683D0E">
      <w:pPr>
        <w:pStyle w:val="EJCDCArt1Article"/>
        <w:numPr>
          <w:ilvl w:val="0"/>
          <w:numId w:val="8"/>
        </w:numPr>
        <w:suppressAutoHyphens/>
      </w:pPr>
      <w:bookmarkStart w:id="130" w:name="_Toc33691167"/>
      <w:bookmarkStart w:id="131" w:name="_Toc34397468"/>
      <w:bookmarkStart w:id="132" w:name="_Toc34721237"/>
      <w:bookmarkStart w:id="133" w:name="_Toc34812392"/>
      <w:r>
        <w:t>DISPUTE RESOLUTION METHOD</w:t>
      </w:r>
      <w:bookmarkEnd w:id="130"/>
      <w:bookmarkEnd w:id="131"/>
      <w:bookmarkEnd w:id="132"/>
      <w:bookmarkEnd w:id="133"/>
    </w:p>
    <w:p w14:paraId="7F1E0CB8" w14:textId="48FF88C4" w:rsidR="00363EBF" w:rsidRDefault="0060032D" w:rsidP="002B756F">
      <w:pPr>
        <w:pStyle w:val="EJCDCNormal"/>
        <w:suppressAutoHyphens/>
      </w:pPr>
      <w:r>
        <w:t>Paragraph </w:t>
      </w:r>
      <w:r w:rsidR="00363EBF">
        <w:t>6.07 of the Agreement</w:t>
      </w:r>
      <w:r w:rsidR="00B85752">
        <w:t>, Dispute Resolution,</w:t>
      </w:r>
      <w:r w:rsidR="00363EBF">
        <w:t xml:space="preserve"> is supplemented to include the following</w:t>
      </w:r>
      <w:r w:rsidR="00B85752">
        <w:t xml:space="preserve"> Exhibit H Paragraph 1.01</w:t>
      </w:r>
      <w:r w:rsidR="00363EBF">
        <w:t>:</w:t>
      </w:r>
    </w:p>
    <w:p w14:paraId="3EDAFD48" w14:textId="2E8E7B89" w:rsidR="00363EBF" w:rsidRDefault="00B85752">
      <w:pPr>
        <w:pStyle w:val="EJCDCArt2Par101"/>
        <w:suppressAutoHyphens/>
      </w:pPr>
      <w:bookmarkStart w:id="134" w:name="_Toc33691168"/>
      <w:bookmarkStart w:id="135" w:name="_Toc34397469"/>
      <w:bookmarkStart w:id="136" w:name="_Toc34721238"/>
      <w:bookmarkStart w:id="137" w:name="_Toc34810336"/>
      <w:bookmarkStart w:id="138" w:name="_Toc34812393"/>
      <w:r>
        <w:t>Arbitration</w:t>
      </w:r>
      <w:bookmarkEnd w:id="134"/>
      <w:bookmarkEnd w:id="135"/>
      <w:bookmarkEnd w:id="136"/>
      <w:bookmarkEnd w:id="137"/>
      <w:bookmarkEnd w:id="138"/>
    </w:p>
    <w:p w14:paraId="3554CADD" w14:textId="195ABB46" w:rsidR="00B85752" w:rsidRDefault="00B85752">
      <w:pPr>
        <w:pStyle w:val="EJCDCArt3ParA"/>
        <w:suppressAutoHyphens/>
      </w:pPr>
      <w:r>
        <w:t>Method for Resolution of Disputes</w:t>
      </w:r>
      <w:r w:rsidR="00A62B2E">
        <w:t xml:space="preserve">: </w:t>
      </w:r>
      <w:r w:rsidR="00A62B2E" w:rsidRPr="00B85752">
        <w:t>All Disputes between Engineer and Subconsultant that have not been resolved by negotiations or mediation will be settled by arbitration administered by the American Arbitration Association in accordance with</w:t>
      </w:r>
      <w:r w:rsidR="00A62B2E">
        <w:t xml:space="preserve"> its Construction Industry Arbitration Rules (subject to the conditions and limitations of this Exhibit H Paragraph 1.01). This agreement to arbitrate will be specifically enforceable under the prevailing law of any court having jurisdiction.</w:t>
      </w:r>
    </w:p>
    <w:p w14:paraId="48CF2A65" w14:textId="7DC88345" w:rsidR="00A62B2E" w:rsidRDefault="00782B30">
      <w:pPr>
        <w:pStyle w:val="EJCDCArt3ParA"/>
        <w:suppressAutoHyphens/>
      </w:pPr>
      <w:r>
        <w:t>Arbitration Provisions</w:t>
      </w:r>
    </w:p>
    <w:p w14:paraId="406F9065" w14:textId="5067602E" w:rsidR="00363EBF" w:rsidRDefault="00363EBF">
      <w:pPr>
        <w:pStyle w:val="EJCDCArt4Par1"/>
        <w:suppressAutoHyphens/>
      </w:pPr>
      <w:r>
        <w:t>Notice of the demand for arbitration must be filed in writing with the other party to the Agreement and with the selected arbitration administrator. The demand must be made within a reasonable time after the Dispute has arisen. In no event may the demand for arbitration be made after the date when institution of legal or equitable proceedings based on such Dispute would be barred by the applicable statute of limitations.</w:t>
      </w:r>
    </w:p>
    <w:p w14:paraId="7D6B73CE" w14:textId="50916C8A" w:rsidR="00363EBF" w:rsidRDefault="00363EBF">
      <w:pPr>
        <w:pStyle w:val="EJCDCArt4Par1"/>
        <w:suppressAutoHyphens/>
      </w:pPr>
      <w:r>
        <w:t xml:space="preserve">The arbitrator(s) must be licensed </w:t>
      </w:r>
      <w:r w:rsidRPr="00516CD2">
        <w:rPr>
          <w:color w:val="000000" w:themeColor="text1"/>
        </w:rPr>
        <w:t xml:space="preserve">engineers, </w:t>
      </w:r>
      <w:r w:rsidR="004D4FF4" w:rsidRPr="00516CD2">
        <w:rPr>
          <w:color w:val="000000" w:themeColor="text1"/>
        </w:rPr>
        <w:t xml:space="preserve">architects, </w:t>
      </w:r>
      <w:r w:rsidRPr="00516CD2">
        <w:rPr>
          <w:color w:val="000000" w:themeColor="text1"/>
        </w:rPr>
        <w:t xml:space="preserve">contractors, attorneys, or construction managers. Hearings will take place pursuant to the standard </w:t>
      </w:r>
      <w:r>
        <w:t>procedures of the Construction Arbitration Rules that contemplate in-person hearings. The arbitrators will have no authority to award punitive or other damages not measured by the prevailing party's actual damages, except as may be required by statute or the</w:t>
      </w:r>
      <w:r w:rsidR="006D2B59">
        <w:t xml:space="preserve"> Agreement</w:t>
      </w:r>
      <w:r>
        <w:t>. Any award in an arbitration initiated under this clause will be limited to monetary damages and include no injunction or direction to any party other than the direction to pay a monetary amount.</w:t>
      </w:r>
    </w:p>
    <w:p w14:paraId="345B5130" w14:textId="59427726" w:rsidR="00C124E3" w:rsidRDefault="00C124E3">
      <w:pPr>
        <w:pStyle w:val="EJCDCArt4Par1"/>
        <w:suppressAutoHyphens/>
      </w:pPr>
      <w:r>
        <w:lastRenderedPageBreak/>
        <w:t xml:space="preserve">If the applicable arbitration rules require a preliminary mediation, </w:t>
      </w:r>
      <w:r w:rsidR="00E1071B">
        <w:t xml:space="preserve">but </w:t>
      </w:r>
      <w:r>
        <w:t>the parties have already participated in mediation</w:t>
      </w:r>
      <w:r w:rsidR="00782B30">
        <w:t xml:space="preserve"> with respect to the Dispute</w:t>
      </w:r>
      <w:r>
        <w:t>, then</w:t>
      </w:r>
      <w:r w:rsidR="00E1071B">
        <w:t xml:space="preserve"> </w:t>
      </w:r>
      <w:r w:rsidR="00C77D0A">
        <w:t>the</w:t>
      </w:r>
      <w:r w:rsidR="00E1071B">
        <w:t xml:space="preserve"> second mediation is </w:t>
      </w:r>
      <w:r w:rsidR="00C77D0A">
        <w:t xml:space="preserve">not </w:t>
      </w:r>
      <w:r w:rsidR="00E1071B">
        <w:t>required.</w:t>
      </w:r>
    </w:p>
    <w:p w14:paraId="1E4692B6" w14:textId="37AD733E" w:rsidR="00363EBF" w:rsidRDefault="00363EBF">
      <w:pPr>
        <w:pStyle w:val="EJCDCArt4Par1"/>
        <w:suppressAutoHyphens/>
      </w:pPr>
      <w:r>
        <w:t xml:space="preserve">The rules of any arbitration </w:t>
      </w:r>
      <w:r w:rsidR="00EA5C31">
        <w:t>must</w:t>
      </w:r>
      <w:r>
        <w:t xml:space="preserve"> be supplemented to include the following: The award rendered by the arbitrators </w:t>
      </w:r>
      <w:r w:rsidR="00EA5C31">
        <w:t>must</w:t>
      </w:r>
      <w:r>
        <w:t xml:space="preserve"> be in writing, and include (a</w:t>
      </w:r>
      <w:r w:rsidR="0060032D">
        <w:t>) </w:t>
      </w:r>
      <w:r>
        <w:t>a precise breakdown of the award, and (b</w:t>
      </w:r>
      <w:r w:rsidR="0060032D">
        <w:t>) </w:t>
      </w:r>
      <w:r>
        <w:t>a written explanation of the award specifically citing the Agreement provisions deemed applicable and relied on in making the award.</w:t>
      </w:r>
    </w:p>
    <w:p w14:paraId="147700C0" w14:textId="07D23A28" w:rsidR="00363EBF" w:rsidRDefault="00051F5F" w:rsidP="00683D0E">
      <w:pPr>
        <w:pStyle w:val="EJCDCNTU1ParHead"/>
        <w:suppressAutoHyphens/>
        <w:spacing w:before="360" w:after="360"/>
      </w:pPr>
      <w:r>
        <w:t>—</w:t>
      </w:r>
      <w:r w:rsidR="00363EBF">
        <w:t>Consider specifying the right to appeal the arbitration award, in accordance with AAA rules.</w:t>
      </w:r>
    </w:p>
    <w:p w14:paraId="346474CE" w14:textId="4B44B10B" w:rsidR="00363EBF" w:rsidRDefault="00363EBF">
      <w:pPr>
        <w:pStyle w:val="EJCDCArt4Par1"/>
        <w:suppressAutoHyphens/>
      </w:pPr>
      <w:r>
        <w:t>The award rendered by the arbitrators will be consistent with this Agreement and final, and judgment may be entered upon it in any court having jurisdiction thereof, and will not be subject to appeal or modification.</w:t>
      </w:r>
    </w:p>
    <w:p w14:paraId="0CE1DF60" w14:textId="3BAC4928" w:rsidR="00363EBF" w:rsidRDefault="00363EBF">
      <w:pPr>
        <w:pStyle w:val="EJCDCArt4Par1"/>
        <w:suppressAutoHyphens/>
      </w:pPr>
      <w:r>
        <w:t>The arbitrators will have the authority to allocate the costs of the arbitration process among the parties, but will only have the authority to allocate attorneys' fees if a specific Law or Regulation or this Agreement expressly permits them to do so.</w:t>
      </w:r>
    </w:p>
    <w:p w14:paraId="504325DD" w14:textId="1E674789" w:rsidR="00363EBF" w:rsidRDefault="00363EBF">
      <w:pPr>
        <w:pStyle w:val="EJCDCArt4Par1"/>
        <w:suppressAutoHyphens/>
      </w:pPr>
      <w:r>
        <w:t xml:space="preserve">The parties agree that failure or refusal of a party to pay its required share of the deposits for arbitrator compensation or administrative charges will constitute a waiver by that party of the right to present evidence or cross-examine witness. In such event, the other party </w:t>
      </w:r>
      <w:r w:rsidR="008067ED">
        <w:t>wi</w:t>
      </w:r>
      <w:r>
        <w:t>ll be required to present evidence and legal argument as the arbitrator(s) may require for the making of an award. Such waiver will not allow for a default judgment against the non-paying party in the absence of evidence presented as provided for above.</w:t>
      </w:r>
    </w:p>
    <w:p w14:paraId="3B106DC5" w14:textId="23796420" w:rsidR="00363EBF" w:rsidRDefault="00363EBF">
      <w:pPr>
        <w:pStyle w:val="EJCDCArt4Par1"/>
        <w:suppressAutoHyphens/>
      </w:pPr>
      <w:r>
        <w:t>Except as may be required by Laws or Regulations, neither party nor an arbitrator may disclose the existence, content, or results of any arbitration hereunder without the prior written consent of both parties, with the exception of any disclosure required by Laws and Regulations or the Agreement. To the extent any disclosure is allowed pursuant to the exception, the disclosure must be strictly and narrowly limited to maintain confidentiality to the extent possible.</w:t>
      </w:r>
    </w:p>
    <w:p w14:paraId="6B409E8A" w14:textId="77777777" w:rsidR="00280A7C" w:rsidRDefault="00363EBF">
      <w:pPr>
        <w:pStyle w:val="EJCDCArt4Par1"/>
        <w:suppressAutoHyphens/>
        <w:sectPr w:rsidR="00280A7C" w:rsidSect="002F013E">
          <w:footerReference w:type="default" r:id="rId31"/>
          <w:pgSz w:w="12240" w:h="15840" w:code="1"/>
          <w:pgMar w:top="1440" w:right="1440" w:bottom="1440" w:left="1440" w:header="720" w:footer="720" w:gutter="0"/>
          <w:pgNumType w:start="1"/>
          <w:cols w:space="720"/>
          <w:docGrid w:linePitch="360"/>
        </w:sectPr>
      </w:pPr>
      <w:r>
        <w:lastRenderedPageBreak/>
        <w:t xml:space="preserve">If a Dispute in question between Engineer </w:t>
      </w:r>
      <w:r w:rsidR="006D2B59">
        <w:t xml:space="preserve">and Subconsultant </w:t>
      </w:r>
      <w:r>
        <w:t xml:space="preserve">involves the </w:t>
      </w:r>
      <w:r w:rsidR="002A6B6D">
        <w:t xml:space="preserve">Owner or the </w:t>
      </w:r>
      <w:r>
        <w:t xml:space="preserve">work of a Contractor, Subcontractor, or consultants to the Owner or </w:t>
      </w:r>
      <w:r w:rsidR="006D2B59">
        <w:t xml:space="preserve">other </w:t>
      </w:r>
      <w:r w:rsidR="002A6B6D">
        <w:t xml:space="preserve">Engineer’s </w:t>
      </w:r>
      <w:r>
        <w:t xml:space="preserve">Subconsultants (each a “Joinable Party”), and such Joinable Party has agreed contractually or otherwise to participate in a consolidated arbitration concerning this Project, then either Engineer </w:t>
      </w:r>
      <w:r w:rsidR="002A6B6D">
        <w:t xml:space="preserve">or Subconsultant </w:t>
      </w:r>
      <w:r>
        <w:t xml:space="preserve">may join such Joinable Party as a party to the arbitration between Engineer </w:t>
      </w:r>
      <w:r w:rsidR="002A6B6D">
        <w:t xml:space="preserve">and Subconsultant </w:t>
      </w:r>
      <w:r>
        <w:t xml:space="preserve">hereunder. Nothing in this </w:t>
      </w:r>
      <w:r w:rsidR="001861F1">
        <w:t xml:space="preserve">Exhibit H </w:t>
      </w:r>
      <w:r w:rsidR="0060032D">
        <w:t>Paragraph </w:t>
      </w:r>
      <w:r w:rsidR="001861F1">
        <w:t>1.01</w:t>
      </w:r>
      <w:r>
        <w:t xml:space="preserve"> nor in the provision of such contract consenting to joinder </w:t>
      </w:r>
      <w:r w:rsidR="00EA5C31">
        <w:t>wi</w:t>
      </w:r>
      <w:r>
        <w:t xml:space="preserve">ll create any claim, right, or cause of action in favor of the Joinable Party and against Engineer </w:t>
      </w:r>
      <w:r w:rsidR="002A6B6D">
        <w:t xml:space="preserve">or Subconsultant </w:t>
      </w:r>
      <w:r>
        <w:t>that does not otherwise exist.</w:t>
      </w:r>
    </w:p>
    <w:p w14:paraId="7336C946" w14:textId="3005CB71" w:rsidR="000B7D57" w:rsidRPr="00694FE0" w:rsidRDefault="00560D63" w:rsidP="002B756F">
      <w:pPr>
        <w:pStyle w:val="EJCDCExhibitTitle"/>
        <w:suppressAutoHyphens/>
      </w:pPr>
      <w:bookmarkStart w:id="139" w:name="_Toc33691169"/>
      <w:bookmarkStart w:id="140" w:name="_Toc34205687"/>
      <w:bookmarkStart w:id="141" w:name="_Toc34205828"/>
      <w:bookmarkStart w:id="142" w:name="_Toc34810195"/>
      <w:bookmarkStart w:id="143" w:name="_Toc34810337"/>
      <w:bookmarkStart w:id="144" w:name="_Toc34811253"/>
      <w:bookmarkStart w:id="145" w:name="_Toc189121308"/>
      <w:r>
        <w:lastRenderedPageBreak/>
        <w:t xml:space="preserve">EXHIBIT </w:t>
      </w:r>
      <w:r w:rsidR="00C6394A">
        <w:t>I</w:t>
      </w:r>
      <w:r w:rsidR="00AE5CD6">
        <w:t>—</w:t>
      </w:r>
      <w:r w:rsidR="00B03415" w:rsidRPr="00694FE0">
        <w:t>LIMITATIONS OF LIABILITY</w:t>
      </w:r>
      <w:bookmarkEnd w:id="139"/>
      <w:bookmarkEnd w:id="140"/>
      <w:bookmarkEnd w:id="141"/>
      <w:bookmarkEnd w:id="142"/>
      <w:bookmarkEnd w:id="143"/>
      <w:bookmarkEnd w:id="144"/>
      <w:bookmarkEnd w:id="145"/>
    </w:p>
    <w:p w14:paraId="3A441A3E" w14:textId="377375A5" w:rsidR="007D19F7" w:rsidRPr="00355CE4" w:rsidRDefault="00D610DF" w:rsidP="00683D0E">
      <w:pPr>
        <w:pStyle w:val="EJCDCGN1ParHead"/>
        <w:suppressAutoHyphens/>
      </w:pPr>
      <w:r w:rsidRPr="00355CE4">
        <w:t>—</w:t>
      </w:r>
      <w:r w:rsidR="004B18BF">
        <w:t xml:space="preserve">Contents of </w:t>
      </w:r>
      <w:r w:rsidR="003F093D">
        <w:t>Exhibit </w:t>
      </w:r>
      <w:r w:rsidR="004B18BF">
        <w:t>I</w:t>
      </w:r>
    </w:p>
    <w:p w14:paraId="594FE29E" w14:textId="1E943291" w:rsidR="000B7D57" w:rsidRPr="00355CE4" w:rsidRDefault="00705336" w:rsidP="00683D0E">
      <w:pPr>
        <w:pStyle w:val="EJCDCGN2Par1"/>
        <w:suppressAutoHyphens/>
      </w:pPr>
      <w:r w:rsidRPr="00355CE4">
        <w:t xml:space="preserve">Some professional services agreements include limitations of the professional’s liability, especially if there is a stark imbalance between potential compensation and risk. </w:t>
      </w:r>
      <w:r w:rsidR="00D610DF" w:rsidRPr="00355CE4">
        <w:t>Exhibit</w:t>
      </w:r>
      <w:r w:rsidRPr="00355CE4">
        <w:t> </w:t>
      </w:r>
      <w:r w:rsidR="00D610DF" w:rsidRPr="00355CE4">
        <w:t>I Paragraph</w:t>
      </w:r>
      <w:r w:rsidRPr="00355CE4">
        <w:t> </w:t>
      </w:r>
      <w:r w:rsidR="00D610DF" w:rsidRPr="00355CE4">
        <w:t>1.01, Limitation of Subconsultant's Liability, gives the user the option of including one of three possible means of establishing a cap on Subconsultant's exposure to liability</w:t>
      </w:r>
      <w:r w:rsidRPr="00355CE4">
        <w:t>.</w:t>
      </w:r>
      <w:r w:rsidR="009C1FDF" w:rsidRPr="00355CE4">
        <w:t xml:space="preserve"> Include Exhibit I Paragraph 1.01 if a limitation on liability is appropriate for the specific Engineer-Subconsultant Agreement.</w:t>
      </w:r>
    </w:p>
    <w:p w14:paraId="460BEA74" w14:textId="637515E7" w:rsidR="007D19F7" w:rsidRDefault="003F093D" w:rsidP="00683D0E">
      <w:pPr>
        <w:pStyle w:val="EJCDCGN2Par1"/>
        <w:suppressAutoHyphens/>
      </w:pPr>
      <w:r>
        <w:t>Exhibit </w:t>
      </w:r>
      <w:r w:rsidR="007D19F7" w:rsidRPr="004B18BF">
        <w:t>I also includes two Guidance Notes (at the end of the exhibit) that discuss mutual waivers of damages.</w:t>
      </w:r>
    </w:p>
    <w:p w14:paraId="199FB3B5" w14:textId="2CC7D1CB" w:rsidR="00470202" w:rsidRPr="004B18BF" w:rsidRDefault="00A93187" w:rsidP="00683D0E">
      <w:pPr>
        <w:pStyle w:val="EJCDCGN2Par1"/>
        <w:suppressAutoHyphens/>
        <w:spacing w:after="360"/>
      </w:pPr>
      <w:r>
        <w:t>The Geotechnical Subconsultant is referred to in this exhibit as Subconsultant.</w:t>
      </w:r>
    </w:p>
    <w:p w14:paraId="76FB58EF" w14:textId="5F35D496" w:rsidR="001861F1" w:rsidRDefault="001861F1" w:rsidP="00683D0E">
      <w:pPr>
        <w:pStyle w:val="EJCDCArt1Article"/>
        <w:numPr>
          <w:ilvl w:val="0"/>
          <w:numId w:val="9"/>
        </w:numPr>
        <w:suppressAutoHyphens/>
      </w:pPr>
      <w:bookmarkStart w:id="146" w:name="_Toc33691170"/>
      <w:bookmarkStart w:id="147" w:name="_Toc34397470"/>
      <w:bookmarkStart w:id="148" w:name="_Toc34721239"/>
      <w:bookmarkStart w:id="149" w:name="_Toc34812394"/>
      <w:r>
        <w:t>LIMITATIONS OF LIABILITY</w:t>
      </w:r>
      <w:bookmarkEnd w:id="146"/>
      <w:bookmarkEnd w:id="147"/>
      <w:bookmarkEnd w:id="148"/>
      <w:bookmarkEnd w:id="149"/>
    </w:p>
    <w:p w14:paraId="2BAC50BB" w14:textId="5ADD886D" w:rsidR="00D610DF" w:rsidRDefault="00D610DF" w:rsidP="002B756F">
      <w:pPr>
        <w:pStyle w:val="EJCDCNormal"/>
        <w:suppressAutoHyphens/>
        <w:rPr>
          <w:iCs/>
        </w:rPr>
      </w:pPr>
      <w:r>
        <w:rPr>
          <w:iCs/>
        </w:rPr>
        <w:t xml:space="preserve">Paragraph 6.10 of the Agreement is supplemented to include </w:t>
      </w:r>
      <w:r w:rsidR="00705336">
        <w:rPr>
          <w:iCs/>
        </w:rPr>
        <w:t>Exhibit </w:t>
      </w:r>
      <w:r w:rsidR="00B80A15">
        <w:rPr>
          <w:iCs/>
        </w:rPr>
        <w:t>I</w:t>
      </w:r>
      <w:r w:rsidR="00705336">
        <w:rPr>
          <w:iCs/>
        </w:rPr>
        <w:t xml:space="preserve"> Paragraph 1.01:</w:t>
      </w:r>
    </w:p>
    <w:p w14:paraId="68B5BD09" w14:textId="18F6D04D" w:rsidR="000B7D57" w:rsidRPr="00403693" w:rsidRDefault="000B7D57">
      <w:pPr>
        <w:pStyle w:val="EJCDCArt2Par101"/>
        <w:suppressAutoHyphens/>
      </w:pPr>
      <w:bookmarkStart w:id="150" w:name="_Toc33691171"/>
      <w:bookmarkStart w:id="151" w:name="_Toc34397471"/>
      <w:bookmarkStart w:id="152" w:name="_Toc34721240"/>
      <w:bookmarkStart w:id="153" w:name="_Toc34810338"/>
      <w:bookmarkStart w:id="154" w:name="_Toc34812395"/>
      <w:r w:rsidRPr="00403693">
        <w:t xml:space="preserve">Limitation of </w:t>
      </w:r>
      <w:r w:rsidR="004D640B" w:rsidRPr="00403693">
        <w:t>Subconsultant</w:t>
      </w:r>
      <w:r w:rsidRPr="00403693">
        <w:t>’s Liability</w:t>
      </w:r>
      <w:bookmarkEnd w:id="150"/>
      <w:bookmarkEnd w:id="151"/>
      <w:bookmarkEnd w:id="152"/>
      <w:bookmarkEnd w:id="153"/>
      <w:bookmarkEnd w:id="154"/>
    </w:p>
    <w:p w14:paraId="0EC97B69" w14:textId="75734C20" w:rsidR="00A36FB4" w:rsidRPr="00355CE4" w:rsidRDefault="00A36FB4" w:rsidP="00683D0E">
      <w:pPr>
        <w:pStyle w:val="EJCDCNTU1ParHead"/>
        <w:suppressAutoHyphens/>
        <w:spacing w:before="360" w:after="360"/>
      </w:pPr>
      <w:r w:rsidRPr="00355CE4">
        <w:t>—Include Paragraph </w:t>
      </w:r>
      <w:r w:rsidR="009C1FDF" w:rsidRPr="00355CE4">
        <w:t>A, B</w:t>
      </w:r>
      <w:r w:rsidRPr="00355CE4">
        <w:t xml:space="preserve">, or </w:t>
      </w:r>
      <w:r w:rsidR="009C1FDF" w:rsidRPr="00355CE4">
        <w:t>C</w:t>
      </w:r>
      <w:r w:rsidRPr="00355CE4">
        <w:t xml:space="preserve"> below, and delete the other two, if a limitation on liability is appropriate for the specific </w:t>
      </w:r>
      <w:r w:rsidR="009C1FDF" w:rsidRPr="00355CE4">
        <w:t xml:space="preserve">Engineer-Subconsultant </w:t>
      </w:r>
      <w:r w:rsidRPr="00355CE4">
        <w:t>Agreement.</w:t>
      </w:r>
    </w:p>
    <w:p w14:paraId="7208A434" w14:textId="1F380ADC" w:rsidR="000B7D57" w:rsidRDefault="004D640B">
      <w:pPr>
        <w:pStyle w:val="EJCDCArt3ParA"/>
        <w:suppressAutoHyphens/>
      </w:pPr>
      <w:r w:rsidRPr="004C220D">
        <w:t>Subconsultant</w:t>
      </w:r>
      <w:r w:rsidR="000B7D57" w:rsidRPr="004C220D">
        <w:t xml:space="preserve">’s Liability Limited to Stated Amount, or Amount of </w:t>
      </w:r>
      <w:r w:rsidRPr="004C220D">
        <w:t>Subconsultant</w:t>
      </w:r>
      <w:r w:rsidR="000B7D57" w:rsidRPr="004C220D">
        <w:t>’s Compensation</w:t>
      </w:r>
      <w:r w:rsidR="000B7D57">
        <w:t xml:space="preserve">: To the </w:t>
      </w:r>
      <w:r w:rsidR="000B7D57" w:rsidRPr="004B18BF">
        <w:t>fullest</w:t>
      </w:r>
      <w:r w:rsidR="000B7D57">
        <w:t xml:space="preserve"> extent permitted by Laws and Regulations, and notwithstanding any other provision of this Agreement, the total liability, in the aggregate, of </w:t>
      </w:r>
      <w:r>
        <w:t>Subconsultant</w:t>
      </w:r>
      <w:r w:rsidR="000B7D57">
        <w:t xml:space="preserve"> and </w:t>
      </w:r>
      <w:r>
        <w:t>Subconsultant</w:t>
      </w:r>
      <w:r w:rsidR="000B7D57">
        <w:t xml:space="preserve">’s officers, directors, members, partners, agents, employees, and </w:t>
      </w:r>
      <w:r w:rsidR="00403693">
        <w:t>S</w:t>
      </w:r>
      <w:r>
        <w:t>ub-s</w:t>
      </w:r>
      <w:r w:rsidR="000B7D57">
        <w:t xml:space="preserve">ubconsultants, to </w:t>
      </w:r>
      <w:r>
        <w:t>Engineer</w:t>
      </w:r>
      <w:r w:rsidR="000B7D57">
        <w:t xml:space="preserve"> and anyone claiming by, through, or under </w:t>
      </w:r>
      <w:r>
        <w:t>Engineer</w:t>
      </w:r>
      <w:r w:rsidR="000B7D57">
        <w:t xml:space="preserve"> for any and all injuries, claims, losses, expenses, costs, or damages whatsoever (including but not limited to direct, indirect, special, incidental, punitive, exemplary, or consequential damages) arising out of, resulting from, or in any way related to the Project, </w:t>
      </w:r>
      <w:r>
        <w:t>Subconsultant</w:t>
      </w:r>
      <w:r w:rsidR="000B7D57">
        <w:t xml:space="preserve">’s or its </w:t>
      </w:r>
      <w:r w:rsidR="00403693">
        <w:t>S</w:t>
      </w:r>
      <w:r>
        <w:t>ub-s</w:t>
      </w:r>
      <w:r w:rsidR="000B7D57">
        <w:t xml:space="preserve">ubconsultants’ services or this Agreement, from any cause or causes whatsoever, including but not limited to the negligence, professional errors or omissions, strict </w:t>
      </w:r>
      <w:r w:rsidR="000B7D57">
        <w:lastRenderedPageBreak/>
        <w:t xml:space="preserve">liability, breach of contract, indemnity obligations, or warranty express or implied, of </w:t>
      </w:r>
      <w:r>
        <w:t>Subconsultant</w:t>
      </w:r>
      <w:r w:rsidR="000B7D57">
        <w:t xml:space="preserve"> or </w:t>
      </w:r>
      <w:r>
        <w:t>its</w:t>
      </w:r>
      <w:r w:rsidR="000B7D57">
        <w:t xml:space="preserve"> officers, directors, members, partners, agents, employees, or </w:t>
      </w:r>
      <w:r>
        <w:t>sub-s</w:t>
      </w:r>
      <w:r w:rsidR="000B7D57">
        <w:t xml:space="preserve">ubconsultants, </w:t>
      </w:r>
      <w:r w:rsidR="00EA5C31">
        <w:t>wi</w:t>
      </w:r>
      <w:r w:rsidR="000B7D57">
        <w:t>ll not exceed the total amount of $</w:t>
      </w:r>
      <w:r w:rsidR="000B7D57" w:rsidRPr="00606883">
        <w:rPr>
          <w:b/>
        </w:rPr>
        <w:t>[Enter Amount]</w:t>
      </w:r>
      <w:r w:rsidR="000B7D57">
        <w:t xml:space="preserve"> or the total compensation received by </w:t>
      </w:r>
      <w:r>
        <w:t>Subconsultant</w:t>
      </w:r>
      <w:r w:rsidR="000B7D57">
        <w:t xml:space="preserve"> under this Agreement, whichever is greater. Higher limits are available for an additional fee.</w:t>
      </w:r>
    </w:p>
    <w:p w14:paraId="50904504" w14:textId="56F37AA8" w:rsidR="000B7D57" w:rsidRDefault="004D640B">
      <w:pPr>
        <w:pStyle w:val="EJCDCArt3ParA"/>
        <w:suppressAutoHyphens/>
      </w:pPr>
      <w:r w:rsidRPr="004C220D">
        <w:t>Subconsultant</w:t>
      </w:r>
      <w:r w:rsidR="000B7D57" w:rsidRPr="004C220D">
        <w:t xml:space="preserve">’s Liability Limited to Amount of </w:t>
      </w:r>
      <w:r w:rsidRPr="004C220D">
        <w:t>Subconsultant</w:t>
      </w:r>
      <w:r w:rsidR="000B7D57" w:rsidRPr="004C220D">
        <w:t>’s Compensation</w:t>
      </w:r>
      <w:r w:rsidR="000B7D57">
        <w:t xml:space="preserve">: To the fullest extent permitted by </w:t>
      </w:r>
      <w:r w:rsidR="000B7D57" w:rsidRPr="004C220D">
        <w:t>Laws</w:t>
      </w:r>
      <w:r w:rsidR="000B7D57">
        <w:t xml:space="preserve"> and Regulations, and notwithstanding any other provision of this Agreement, the total liability, in the aggregate, of </w:t>
      </w:r>
      <w:r>
        <w:t>Subconsultant</w:t>
      </w:r>
      <w:r w:rsidR="000B7D57">
        <w:t xml:space="preserve"> and </w:t>
      </w:r>
      <w:r w:rsidR="00EE4AEE">
        <w:t>its</w:t>
      </w:r>
      <w:r w:rsidR="000B7D57">
        <w:t xml:space="preserve"> officers, directors, members, partners, agents, employees, and </w:t>
      </w:r>
      <w:r w:rsidR="00403693">
        <w:t>S</w:t>
      </w:r>
      <w:r w:rsidR="00EE4AEE">
        <w:t>ub-s</w:t>
      </w:r>
      <w:r w:rsidR="000B7D57">
        <w:t xml:space="preserve">ubconsultants, to </w:t>
      </w:r>
      <w:r w:rsidR="00403693">
        <w:t xml:space="preserve">Engineer </w:t>
      </w:r>
      <w:r w:rsidR="000B7D57">
        <w:t xml:space="preserve">and anyone claiming by, through, or under </w:t>
      </w:r>
      <w:r w:rsidR="00EE4AEE">
        <w:t xml:space="preserve">Engineer </w:t>
      </w:r>
      <w:r w:rsidR="000B7D57">
        <w:t xml:space="preserve">for any and all claims, losses, costs, or damages whatsoever (including but not limited to direct, indirect, special, incidental, punitive, exemplary, or consequential damages) arising out of, resulting from, or in any way related to the Project or the Agreement from any cause or causes, including but not limited to the negligence, professional errors or omissions, strict liability, breach of contract, indemnity obligations, or warranty express or implied of </w:t>
      </w:r>
      <w:r>
        <w:t>Subconsultant</w:t>
      </w:r>
      <w:r w:rsidR="000B7D57">
        <w:t xml:space="preserve"> or </w:t>
      </w:r>
      <w:r w:rsidR="00EE4AEE">
        <w:t>its</w:t>
      </w:r>
      <w:r w:rsidR="000B7D57">
        <w:t xml:space="preserve"> officers, directors, members, partners, agents, employees, or </w:t>
      </w:r>
      <w:r w:rsidR="00403693">
        <w:t>S</w:t>
      </w:r>
      <w:r w:rsidR="00EE4AEE">
        <w:t>ub-s</w:t>
      </w:r>
      <w:r w:rsidR="000B7D57">
        <w:t xml:space="preserve">ubconsultants </w:t>
      </w:r>
      <w:r w:rsidR="00EA5C31">
        <w:t>wi</w:t>
      </w:r>
      <w:r w:rsidR="000B7D57">
        <w:t xml:space="preserve">ll not exceed the total compensation received by </w:t>
      </w:r>
      <w:r>
        <w:t>Subconsultant</w:t>
      </w:r>
      <w:r w:rsidR="000B7D57">
        <w:t xml:space="preserve"> under this Agreement.</w:t>
      </w:r>
    </w:p>
    <w:p w14:paraId="0A8D8E94" w14:textId="77777777" w:rsidR="00ED6B78" w:rsidRDefault="004D640B">
      <w:pPr>
        <w:pStyle w:val="EJCDCArt3ParA"/>
        <w:suppressAutoHyphens/>
      </w:pPr>
      <w:r w:rsidRPr="004C220D">
        <w:t>Subconsultant</w:t>
      </w:r>
      <w:r w:rsidR="000B7D57" w:rsidRPr="004C220D">
        <w:t>’s Liability Limited to Amount of Insurance Proceeds:</w:t>
      </w:r>
      <w:r w:rsidR="000B7D57">
        <w:t xml:space="preserve"> </w:t>
      </w:r>
      <w:r>
        <w:t>Subconsultant</w:t>
      </w:r>
      <w:r w:rsidR="000B7D57">
        <w:t xml:space="preserve"> shall procure and maintain insurance as required by and set forth in </w:t>
      </w:r>
      <w:r w:rsidR="0060032D">
        <w:t>Exhibit </w:t>
      </w:r>
      <w:r w:rsidR="000B7D57">
        <w:t xml:space="preserve">G to this Agreement. Notwithstanding any other provision of this Agreement, and to the fullest extent permitted by Laws and Regulations, the total liability, in the aggregate, of </w:t>
      </w:r>
      <w:r>
        <w:t>Subconsultant</w:t>
      </w:r>
      <w:r w:rsidR="000B7D57">
        <w:t xml:space="preserve"> and </w:t>
      </w:r>
      <w:r w:rsidR="00EE4AEE">
        <w:t>its</w:t>
      </w:r>
      <w:r w:rsidR="000B7D57">
        <w:t xml:space="preserve"> officers, directors, members, partners, agents, employees, and </w:t>
      </w:r>
      <w:r w:rsidR="00403693">
        <w:t>S</w:t>
      </w:r>
      <w:r w:rsidR="00EE4AEE">
        <w:t>ub-s</w:t>
      </w:r>
      <w:r w:rsidR="000B7D57">
        <w:t xml:space="preserve">ubconsultants to </w:t>
      </w:r>
      <w:r w:rsidR="00EE4AEE">
        <w:t xml:space="preserve">Engineer </w:t>
      </w:r>
      <w:r w:rsidR="000B7D57">
        <w:t xml:space="preserve">and anyone claiming by, through, or under </w:t>
      </w:r>
      <w:r w:rsidR="00EE4AEE">
        <w:t>Engineer</w:t>
      </w:r>
      <w:r w:rsidR="000B7D57">
        <w:t xml:space="preserve"> for any and all claims, losses, costs, or damages whatsoever (including but not limited to direct, indirect, special, incidental, punitive, exemplary, or consequential damages) arising out of, resulting from, or in any way related to the Project or the Agreement from any cause or causes, including but not limited to the negligence, professional errors or omissions, strict liability, breach of contract, indemnity obligations, or warranty express or implied, of </w:t>
      </w:r>
      <w:r>
        <w:t>Subconsultant</w:t>
      </w:r>
      <w:r w:rsidR="000B7D57">
        <w:t xml:space="preserve"> or </w:t>
      </w:r>
      <w:r w:rsidR="00EE4AEE">
        <w:t>its</w:t>
      </w:r>
      <w:r w:rsidR="000B7D57">
        <w:t xml:space="preserve"> officers, directors, members, partners, agents, employees, or </w:t>
      </w:r>
      <w:r w:rsidR="00EE4AEE">
        <w:t>sub-s</w:t>
      </w:r>
      <w:r w:rsidR="000B7D57">
        <w:t>ubconsultants (hereafter “</w:t>
      </w:r>
      <w:r w:rsidR="00EE4AEE">
        <w:t>Engineer’s</w:t>
      </w:r>
      <w:r w:rsidR="000B7D57">
        <w:t xml:space="preserve"> Claims”), </w:t>
      </w:r>
      <w:r w:rsidR="00AB4586">
        <w:t xml:space="preserve">will be limited to (1) responsibility for payment of all or the applicable portion of any deductibles, either directly to the Subconsultant's insurers or in settlement or </w:t>
      </w:r>
      <w:r w:rsidR="00AB4586">
        <w:lastRenderedPageBreak/>
        <w:t>satisfaction, in whole or in part, of Engineer's Claims, and (2) total insurance proceeds paid on behalf of or to Subconsultant by Subconsultant's insurers in settlement or satisfaction of Engineer's Claims under the terms and conditions of Subconsultant's applicable insurance policies up to the amount of insurance required under this Agreement.</w:t>
      </w:r>
    </w:p>
    <w:p w14:paraId="6033B82E" w14:textId="6DE52371" w:rsidR="00AB4586" w:rsidRDefault="00AB4586">
      <w:pPr>
        <w:pStyle w:val="EJCDCArt4Par1"/>
        <w:suppressAutoHyphens/>
      </w:pPr>
      <w:r>
        <w:t>Such limitation will not be reduced, increased, or adjusted on account of legal fees paid, or costs and expenses of investigation, claims adjustment, defense, or appeal.</w:t>
      </w:r>
    </w:p>
    <w:p w14:paraId="63613D54" w14:textId="77777777" w:rsidR="00ED6B78" w:rsidRDefault="00AB4586">
      <w:pPr>
        <w:pStyle w:val="EJCDCArt4Par1"/>
        <w:suppressAutoHyphens/>
      </w:pPr>
      <w:r>
        <w:t>If no such insurance coverage is provided with respect to Engineer's Claims, then the total liability, in the aggregate, of Subconsultant and Subconsultant's officers, directors, members, partners, agents, employees, and Sub-subconsultants, to Engineer and anyone claiming by, through, or under Engineer, for any and all such uninsured Engineer's Claims will not exceed $</w:t>
      </w:r>
      <w:r w:rsidRPr="00DB6B16">
        <w:rPr>
          <w:b/>
        </w:rPr>
        <w:t>[Enter Amount]</w:t>
      </w:r>
      <w:r>
        <w:t>.</w:t>
      </w:r>
    </w:p>
    <w:p w14:paraId="269B3A66" w14:textId="73A38639" w:rsidR="000B7D57" w:rsidRPr="00355CE4" w:rsidRDefault="000B7D57" w:rsidP="00683D0E">
      <w:pPr>
        <w:pStyle w:val="EJCDCGN1ParHead"/>
        <w:suppressAutoHyphens/>
      </w:pPr>
      <w:r w:rsidRPr="00355CE4">
        <w:t>—Mutual Waiver</w:t>
      </w:r>
    </w:p>
    <w:p w14:paraId="2C1C2516" w14:textId="4CB1DC57" w:rsidR="000B7D57" w:rsidRDefault="0060032D" w:rsidP="00683D0E">
      <w:pPr>
        <w:pStyle w:val="EJCDCGN2Par1"/>
        <w:suppressAutoHyphens/>
      </w:pPr>
      <w:r>
        <w:t>Paragraph </w:t>
      </w:r>
      <w:r w:rsidR="000B7D57">
        <w:t xml:space="preserve">6.10.E </w:t>
      </w:r>
      <w:r w:rsidR="00B80A15">
        <w:t xml:space="preserve">of the Agreement </w:t>
      </w:r>
      <w:r w:rsidR="000B7D57">
        <w:t>is a mutual waiver of certain common categories of damages, such as consequential damages. The clause is applicable to the benefit of both Engineer</w:t>
      </w:r>
      <w:r w:rsidR="004D640B">
        <w:t xml:space="preserve"> and Subconsultant</w:t>
      </w:r>
      <w:r w:rsidR="000B7D57">
        <w:t xml:space="preserve">. The parties may wish to consider supplementing the mutual waiver paragraph by listing particular types of waived damages that may be of special concern because of the nature of the project or specific circumstances, for example, damages for the cost of replacement power; for loss of use of equipment or of the facility; for loss of profits, revenue, or financing; or for regulatory fines. This supplementation may be accomplished in </w:t>
      </w:r>
      <w:r>
        <w:t>Exhibit </w:t>
      </w:r>
      <w:r w:rsidR="000B7D57">
        <w:t xml:space="preserve">I or directly in </w:t>
      </w:r>
      <w:r>
        <w:t>Paragraph </w:t>
      </w:r>
      <w:r w:rsidR="000B7D57">
        <w:t>6.10.E.</w:t>
      </w:r>
    </w:p>
    <w:p w14:paraId="5828636C" w14:textId="495C3248" w:rsidR="000B7D57" w:rsidRDefault="000B7D57" w:rsidP="00683D0E">
      <w:pPr>
        <w:pStyle w:val="EJCDCGN2Par1"/>
        <w:suppressAutoHyphens/>
        <w:spacing w:after="360"/>
      </w:pPr>
      <w:r>
        <w:t xml:space="preserve">As an alternative to the complete exclusion of consequential and other damages, the parties may wish to consider converting </w:t>
      </w:r>
      <w:r w:rsidR="0060032D">
        <w:t>Paragraph </w:t>
      </w:r>
      <w:r>
        <w:t>6.10.E to a limitation (cap) on the amount of consequential and other identified damages as to which a party is exposed.</w:t>
      </w:r>
    </w:p>
    <w:p w14:paraId="57C97431" w14:textId="3C76302A" w:rsidR="000B7D57" w:rsidRDefault="000B7D57" w:rsidP="002B756F">
      <w:pPr>
        <w:pStyle w:val="EJCDCNormal"/>
        <w:suppressAutoHyphens/>
      </w:pPr>
    </w:p>
    <w:p w14:paraId="68200E89" w14:textId="77777777" w:rsidR="000B7D57" w:rsidRDefault="000B7D57" w:rsidP="002B756F">
      <w:pPr>
        <w:pStyle w:val="EJCDCNormal"/>
        <w:suppressAutoHyphens/>
        <w:sectPr w:rsidR="000B7D57" w:rsidSect="002F013E">
          <w:footerReference w:type="default" r:id="rId32"/>
          <w:pgSz w:w="12240" w:h="15840" w:code="1"/>
          <w:pgMar w:top="1440" w:right="1440" w:bottom="1440" w:left="1440" w:header="720" w:footer="720" w:gutter="0"/>
          <w:pgNumType w:start="1"/>
          <w:cols w:space="720"/>
          <w:docGrid w:linePitch="360"/>
        </w:sectPr>
      </w:pPr>
    </w:p>
    <w:p w14:paraId="1145681C" w14:textId="4118E2A9" w:rsidR="00ED6B78" w:rsidRDefault="00560D63" w:rsidP="002B756F">
      <w:pPr>
        <w:pStyle w:val="EJCDCExhibitTitle"/>
        <w:suppressAutoHyphens/>
      </w:pPr>
      <w:bookmarkStart w:id="155" w:name="_Toc33691172"/>
      <w:bookmarkStart w:id="156" w:name="_Toc34205688"/>
      <w:bookmarkStart w:id="157" w:name="_Toc34205829"/>
      <w:bookmarkStart w:id="158" w:name="_Toc34810196"/>
      <w:bookmarkStart w:id="159" w:name="_Toc34810339"/>
      <w:bookmarkStart w:id="160" w:name="_Toc34811254"/>
      <w:bookmarkStart w:id="161" w:name="_Toc189121309"/>
      <w:r>
        <w:lastRenderedPageBreak/>
        <w:t xml:space="preserve">EXHIBIT </w:t>
      </w:r>
      <w:r w:rsidR="00280A7C">
        <w:t>J</w:t>
      </w:r>
      <w:r w:rsidR="00AE5CD6">
        <w:t>—</w:t>
      </w:r>
      <w:r w:rsidR="00B03415" w:rsidRPr="00694FE0">
        <w:t>PAYMENT</w:t>
      </w:r>
      <w:r w:rsidR="00C11EAF">
        <w:t>S</w:t>
      </w:r>
      <w:r w:rsidR="00B03415" w:rsidRPr="00694FE0">
        <w:t xml:space="preserve"> TO </w:t>
      </w:r>
      <w:r w:rsidR="00C11EAF">
        <w:t>GEOTECHNICAL</w:t>
      </w:r>
      <w:r w:rsidR="004A0E24">
        <w:t xml:space="preserve"> </w:t>
      </w:r>
      <w:r w:rsidR="00B03415" w:rsidRPr="00694FE0">
        <w:t>SUBCONSULTANT FOR SERVICES AND REIMBURSABLE EXPENSES</w:t>
      </w:r>
      <w:bookmarkEnd w:id="155"/>
      <w:bookmarkEnd w:id="156"/>
      <w:bookmarkEnd w:id="157"/>
      <w:bookmarkEnd w:id="158"/>
      <w:bookmarkEnd w:id="159"/>
      <w:bookmarkEnd w:id="160"/>
      <w:bookmarkEnd w:id="161"/>
    </w:p>
    <w:p w14:paraId="71F0BED5" w14:textId="247AACD7" w:rsidR="001861F1" w:rsidRDefault="0070165D" w:rsidP="00683D0E">
      <w:pPr>
        <w:pStyle w:val="EJCDCArt1Article"/>
        <w:numPr>
          <w:ilvl w:val="0"/>
          <w:numId w:val="10"/>
        </w:numPr>
        <w:suppressAutoHyphens/>
      </w:pPr>
      <w:bookmarkStart w:id="162" w:name="_Toc33691173"/>
      <w:bookmarkStart w:id="163" w:name="_Toc34397472"/>
      <w:bookmarkStart w:id="164" w:name="_Toc34721241"/>
      <w:bookmarkStart w:id="165" w:name="_Toc34812396"/>
      <w:r>
        <w:t>PAYMENTS AND REIMBURSABLE EXPENSES</w:t>
      </w:r>
      <w:bookmarkEnd w:id="162"/>
      <w:bookmarkEnd w:id="163"/>
      <w:bookmarkEnd w:id="164"/>
      <w:bookmarkEnd w:id="165"/>
    </w:p>
    <w:p w14:paraId="7D5FB71C" w14:textId="4F47D506" w:rsidR="000D6D9F" w:rsidRDefault="00B528E8" w:rsidP="002B756F">
      <w:pPr>
        <w:pStyle w:val="EJCDCNormal"/>
        <w:suppressAutoHyphens/>
      </w:pPr>
      <w:r>
        <w:t>Article </w:t>
      </w:r>
      <w:r w:rsidR="000D6D9F">
        <w:t>4</w:t>
      </w:r>
      <w:r w:rsidR="000D6D9F" w:rsidRPr="00433B97">
        <w:t xml:space="preserve"> of the Agreement is amended and supplemented to include the following </w:t>
      </w:r>
      <w:r w:rsidR="0084763D">
        <w:t>Exhibit J Paragraphs 1.01, 1.02, and 1.03:</w:t>
      </w:r>
    </w:p>
    <w:p w14:paraId="25FCB2FD" w14:textId="77777777" w:rsidR="000D6D9F" w:rsidRPr="00355CE4" w:rsidRDefault="000D6D9F" w:rsidP="00683D0E">
      <w:pPr>
        <w:pStyle w:val="EJCDCGN1ParHead"/>
        <w:suppressAutoHyphens/>
      </w:pPr>
    </w:p>
    <w:p w14:paraId="4CD1DC6C" w14:textId="77777777" w:rsidR="00A93187" w:rsidRPr="004B18BF" w:rsidRDefault="00A93187" w:rsidP="00683D0E">
      <w:pPr>
        <w:pStyle w:val="EJCDCGN2Par1"/>
        <w:suppressAutoHyphens/>
      </w:pPr>
      <w:r>
        <w:t>The Geotechnical Subconsultant is referred to in this exhibit as Subconsultant.</w:t>
      </w:r>
    </w:p>
    <w:p w14:paraId="6A6B5FCF" w14:textId="41358E38" w:rsidR="000D6D9F" w:rsidRDefault="000D6D9F" w:rsidP="00683D0E">
      <w:pPr>
        <w:pStyle w:val="EJCDCGN2Par1"/>
        <w:suppressAutoHyphens/>
      </w:pPr>
      <w:r>
        <w:t xml:space="preserve">As indicated in the </w:t>
      </w:r>
      <w:r w:rsidR="00A93187">
        <w:t>Guidance Notes</w:t>
      </w:r>
      <w:r>
        <w:t xml:space="preserve"> following Paragraph 4.01.B, Time for Engineer’s Payment of Invoices, it is important to include a time-for-payment clause specifying when payment is due on Subconsultant’s invoices. Four possible time-for-payment clauses are presented below</w:t>
      </w:r>
      <w:r w:rsidR="004506E5">
        <w:t>, as Exhibit J Paragraphs 1.01.A, B, C, and D</w:t>
      </w:r>
      <w:r>
        <w:t>. The alternatives vary in their treatment of when and if Engineer must pay Subconsultant if Owner has not paid Engineer. There are many approaches to this issue; the user should select the one that best fits the risk allocation preference of the parties.</w:t>
      </w:r>
    </w:p>
    <w:p w14:paraId="3447887A" w14:textId="19A1355A" w:rsidR="000D6D9F" w:rsidRDefault="000F1D13" w:rsidP="00683D0E">
      <w:pPr>
        <w:pStyle w:val="EJCDCGN3Para"/>
        <w:suppressAutoHyphens/>
      </w:pPr>
      <w:r>
        <w:t xml:space="preserve">Exhibit J </w:t>
      </w:r>
      <w:r w:rsidR="000D6D9F">
        <w:t>Paragraph </w:t>
      </w:r>
      <w:r w:rsidR="001F6E26">
        <w:t>1.01.A</w:t>
      </w:r>
      <w:r w:rsidR="000D6D9F" w:rsidRPr="00984B1C">
        <w:t xml:space="preserve"> is a “Pay-When-Paid” clause that is subject to an express exception. Under a Pay-When-Paid clause, for a time Engineer may postpone paying </w:t>
      </w:r>
      <w:r w:rsidR="000D6D9F">
        <w:t>Subconsultant</w:t>
      </w:r>
      <w:r w:rsidR="000D6D9F" w:rsidRPr="00984B1C">
        <w:t xml:space="preserve"> if Owner has not yet paid Engineer, but ultimately Engineer must pay </w:t>
      </w:r>
      <w:r w:rsidR="000D6D9F">
        <w:t>Subconsultant</w:t>
      </w:r>
      <w:r w:rsidR="000D6D9F" w:rsidRPr="00984B1C">
        <w:t xml:space="preserve">, even if Engineer never receives payment from Owner; in this particular Pay-When-Paid, Engineer may not put off payment for more than 120 days. The express exception is for situations in which the reason for Owner’s non-payment is one of the listed forms of extreme financial trouble—bankruptcy, insolvency, termination of funding or financing, or formal reorganization—in which case Engineer and </w:t>
      </w:r>
      <w:r w:rsidR="000D6D9F">
        <w:t>Subconsultant</w:t>
      </w:r>
      <w:r w:rsidR="000D6D9F" w:rsidRPr="00984B1C">
        <w:t xml:space="preserve"> share in the adverse consequences of the non-payment.</w:t>
      </w:r>
    </w:p>
    <w:p w14:paraId="374B88F6" w14:textId="69A65CFA" w:rsidR="000D6D9F" w:rsidRDefault="000F1D13" w:rsidP="00683D0E">
      <w:pPr>
        <w:pStyle w:val="EJCDCGN3Para"/>
        <w:suppressAutoHyphens/>
      </w:pPr>
      <w:r>
        <w:t xml:space="preserve">Exhibit J </w:t>
      </w:r>
      <w:r w:rsidR="000D6D9F">
        <w:t>Paragraph </w:t>
      </w:r>
      <w:r w:rsidR="001F6E26">
        <w:t>1.01.B</w:t>
      </w:r>
      <w:r w:rsidR="000D6D9F" w:rsidRPr="00984B1C">
        <w:t xml:space="preserve"> does not expressly address the effect of Owner’s non-payment. Courts typically have categorized similar clauses in construction subcontracts as “Pay-When–Paid” clauses, allowing the intermediate party (here the Engineer) to postpone payment if Owner has not yet paid, but only for a reasonable time. Pay-When-Paid clauses affect the timing of payment, but typically not the ultimate obligation to pay.</w:t>
      </w:r>
    </w:p>
    <w:p w14:paraId="67D21AA2" w14:textId="39005647" w:rsidR="000D6D9F" w:rsidRDefault="000F1D13" w:rsidP="00683D0E">
      <w:pPr>
        <w:pStyle w:val="EJCDCGN3Para"/>
        <w:suppressAutoHyphens/>
      </w:pPr>
      <w:r>
        <w:lastRenderedPageBreak/>
        <w:t xml:space="preserve">Exhibit J </w:t>
      </w:r>
      <w:r w:rsidR="000D6D9F">
        <w:t>Paragraph </w:t>
      </w:r>
      <w:r w:rsidR="001F6E26">
        <w:t>1.01.C</w:t>
      </w:r>
      <w:r w:rsidR="000D6D9F">
        <w:t xml:space="preserve"> </w:t>
      </w:r>
      <w:r w:rsidR="000D6D9F" w:rsidRPr="00984B1C">
        <w:t xml:space="preserve">unconditionally requires that Engineer pay </w:t>
      </w:r>
      <w:r w:rsidR="000D6D9F">
        <w:t>Subconsultant</w:t>
      </w:r>
      <w:r w:rsidR="008013C9">
        <w:t>, within no more than 120 days of Subconsultant’s invoice</w:t>
      </w:r>
      <w:r w:rsidR="000D6D9F" w:rsidRPr="00984B1C">
        <w:t>.</w:t>
      </w:r>
    </w:p>
    <w:p w14:paraId="0254ADD2" w14:textId="178AEDC2" w:rsidR="000D6D9F" w:rsidRDefault="000F1D13" w:rsidP="00683D0E">
      <w:pPr>
        <w:pStyle w:val="EJCDCGN3Para"/>
        <w:suppressAutoHyphens/>
      </w:pPr>
      <w:r>
        <w:t xml:space="preserve">Exhibit J </w:t>
      </w:r>
      <w:r w:rsidR="000D6D9F">
        <w:t>Paragraph </w:t>
      </w:r>
      <w:r w:rsidR="001F6E26">
        <w:t>1.01.D</w:t>
      </w:r>
      <w:r w:rsidR="000D6D9F">
        <w:t xml:space="preserve"> </w:t>
      </w:r>
      <w:r w:rsidR="000D6D9F" w:rsidRPr="002B0B46">
        <w:t>is a “Pay-if-Paid” clause. E</w:t>
      </w:r>
      <w:r>
        <w:t>n</w:t>
      </w:r>
      <w:r w:rsidR="000D6D9F" w:rsidRPr="002B0B46">
        <w:t xml:space="preserve">gineer’s obligation to pay </w:t>
      </w:r>
      <w:r w:rsidR="000D6D9F">
        <w:t>Subconsultant</w:t>
      </w:r>
      <w:r w:rsidR="000D6D9F" w:rsidRPr="002B0B46">
        <w:t xml:space="preserve"> is expressly conditional upon Engineer’s receipt of payment from Owner.</w:t>
      </w:r>
    </w:p>
    <w:p w14:paraId="059CF329" w14:textId="61D25B68" w:rsidR="000D6D9F" w:rsidRDefault="000D6D9F" w:rsidP="00683D0E">
      <w:pPr>
        <w:pStyle w:val="EJCDCGN2Par1"/>
        <w:suppressAutoHyphens/>
      </w:pPr>
      <w:r>
        <w:t xml:space="preserve">All four time-for-payment clauses contain a threshold requirement that Engineer pay Subconsultant within </w:t>
      </w:r>
      <w:r w:rsidR="001F6E26">
        <w:t>10 </w:t>
      </w:r>
      <w:r>
        <w:t xml:space="preserve">days of </w:t>
      </w:r>
      <w:r w:rsidR="0038581E">
        <w:t xml:space="preserve">Engineer’s </w:t>
      </w:r>
      <w:r>
        <w:t>receipt of payment from Owner. If a longer or shorter turnaround time is necessary, make the change in the selected clause.</w:t>
      </w:r>
    </w:p>
    <w:p w14:paraId="71292344" w14:textId="2408D963" w:rsidR="000D6D9F" w:rsidRDefault="008013C9" w:rsidP="00683D0E">
      <w:pPr>
        <w:pStyle w:val="EJCDCGN2Par1"/>
        <w:suppressAutoHyphens/>
      </w:pPr>
      <w:r>
        <w:t>In some jurisdictions some of the four time-for-payment clause options that follow may not be enforceable, either in whole or in part. In particular, t</w:t>
      </w:r>
      <w:r w:rsidR="000D6D9F">
        <w:t xml:space="preserve">he time in which payment must be made, and </w:t>
      </w:r>
      <w:r w:rsidR="001F6E26">
        <w:t xml:space="preserve">Engineer’s </w:t>
      </w:r>
      <w:r w:rsidR="000D6D9F">
        <w:t xml:space="preserve">ability to contractually avoid the duty to pay Subconsultant if payment is not received from Owner (as contemplated in </w:t>
      </w:r>
      <w:r>
        <w:t xml:space="preserve">the options presented in </w:t>
      </w:r>
      <w:r w:rsidR="0038581E">
        <w:t xml:space="preserve">Exhibit J </w:t>
      </w:r>
      <w:r w:rsidR="000D6D9F">
        <w:t>Paragraph</w:t>
      </w:r>
      <w:r w:rsidR="001F6E26">
        <w:t>s</w:t>
      </w:r>
      <w:r w:rsidR="000D6D9F">
        <w:t> </w:t>
      </w:r>
      <w:r w:rsidR="001F6E26">
        <w:t>1.01.A</w:t>
      </w:r>
      <w:r w:rsidR="000D6D9F">
        <w:t xml:space="preserve"> </w:t>
      </w:r>
      <w:r w:rsidR="001F6E26">
        <w:t>and 1.01.D</w:t>
      </w:r>
      <w:r w:rsidR="000D6D9F">
        <w:t xml:space="preserve">), may be governed or restricted by Laws or Regulations. The </w:t>
      </w:r>
      <w:r w:rsidR="0038581E">
        <w:t>u</w:t>
      </w:r>
      <w:r w:rsidR="000D6D9F">
        <w:t>ser should consult with legal counsel to confirm the enforceability and legal compliance of a preferred time-for-payment clause.</w:t>
      </w:r>
    </w:p>
    <w:p w14:paraId="663AA869" w14:textId="695F9034" w:rsidR="00A71CD9" w:rsidRDefault="00A71CD9" w:rsidP="00683D0E">
      <w:pPr>
        <w:pStyle w:val="EJCDCGN2Par1"/>
        <w:suppressAutoHyphens/>
      </w:pPr>
      <w:r>
        <w:t xml:space="preserve">The default </w:t>
      </w:r>
      <w:r w:rsidR="008F456C">
        <w:t>rule</w:t>
      </w:r>
      <w:r>
        <w:t xml:space="preserve"> for the Lump Sum method of compensation is that expenses and Sub-subconsultant charges are included in the Lump Sum, and are not reimbursable. </w:t>
      </w:r>
      <w:r w:rsidR="008F456C">
        <w:t>The user should note any exceptions to that rule in Exhibit J Paragraph 1.02.B.2. Common exceptions include transportation expenses</w:t>
      </w:r>
      <w:r w:rsidR="00415DD8">
        <w:t>;</w:t>
      </w:r>
      <w:r w:rsidR="008F456C">
        <w:t xml:space="preserve"> printing costs for</w:t>
      </w:r>
      <w:r w:rsidR="00415DD8">
        <w:t xml:space="preserve"> Drawings and Specifications; field office expenses; and Sub-subconsultant charges.</w:t>
      </w:r>
    </w:p>
    <w:p w14:paraId="122C0451" w14:textId="298DBFD4" w:rsidR="00415DD8" w:rsidRDefault="00415DD8" w:rsidP="00683D0E">
      <w:pPr>
        <w:pStyle w:val="EJCDCGN2Par1"/>
        <w:suppressAutoHyphens/>
        <w:spacing w:after="360"/>
      </w:pPr>
      <w:r>
        <w:t>The default rule for the Direct Labor Costs and Standard Hourly Rates methods of compensation is that the expenses identified in Exhibit</w:t>
      </w:r>
      <w:r w:rsidR="00071E12">
        <w:t> </w:t>
      </w:r>
      <w:r>
        <w:t>J Paragraph</w:t>
      </w:r>
      <w:r w:rsidR="00071E12">
        <w:t> 1.03.A are eligible for reimbursement.</w:t>
      </w:r>
    </w:p>
    <w:p w14:paraId="523AE174" w14:textId="12CD5F1A" w:rsidR="000D6D9F" w:rsidRPr="00FF5A33" w:rsidRDefault="0084763D">
      <w:pPr>
        <w:pStyle w:val="EJCDCArt2Par101"/>
        <w:suppressAutoHyphens/>
      </w:pPr>
      <w:bookmarkStart w:id="166" w:name="_Toc33691174"/>
      <w:bookmarkStart w:id="167" w:name="_Toc34397473"/>
      <w:bookmarkStart w:id="168" w:name="_Toc34721242"/>
      <w:bookmarkStart w:id="169" w:name="_Toc34810340"/>
      <w:bookmarkStart w:id="170" w:name="_Toc34812397"/>
      <w:r>
        <w:t>Time for Engineer’s Payment of Invoices</w:t>
      </w:r>
      <w:bookmarkEnd w:id="166"/>
      <w:bookmarkEnd w:id="167"/>
      <w:bookmarkEnd w:id="168"/>
      <w:bookmarkEnd w:id="169"/>
      <w:bookmarkEnd w:id="170"/>
    </w:p>
    <w:p w14:paraId="57F4561D" w14:textId="042FD021" w:rsidR="000D6D9F" w:rsidRPr="000F1D13" w:rsidRDefault="003B19BA" w:rsidP="00683D0E">
      <w:pPr>
        <w:pStyle w:val="EJCDCNTU1ParHead"/>
        <w:suppressAutoHyphens/>
        <w:spacing w:before="360" w:after="360"/>
      </w:pPr>
      <w:r>
        <w:t>—</w:t>
      </w:r>
      <w:r w:rsidR="000D6D9F" w:rsidRPr="000F1D13">
        <w:t xml:space="preserve">Choose one of the following four </w:t>
      </w:r>
      <w:r w:rsidR="0084763D" w:rsidRPr="000F1D13">
        <w:t>a</w:t>
      </w:r>
      <w:r w:rsidR="000D6D9F" w:rsidRPr="000F1D13">
        <w:t xml:space="preserve">lternative </w:t>
      </w:r>
      <w:r w:rsidR="00184CD9">
        <w:t>t</w:t>
      </w:r>
      <w:r w:rsidR="000D6D9F" w:rsidRPr="000F1D13">
        <w:t>ime-for-</w:t>
      </w:r>
      <w:r w:rsidR="00184CD9">
        <w:t>p</w:t>
      </w:r>
      <w:r w:rsidR="000D6D9F" w:rsidRPr="000F1D13">
        <w:t>ayment provisions (</w:t>
      </w:r>
      <w:r w:rsidR="0084763D" w:rsidRPr="000F1D13">
        <w:t xml:space="preserve">Exhibit J </w:t>
      </w:r>
      <w:r w:rsidR="000D6D9F" w:rsidRPr="000F1D13">
        <w:t>Paragraph </w:t>
      </w:r>
      <w:r>
        <w:t>1.01.</w:t>
      </w:r>
      <w:r w:rsidR="0084763D" w:rsidRPr="000F1D13">
        <w:t>A</w:t>
      </w:r>
      <w:r w:rsidR="000D6D9F" w:rsidRPr="000F1D13">
        <w:t xml:space="preserve">, </w:t>
      </w:r>
      <w:r w:rsidR="0084763D" w:rsidRPr="000F1D13">
        <w:t>B</w:t>
      </w:r>
      <w:r w:rsidR="000D6D9F" w:rsidRPr="000F1D13">
        <w:t xml:space="preserve">, </w:t>
      </w:r>
      <w:r w:rsidR="0084763D" w:rsidRPr="000F1D13">
        <w:t>C</w:t>
      </w:r>
      <w:r w:rsidR="008013C9" w:rsidRPr="000F1D13">
        <w:t>,</w:t>
      </w:r>
      <w:r w:rsidR="000D6D9F" w:rsidRPr="000F1D13">
        <w:t xml:space="preserve"> or </w:t>
      </w:r>
      <w:r w:rsidR="0084763D" w:rsidRPr="000F1D13">
        <w:t>D</w:t>
      </w:r>
      <w:r w:rsidR="000D6D9F" w:rsidRPr="000F1D13">
        <w:t>) and delete the other three.</w:t>
      </w:r>
      <w:r w:rsidR="0084763D" w:rsidRPr="000F1D13">
        <w:t xml:space="preserve"> After the deletions</w:t>
      </w:r>
      <w:r w:rsidR="002A40D7" w:rsidRPr="000F1D13">
        <w:t>,</w:t>
      </w:r>
      <w:r w:rsidR="0084763D" w:rsidRPr="000F1D13">
        <w:t xml:space="preserve"> the selected </w:t>
      </w:r>
      <w:r w:rsidR="002A40D7" w:rsidRPr="000F1D13">
        <w:t xml:space="preserve">alternative will </w:t>
      </w:r>
      <w:r w:rsidR="00221FBF" w:rsidRPr="000F1D13">
        <w:t>renumber as</w:t>
      </w:r>
      <w:r w:rsidR="002A40D7" w:rsidRPr="000F1D13">
        <w:t xml:space="preserve"> Exhibit J Paragraph 1.01.A.</w:t>
      </w:r>
    </w:p>
    <w:p w14:paraId="539889D9" w14:textId="2AB63AD0" w:rsidR="000D6D9F" w:rsidRPr="002A40D7" w:rsidRDefault="000D6D9F">
      <w:pPr>
        <w:pStyle w:val="EJCDCArt3ParA"/>
        <w:suppressAutoHyphens/>
      </w:pPr>
      <w:r w:rsidRPr="002A40D7">
        <w:t xml:space="preserve">Invoices are due and payable within </w:t>
      </w:r>
      <w:r w:rsidR="002A40D7">
        <w:t>10 </w:t>
      </w:r>
      <w:r w:rsidRPr="002A40D7">
        <w:t xml:space="preserve">days of receipt by Engineer of payment from Owner for Subconsultant’s Services, but in any event within 120 days of submittal to Engineer; provided, however, that Engineer and Subconsultant acknowledge that </w:t>
      </w:r>
      <w:r w:rsidRPr="002A40D7">
        <w:lastRenderedPageBreak/>
        <w:t>Owner may become unable to pay Engineer in part or in full under the Prime Agreement due to bankruptcy, insolvency, termination of funding or financing, or formal reorganization, and that in any such event (1) Engineer and Subconsultant shall cooperate in seeking recovery of payments due and owing to Engineer from Owner or its successors in interest, (2) Engineer shall pay Subconsultant an appropriate share of any such recovery, (3) to the fullest extent permitted by law Engineer’s receipt of payment for Subconsultant’s Services shall be a condition precedent to any obligation to pay Subconsultant, and (4) Engineer shall be released from further payment obligations under this Agreement.</w:t>
      </w:r>
    </w:p>
    <w:p w14:paraId="1DED3894" w14:textId="256061A3" w:rsidR="000D6D9F" w:rsidRPr="004B18BF" w:rsidRDefault="000D6D9F">
      <w:pPr>
        <w:pStyle w:val="EJCDCArt3ParA"/>
        <w:suppressAutoHyphens/>
      </w:pPr>
      <w:r w:rsidRPr="004B18BF">
        <w:t xml:space="preserve">Invoices are due and payable within </w:t>
      </w:r>
      <w:r w:rsidR="002A40D7" w:rsidRPr="004B18BF">
        <w:t>10 </w:t>
      </w:r>
      <w:r w:rsidRPr="004B18BF">
        <w:t>days of receipt by Engineer of payment from Owner for Subconsultant’s Services.</w:t>
      </w:r>
    </w:p>
    <w:p w14:paraId="30A04B13" w14:textId="287BE5D9" w:rsidR="000D6D9F" w:rsidRPr="004B18BF" w:rsidRDefault="000D6D9F">
      <w:pPr>
        <w:pStyle w:val="EJCDCArt3ParA"/>
        <w:suppressAutoHyphens/>
      </w:pPr>
      <w:r w:rsidRPr="004B18BF">
        <w:t xml:space="preserve">Invoices are due and payable within </w:t>
      </w:r>
      <w:r w:rsidR="002A40D7" w:rsidRPr="004B18BF">
        <w:t>10 </w:t>
      </w:r>
      <w:r w:rsidRPr="004B18BF">
        <w:t>days of receipt by Engineer of payment from Owner for Subconsultant’s Services, but whether or not Owner pays Engineer in full, Engineer shall pay all undisputed amounts due to Subconsultant within 120</w:t>
      </w:r>
      <w:r w:rsidR="00ED6B78">
        <w:t> </w:t>
      </w:r>
      <w:r w:rsidRPr="004B18BF">
        <w:t>days of submittal of the invoice to Engineer.</w:t>
      </w:r>
    </w:p>
    <w:p w14:paraId="106CF26B" w14:textId="342D7C44" w:rsidR="000D6D9F" w:rsidRPr="004B18BF" w:rsidRDefault="000D6D9F">
      <w:pPr>
        <w:pStyle w:val="EJCDCArt3ParA"/>
        <w:suppressAutoHyphens/>
      </w:pPr>
      <w:r w:rsidRPr="004B18BF">
        <w:t xml:space="preserve">Invoices are due and payable within </w:t>
      </w:r>
      <w:r w:rsidR="002A40D7" w:rsidRPr="004B18BF">
        <w:t>10 </w:t>
      </w:r>
      <w:r w:rsidRPr="004B18BF">
        <w:t>days of receipt by Engineer of payment from Owner for Subconsultant’s Services. To the fullest extent permitted by law, receipt by Engineer of payment from Owner for Subconsultant's Services shall be a condition precedent to any obligation of Engineer to pay Subconsultant, and no amount shall be due or payable to Subconsultant for specific services unless Engineer has received payment from Owner for such specific services. Engineer and Subconsultant acknowledge their mutual lack of control over Owner with respect to payment, and each hereby agrees to accept the risk of Owner's failure, refusal, or inability to pay for their respective services.</w:t>
      </w:r>
    </w:p>
    <w:p w14:paraId="1D135A12" w14:textId="778987D9" w:rsidR="000D6D9F" w:rsidRDefault="000D6D9F">
      <w:pPr>
        <w:pStyle w:val="EJCDCArt2Par101"/>
        <w:suppressAutoHyphens/>
      </w:pPr>
      <w:bookmarkStart w:id="171" w:name="_Toc33691175"/>
      <w:bookmarkStart w:id="172" w:name="_Toc34397474"/>
      <w:bookmarkStart w:id="173" w:name="_Toc34721243"/>
      <w:bookmarkStart w:id="174" w:name="_Toc34810341"/>
      <w:bookmarkStart w:id="175" w:name="_Toc34812398"/>
      <w:r w:rsidRPr="004B18BF">
        <w:t>General</w:t>
      </w:r>
      <w:r w:rsidRPr="002B0B46">
        <w:t xml:space="preserve"> Compensation Provisions</w:t>
      </w:r>
      <w:bookmarkEnd w:id="171"/>
      <w:bookmarkEnd w:id="172"/>
      <w:bookmarkEnd w:id="173"/>
      <w:bookmarkEnd w:id="174"/>
      <w:bookmarkEnd w:id="175"/>
    </w:p>
    <w:p w14:paraId="0A733624" w14:textId="6B17908C" w:rsidR="000D6D9F" w:rsidRDefault="000D6D9F" w:rsidP="00683D0E">
      <w:pPr>
        <w:pStyle w:val="EJCDCArt3ParA"/>
        <w:numPr>
          <w:ilvl w:val="2"/>
          <w:numId w:val="3"/>
        </w:numPr>
        <w:suppressAutoHyphens/>
      </w:pPr>
      <w:r w:rsidRPr="004C220D">
        <w:t>Basis of Compensation:</w:t>
      </w:r>
      <w:r>
        <w:t xml:space="preserve"> The basis of Subconsultant’s compensation shall be as designated in Attachment </w:t>
      </w:r>
      <w:r w:rsidR="001524E9">
        <w:t>J</w:t>
      </w:r>
      <w:r>
        <w:noBreakHyphen/>
        <w:t>1, Summary of Subconsultant’s Compensation, using one or more of the following methods:</w:t>
      </w:r>
    </w:p>
    <w:p w14:paraId="00F0AF24" w14:textId="77777777" w:rsidR="000D6D9F" w:rsidRDefault="000D6D9F">
      <w:pPr>
        <w:pStyle w:val="EJCDCArt4Par1"/>
        <w:suppressAutoHyphens/>
      </w:pPr>
      <w:r>
        <w:t>Lump Sum (plus any expenses expressly eligible for reimbursement.)</w:t>
      </w:r>
    </w:p>
    <w:p w14:paraId="2C7BA410" w14:textId="77777777" w:rsidR="000D6D9F" w:rsidRDefault="000D6D9F">
      <w:pPr>
        <w:pStyle w:val="EJCDCArt4Par1"/>
        <w:suppressAutoHyphens/>
      </w:pPr>
      <w:r>
        <w:t>Direct Labor Costs Times a Factor (plus any expenses expressly eligible for reimbursement.)</w:t>
      </w:r>
    </w:p>
    <w:p w14:paraId="1E51C532" w14:textId="77777777" w:rsidR="000D6D9F" w:rsidRDefault="000D6D9F">
      <w:pPr>
        <w:pStyle w:val="EJCDCArt4Par1"/>
        <w:suppressAutoHyphens/>
      </w:pPr>
      <w:r>
        <w:lastRenderedPageBreak/>
        <w:t>Standard Hourly Rates (plus any expenses expressly eligible for reimbursement.)</w:t>
      </w:r>
    </w:p>
    <w:p w14:paraId="4206C3CD" w14:textId="77777777" w:rsidR="000D6D9F" w:rsidRPr="004C220D" w:rsidRDefault="000D6D9F">
      <w:pPr>
        <w:pStyle w:val="EJCDCArt3ParA"/>
        <w:keepNext/>
        <w:suppressAutoHyphens/>
      </w:pPr>
      <w:r w:rsidRPr="004C220D">
        <w:t>Lump Sum Method</w:t>
      </w:r>
    </w:p>
    <w:p w14:paraId="18926D40" w14:textId="26750CFF" w:rsidR="000D6D9F" w:rsidRDefault="000D6D9F">
      <w:pPr>
        <w:pStyle w:val="EJCDCArt4Par1"/>
        <w:suppressAutoHyphens/>
      </w:pPr>
      <w:r w:rsidRPr="004C220D">
        <w:t>Lump Sum:</w:t>
      </w:r>
      <w:r>
        <w:t xml:space="preserve"> For those categories of services for which compensation will be by the Lump Sum method, Engineer shall pay Subconsultant the agreed-upon Lump Sum. The Lump Sum constitutes full and complete compensation for Subconsultant’s services, including Subconsultant’s labor costs, overhead, profit, expenses (other than those expenses</w:t>
      </w:r>
      <w:r w:rsidR="00C222FD">
        <w:t>, if any,</w:t>
      </w:r>
      <w:r>
        <w:t xml:space="preserve"> expressly </w:t>
      </w:r>
      <w:r w:rsidR="00C222FD">
        <w:t xml:space="preserve">indicated as </w:t>
      </w:r>
      <w:r>
        <w:t>eligible for reimbursement), and Sub</w:t>
      </w:r>
      <w:r w:rsidR="00C222FD">
        <w:t>-sub</w:t>
      </w:r>
      <w:r>
        <w:t>consultant charges</w:t>
      </w:r>
      <w:r w:rsidR="00C222FD">
        <w:t xml:space="preserve"> (unless expressly indicated as eligible for reimbursement)</w:t>
      </w:r>
      <w:r>
        <w:t>.</w:t>
      </w:r>
    </w:p>
    <w:p w14:paraId="4475DCE8" w14:textId="2A32E98E" w:rsidR="000D6D9F" w:rsidRDefault="000D6D9F">
      <w:pPr>
        <w:pStyle w:val="EJCDCArt4Par1"/>
        <w:suppressAutoHyphens/>
      </w:pPr>
      <w:r w:rsidRPr="004C220D">
        <w:t>Reimbursable Expenses (if any):</w:t>
      </w:r>
      <w:r>
        <w:t xml:space="preserve"> In addition to the Lump Sum, Subconsultant is also entitled to reimbursement from Engineer for the following expenses reasonably and necessarily incurred by Subconsultant in connection with the performing or furnishing of Basic and Additional Services for the Project (see Attachment </w:t>
      </w:r>
      <w:r w:rsidR="001524E9">
        <w:t>J</w:t>
      </w:r>
      <w:r>
        <w:noBreakHyphen/>
        <w:t xml:space="preserve">2 for </w:t>
      </w:r>
      <w:r w:rsidR="00DC7624">
        <w:t xml:space="preserve">prescribed </w:t>
      </w:r>
      <w:r>
        <w:t xml:space="preserve">rates </w:t>
      </w:r>
      <w:r w:rsidR="00DC7624">
        <w:t>and</w:t>
      </w:r>
      <w:r>
        <w:t xml:space="preserve"> charges</w:t>
      </w:r>
      <w:r w:rsidR="00A71CD9">
        <w:t xml:space="preserve"> for certain items</w:t>
      </w:r>
      <w:r>
        <w:t>):</w:t>
      </w:r>
    </w:p>
    <w:p w14:paraId="78A89402" w14:textId="048D2868" w:rsidR="000D6D9F" w:rsidRPr="000E5DAF" w:rsidRDefault="000D6D9F">
      <w:pPr>
        <w:pStyle w:val="EJCDCArt5Para"/>
        <w:suppressAutoHyphens/>
        <w:rPr>
          <w:b/>
        </w:rPr>
      </w:pPr>
      <w:r w:rsidRPr="000E5DAF">
        <w:rPr>
          <w:b/>
        </w:rPr>
        <w:t xml:space="preserve">[List any such reimbursable expenses here, </w:t>
      </w:r>
      <w:r w:rsidR="00DC7624" w:rsidRPr="000E5DAF">
        <w:rPr>
          <w:b/>
        </w:rPr>
        <w:t xml:space="preserve">including Sub-subconsultant charges if applicable; </w:t>
      </w:r>
      <w:r w:rsidRPr="000E5DAF">
        <w:rPr>
          <w:b/>
        </w:rPr>
        <w:t>or indicate “None.”]</w:t>
      </w:r>
    </w:p>
    <w:p w14:paraId="5A1451DC" w14:textId="77777777" w:rsidR="0070709C" w:rsidRDefault="000D6D9F">
      <w:pPr>
        <w:pStyle w:val="EJCDCArt3ParA"/>
        <w:suppressAutoHyphens/>
      </w:pPr>
      <w:r w:rsidRPr="004C220D">
        <w:t>Direct Labor Costs Metho</w:t>
      </w:r>
      <w:r w:rsidR="0070709C">
        <w:t>d</w:t>
      </w:r>
    </w:p>
    <w:p w14:paraId="764307DC" w14:textId="264C598E" w:rsidR="000D6D9F" w:rsidRDefault="000D6D9F" w:rsidP="0070709C">
      <w:pPr>
        <w:pStyle w:val="EJCDCArt4Par1"/>
        <w:suppressAutoHyphens/>
      </w:pPr>
      <w:r>
        <w:t xml:space="preserve">Direct Labor Costs means salaries and wages paid to Subconsultant’s employees engaged directly in the Project, but does not include payroll-related costs and benefits. For those categories of services for which compensation will be by the Direct Labor Costs method, Engineer shall pay an amount equal to Subconsultant’s Direct Labor Costs times a Factor of </w:t>
      </w:r>
      <w:r w:rsidRPr="0070709C">
        <w:rPr>
          <w:b/>
        </w:rPr>
        <w:t>[Factor]</w:t>
      </w:r>
      <w:r>
        <w:t xml:space="preserve"> for the services of Subconsultant’s employees engaged directly on the Project. Under this method, Subconsultant shall also be entitled to reimbursement from Engineer for </w:t>
      </w:r>
      <w:r w:rsidR="00184CD9">
        <w:t>Sub-s</w:t>
      </w:r>
      <w:r>
        <w:t>ubconsultant charges</w:t>
      </w:r>
      <w:r w:rsidR="002E27B8">
        <w:t>,</w:t>
      </w:r>
      <w:r>
        <w:t xml:space="preserve"> and </w:t>
      </w:r>
      <w:r w:rsidR="002E27B8">
        <w:t xml:space="preserve">for </w:t>
      </w:r>
      <w:r>
        <w:t xml:space="preserve">the expenses identified in </w:t>
      </w:r>
      <w:r w:rsidR="00D66857">
        <w:t xml:space="preserve">Exhibit J </w:t>
      </w:r>
      <w:r>
        <w:t>Paragraph </w:t>
      </w:r>
      <w:r w:rsidR="00D66857">
        <w:t>1.03</w:t>
      </w:r>
      <w:r>
        <w:t xml:space="preserve"> below, and </w:t>
      </w:r>
      <w:r w:rsidR="00184CD9">
        <w:t xml:space="preserve">in </w:t>
      </w:r>
      <w:r>
        <w:t>Attachment </w:t>
      </w:r>
      <w:r w:rsidR="001524E9">
        <w:t>J</w:t>
      </w:r>
      <w:r>
        <w:noBreakHyphen/>
        <w:t>2.</w:t>
      </w:r>
    </w:p>
    <w:p w14:paraId="64D48AA9" w14:textId="77777777" w:rsidR="0070709C" w:rsidRDefault="000D6D9F">
      <w:pPr>
        <w:pStyle w:val="EJCDCArt3ParA"/>
        <w:suppressAutoHyphens/>
      </w:pPr>
      <w:r w:rsidRPr="004C220D">
        <w:t>Standard Hourly Rates Method</w:t>
      </w:r>
    </w:p>
    <w:p w14:paraId="04917BEF" w14:textId="6A6FF9F1" w:rsidR="000D6D9F" w:rsidRDefault="000D6D9F" w:rsidP="0070709C">
      <w:pPr>
        <w:pStyle w:val="EJCDCArt4Par1"/>
        <w:suppressAutoHyphens/>
      </w:pPr>
      <w:r>
        <w:t>For those categories of services for which compensation will be by the Standard Hourly Rates method, Engineer shall pay Subconsultant the rate specified in Attachment </w:t>
      </w:r>
      <w:r w:rsidR="001524E9">
        <w:t>J</w:t>
      </w:r>
      <w:r>
        <w:t xml:space="preserve">-3, Standard Hourly Rates Schedule, for each hour of professional </w:t>
      </w:r>
      <w:r>
        <w:lastRenderedPageBreak/>
        <w:t>service rendered by Subconsultant’s employees engaged directly on the Project. The Standard Hourly Rates charged by Subconsultant constitute full and complete compensation for Subconsultant’s services, including labor costs, overhead, and profit. Under this method, Subconsultant shall also be entitled to reimbursement from Engineer for Sub</w:t>
      </w:r>
      <w:r w:rsidR="002E27B8">
        <w:t>-sub</w:t>
      </w:r>
      <w:r>
        <w:t>consultant charges</w:t>
      </w:r>
      <w:r w:rsidR="002E27B8">
        <w:t>,</w:t>
      </w:r>
      <w:r>
        <w:t xml:space="preserve"> and </w:t>
      </w:r>
      <w:r w:rsidR="002E27B8">
        <w:t xml:space="preserve">for </w:t>
      </w:r>
      <w:r>
        <w:t xml:space="preserve">the expenses identified in </w:t>
      </w:r>
      <w:r w:rsidR="00D66857">
        <w:t xml:space="preserve">Exhibit J </w:t>
      </w:r>
      <w:r>
        <w:t>Paragraph </w:t>
      </w:r>
      <w:r w:rsidR="00D66857">
        <w:t>1.03</w:t>
      </w:r>
      <w:r>
        <w:t xml:space="preserve"> below, and </w:t>
      </w:r>
      <w:r w:rsidR="002E27B8">
        <w:t xml:space="preserve">in </w:t>
      </w:r>
      <w:r>
        <w:t>Attachment </w:t>
      </w:r>
      <w:r w:rsidR="001524E9">
        <w:t>J</w:t>
      </w:r>
      <w:r>
        <w:t>-2.</w:t>
      </w:r>
    </w:p>
    <w:p w14:paraId="5C4C40C9" w14:textId="77777777" w:rsidR="000D6D9F" w:rsidRDefault="000D6D9F">
      <w:pPr>
        <w:pStyle w:val="EJCDCArt3ParA"/>
        <w:suppressAutoHyphens/>
      </w:pPr>
      <w:r w:rsidRPr="004C220D">
        <w:t>Invoices:</w:t>
      </w:r>
      <w:r>
        <w:t xml:space="preserve"> In each monthly or other periodic invoice submitted by Subconsultant:</w:t>
      </w:r>
    </w:p>
    <w:p w14:paraId="745E4B5D" w14:textId="77777777" w:rsidR="000D6D9F" w:rsidRDefault="000D6D9F">
      <w:pPr>
        <w:pStyle w:val="EJCDCArt4Par1"/>
        <w:suppressAutoHyphens/>
      </w:pPr>
      <w:r>
        <w:t>The amount billed for Subconsultant’s services rendered on a Lump Sum basis will be based upon Subconsultant’s estimate of the proportion of the total services actually completed during the billing period, plus reimbursable expenses (if any) incurred during the billing period.</w:t>
      </w:r>
    </w:p>
    <w:p w14:paraId="607E21A6" w14:textId="77777777" w:rsidR="000D6D9F" w:rsidRDefault="000D6D9F">
      <w:pPr>
        <w:pStyle w:val="EJCDCArt4Par1"/>
        <w:suppressAutoHyphens/>
      </w:pPr>
      <w:r>
        <w:t>The amount billed for Subconsultant’s services rendered on a Direct Labor Costs Times a Factor basis will be based on the applicable Direct Labor Costs for the cumulative hours charged to the Project during the billing period by Subconsultant’s employees multiplied by the designated factor, plus reimbursable expenses incurred during the billing period.</w:t>
      </w:r>
    </w:p>
    <w:p w14:paraId="61DDC8AD" w14:textId="1DD62C64" w:rsidR="000D6D9F" w:rsidRDefault="000D6D9F">
      <w:pPr>
        <w:pStyle w:val="EJCDCArt4Par1"/>
        <w:suppressAutoHyphens/>
      </w:pPr>
      <w:r>
        <w:t xml:space="preserve">The amount billed for services rendered on a Standard Hourly Rates basis will be an amount equal to the cumulative hours devoted to the Project during the billing period by each billing class of Subconsultant’s </w:t>
      </w:r>
      <w:r w:rsidR="006734B3">
        <w:t>employees’</w:t>
      </w:r>
      <w:r>
        <w:t xml:space="preserve"> times the hourly rates for each applicable billing class, plus reimbursable expenses incurred during the billing period.</w:t>
      </w:r>
    </w:p>
    <w:p w14:paraId="146879DB" w14:textId="2CA3A972" w:rsidR="000D6D9F" w:rsidRDefault="000D6D9F">
      <w:pPr>
        <w:pStyle w:val="EJCDCArt3ParA"/>
        <w:suppressAutoHyphens/>
      </w:pPr>
      <w:r w:rsidRPr="004C220D">
        <w:t>Period of Service:</w:t>
      </w:r>
      <w:r>
        <w:t xml:space="preserve"> The compensation amounts stipulated are based on the duration of service not exceeding the periods designated in Exhibit</w:t>
      </w:r>
      <w:r w:rsidR="00D66857">
        <w:t>s</w:t>
      </w:r>
      <w:r>
        <w:t> A</w:t>
      </w:r>
      <w:r w:rsidR="00D66857">
        <w:t xml:space="preserve"> and B</w:t>
      </w:r>
      <w:r>
        <w:t>, and on the time for completion of the Work designed or specified by Subconsultant, or related to those portions of the Project or specialized professional services assigned to Subconsultant, not exceeding the continuous construction period set forth in Attachment </w:t>
      </w:r>
      <w:r w:rsidR="00B7353D">
        <w:t>J</w:t>
      </w:r>
      <w:r>
        <w:noBreakHyphen/>
        <w:t xml:space="preserve">1. </w:t>
      </w:r>
      <w:r w:rsidR="009B0EA2">
        <w:t>If</w:t>
      </w:r>
      <w:r>
        <w:t xml:space="preserve"> any period of service </w:t>
      </w:r>
      <w:r w:rsidR="009B0EA2">
        <w:t>is</w:t>
      </w:r>
      <w:r>
        <w:t xml:space="preserve"> extended, or the Work extend</w:t>
      </w:r>
      <w:r w:rsidR="009B0EA2">
        <w:t>s</w:t>
      </w:r>
      <w:r>
        <w:t xml:space="preserve"> beyond the limits set forth in Attachment </w:t>
      </w:r>
      <w:r w:rsidR="00B7353D">
        <w:t>J</w:t>
      </w:r>
      <w:r>
        <w:noBreakHyphen/>
        <w:t xml:space="preserve">1, then the compensation amount for Subconsultant’s services </w:t>
      </w:r>
      <w:r w:rsidR="009B0EA2">
        <w:t>will</w:t>
      </w:r>
      <w:r>
        <w:t xml:space="preserve"> be reviewed under the terms of </w:t>
      </w:r>
      <w:r w:rsidR="00B528E8">
        <w:t>Article </w:t>
      </w:r>
      <w:r>
        <w:t>3</w:t>
      </w:r>
      <w:r w:rsidR="00D66857">
        <w:t xml:space="preserve"> of the Agreement</w:t>
      </w:r>
      <w:r>
        <w:t>.</w:t>
      </w:r>
    </w:p>
    <w:p w14:paraId="07177458" w14:textId="1CEB9FBB" w:rsidR="000D6D9F" w:rsidRDefault="000D6D9F">
      <w:pPr>
        <w:pStyle w:val="EJCDCArt3ParA"/>
        <w:suppressAutoHyphens/>
      </w:pPr>
      <w:r w:rsidRPr="004C220D">
        <w:t>Distribution of Compensation:</w:t>
      </w:r>
      <w:r>
        <w:t xml:space="preserve"> Subconsultant may alter the distribution of compensation between individual phases of the work noted in Attachment </w:t>
      </w:r>
      <w:r w:rsidR="00B7353D">
        <w:t>J</w:t>
      </w:r>
      <w:r w:rsidR="00D66857">
        <w:noBreakHyphen/>
      </w:r>
      <w:r>
        <w:t xml:space="preserve">1 to be </w:t>
      </w:r>
      <w:r>
        <w:lastRenderedPageBreak/>
        <w:t>consistent with services actually rendered, but shall not exceed the total estimated compensation amount unless approved in writing by Engineer.</w:t>
      </w:r>
    </w:p>
    <w:p w14:paraId="29D706C6" w14:textId="77777777" w:rsidR="000D6D9F" w:rsidRPr="004C220D" w:rsidRDefault="000D6D9F">
      <w:pPr>
        <w:pStyle w:val="EJCDCArt3ParA"/>
        <w:suppressAutoHyphens/>
      </w:pPr>
      <w:r w:rsidRPr="004C220D">
        <w:t>Estimated Compensation Amounts</w:t>
      </w:r>
    </w:p>
    <w:p w14:paraId="392B9340" w14:textId="77777777" w:rsidR="000D6D9F" w:rsidRDefault="000D6D9F">
      <w:pPr>
        <w:pStyle w:val="EJCDCArt4Par1"/>
        <w:suppressAutoHyphens/>
      </w:pPr>
      <w:r>
        <w:t>For compensation other than on a Lump Sum basis, Subconsultant has provided an estimate of the amounts that will become payable for specified services. These estimates are for planning purposes, are not binding on the parties, and are not the minimum or maximum amounts payable to Subconsultant under the Agreement.</w:t>
      </w:r>
    </w:p>
    <w:p w14:paraId="57BCD65D" w14:textId="5C8D009B" w:rsidR="000D6D9F" w:rsidRDefault="000D6D9F">
      <w:pPr>
        <w:pStyle w:val="EJCDCArt4Par1"/>
        <w:suppressAutoHyphens/>
      </w:pPr>
      <w:r>
        <w:t xml:space="preserve">When estimated compensation amounts have been stated herein and it subsequently becomes apparent to Subconsultant that the total compensation amount thus estimated will be exceeded, Subconsultant shall give Engineer written notice thereof, allowing Engineer to consider its options, including suspension or termination of Subconsultant’s services for Engineer’s convenience. Upon notice, Engineer and Subconsultant promptly shall review the matter of services remaining to be performed and compensation for such services. Engineer shall either exercise its right to suspend or terminate Subconsultant’s services for Engineer’s convenience, agree to such compensation exceeding said estimated amount, or agree to a reduction in the remaining services to be rendered by Subconsultant, so that total compensation for such services will not exceed said estimated amount when such services are completed. If Engineer decides not to suspend Subconsultant’s services during the negotiations and Subconsultant exceeds the estimated amount before Engineer and Subconsultant have agreed to an increase in the compensation due Subconsultant or a reduction in the remaining services, then Subconsultant shall be paid for all services rendered hereunder, subject to the terms of </w:t>
      </w:r>
      <w:r w:rsidR="00B528E8">
        <w:t>Article </w:t>
      </w:r>
      <w:r>
        <w:t>4</w:t>
      </w:r>
      <w:r w:rsidR="00D57816">
        <w:t xml:space="preserve"> of the Agreement</w:t>
      </w:r>
      <w:r>
        <w:t>.</w:t>
      </w:r>
    </w:p>
    <w:p w14:paraId="02789F02" w14:textId="77777777" w:rsidR="000D6D9F" w:rsidRDefault="000D6D9F">
      <w:pPr>
        <w:pStyle w:val="EJCDCArt3ParA"/>
        <w:suppressAutoHyphens/>
      </w:pPr>
      <w:r w:rsidRPr="004C220D">
        <w:t>Verification of Charges</w:t>
      </w:r>
      <w:r>
        <w:t>: To the extent necessary to verify Subconsultant’s charges and upon Engineer’s timely request, Subconsultant shall make copies of such records available to Engineer at cost.</w:t>
      </w:r>
    </w:p>
    <w:p w14:paraId="6878AE72" w14:textId="373C5FA2" w:rsidR="000D6D9F" w:rsidRDefault="000D6D9F">
      <w:pPr>
        <w:pStyle w:val="EJCDCArt2Par101"/>
        <w:suppressAutoHyphens/>
      </w:pPr>
      <w:bookmarkStart w:id="176" w:name="_Toc33691176"/>
      <w:bookmarkStart w:id="177" w:name="_Toc34397475"/>
      <w:bookmarkStart w:id="178" w:name="_Toc34721244"/>
      <w:bookmarkStart w:id="179" w:name="_Toc34810342"/>
      <w:bookmarkStart w:id="180" w:name="_Toc34812399"/>
      <w:r w:rsidRPr="00FA3290">
        <w:lastRenderedPageBreak/>
        <w:t>Reimbursable Expenses</w:t>
      </w:r>
      <w:bookmarkEnd w:id="176"/>
      <w:bookmarkEnd w:id="177"/>
      <w:bookmarkEnd w:id="178"/>
      <w:bookmarkEnd w:id="179"/>
      <w:bookmarkEnd w:id="180"/>
    </w:p>
    <w:p w14:paraId="20FCC3D8" w14:textId="77777777" w:rsidR="000D6D9F" w:rsidRDefault="000D6D9F" w:rsidP="00683D0E">
      <w:pPr>
        <w:pStyle w:val="EJCDCArt3ParA"/>
        <w:numPr>
          <w:ilvl w:val="2"/>
          <w:numId w:val="5"/>
        </w:numPr>
        <w:suppressAutoHyphens/>
      </w:pPr>
      <w:r>
        <w:t>Reimbursable expenses under the Direct Labor Costs Times a Factor and Standard Hourly Rate methods include the following expenses reasonably and necessarily incurred by Subconsultant in connection with the performing or furnishing of Basic and Additional Services for the Project:</w:t>
      </w:r>
    </w:p>
    <w:p w14:paraId="1BF1E846" w14:textId="77777777" w:rsidR="000D6D9F" w:rsidRDefault="000D6D9F">
      <w:pPr>
        <w:pStyle w:val="EJCDCArt4Par1"/>
        <w:suppressAutoHyphens/>
      </w:pPr>
      <w:r>
        <w:t>Transportation (including mileage), lodging, and subsistence incidental thereto;</w:t>
      </w:r>
    </w:p>
    <w:p w14:paraId="2A687EC0" w14:textId="77777777" w:rsidR="000D6D9F" w:rsidRDefault="000D6D9F">
      <w:pPr>
        <w:pStyle w:val="EJCDCArt4Par1"/>
        <w:suppressAutoHyphens/>
      </w:pPr>
      <w:r>
        <w:t>Providing and maintaining field office facilities including furnishings and utilities; toll telephone calls, mobile phone services, and courier services;</w:t>
      </w:r>
    </w:p>
    <w:p w14:paraId="57E3C718" w14:textId="77777777" w:rsidR="00ED6B78" w:rsidRDefault="000D6D9F">
      <w:pPr>
        <w:pStyle w:val="EJCDCArt4Par1"/>
        <w:suppressAutoHyphens/>
      </w:pPr>
      <w:r>
        <w:t>Reproduction of reports, Drawings, Specifications, bidding-related or other procurement documents, Construction Contract Documents, and similar Project-related items;</w:t>
      </w:r>
    </w:p>
    <w:p w14:paraId="04F5A25C" w14:textId="2EB7AFE6" w:rsidR="00071E12" w:rsidRDefault="000D6D9F">
      <w:pPr>
        <w:pStyle w:val="EJCDCArt4Par1"/>
        <w:suppressAutoHyphens/>
      </w:pPr>
      <w:r>
        <w:t>Sub</w:t>
      </w:r>
      <w:r w:rsidR="00071E12">
        <w:t>-sub</w:t>
      </w:r>
      <w:r>
        <w:t xml:space="preserve">consultant charges; </w:t>
      </w:r>
      <w:r w:rsidR="00071E12">
        <w:t>and</w:t>
      </w:r>
    </w:p>
    <w:p w14:paraId="19AB0681" w14:textId="407C7A44" w:rsidR="000D6D9F" w:rsidRDefault="00071E12">
      <w:pPr>
        <w:pStyle w:val="EJCDCArt4Par1"/>
        <w:suppressAutoHyphens/>
      </w:pPr>
      <w:r>
        <w:t>all</w:t>
      </w:r>
      <w:r w:rsidR="000D6D9F">
        <w:t xml:space="preserve"> other expenses identified in Attachment </w:t>
      </w:r>
      <w:r w:rsidR="00B7353D">
        <w:t>J</w:t>
      </w:r>
      <w:r w:rsidR="000D6D9F">
        <w:t>-2.</w:t>
      </w:r>
    </w:p>
    <w:p w14:paraId="512547F2" w14:textId="6FDF00BD" w:rsidR="000D6D9F" w:rsidRDefault="000D6D9F">
      <w:pPr>
        <w:pStyle w:val="EJCDCArt3ParA"/>
        <w:suppressAutoHyphens/>
      </w:pPr>
      <w:r>
        <w:t xml:space="preserve">Reimbursable expenses reasonably and necessarily incurred in connection with services provided under the Direct Labor Costs Times a Factor and Standard Hourly Rate methods </w:t>
      </w:r>
      <w:r w:rsidR="00C45A0B">
        <w:t>will</w:t>
      </w:r>
      <w:r>
        <w:t xml:space="preserve"> be paid at the rates set forth in Attachment </w:t>
      </w:r>
      <w:r w:rsidR="00B7353D">
        <w:t>J</w:t>
      </w:r>
      <w:r>
        <w:t>-2, Reimbursable Expenses Schedule, subject to the factors set forth below.</w:t>
      </w:r>
    </w:p>
    <w:p w14:paraId="1E45FAE3" w14:textId="77777777" w:rsidR="000D6D9F" w:rsidRDefault="000D6D9F">
      <w:pPr>
        <w:pStyle w:val="EJCDCArt4Par1"/>
        <w:suppressAutoHyphens/>
      </w:pPr>
      <w:r>
        <w:t xml:space="preserve">The amounts payable to Subconsultant for reimbursable expenses will be the internal expenses actually incurred or allocated on the Project by Subconsultant, plus all invoiced external reimbursable expenses allocable to the Project, the latter multiplied by a factor of </w:t>
      </w:r>
      <w:r w:rsidRPr="00FA3290">
        <w:rPr>
          <w:b/>
        </w:rPr>
        <w:t>[Factor]</w:t>
      </w:r>
      <w:r>
        <w:t>.</w:t>
      </w:r>
    </w:p>
    <w:p w14:paraId="7DB6A67C" w14:textId="5F9DD4B1" w:rsidR="000D6D9F" w:rsidRDefault="000D6D9F">
      <w:pPr>
        <w:pStyle w:val="EJCDCArt4Par1"/>
        <w:suppressAutoHyphens/>
      </w:pPr>
      <w:r>
        <w:t>Whenever Subconsultant is entitled to compensation for the charges of its Sub</w:t>
      </w:r>
      <w:r w:rsidR="00071E12">
        <w:t>-sub</w:t>
      </w:r>
      <w:r>
        <w:t>consultants, those charges shall be the amount billed by such Sub</w:t>
      </w:r>
      <w:r w:rsidR="00071E12">
        <w:t>-sub</w:t>
      </w:r>
      <w:r>
        <w:t xml:space="preserve">consultants to Subconsultant times a factor of </w:t>
      </w:r>
      <w:r w:rsidRPr="00FA3290">
        <w:rPr>
          <w:b/>
        </w:rPr>
        <w:t>[Factor]</w:t>
      </w:r>
      <w:r>
        <w:t>.</w:t>
      </w:r>
    </w:p>
    <w:p w14:paraId="631DE2F3" w14:textId="5268A42E" w:rsidR="000D6D9F" w:rsidRDefault="000D6D9F">
      <w:pPr>
        <w:pStyle w:val="EJCDCArt3ParA"/>
        <w:suppressAutoHyphens/>
      </w:pPr>
      <w:r>
        <w:t>The external reimbursable expenses and Sub</w:t>
      </w:r>
      <w:r w:rsidR="00071E12">
        <w:t>-sub</w:t>
      </w:r>
      <w:r>
        <w:t>consultants’ factors include Subconsultant’s overhead and profit associated with Subconsultant’s responsibility for the administration of such services and costs.</w:t>
      </w:r>
    </w:p>
    <w:p w14:paraId="0C986084" w14:textId="77777777" w:rsidR="000D6D9F" w:rsidRDefault="000D6D9F" w:rsidP="002B756F">
      <w:pPr>
        <w:pStyle w:val="EJCDCArt3ParA"/>
        <w:numPr>
          <w:ilvl w:val="0"/>
          <w:numId w:val="0"/>
        </w:numPr>
        <w:suppressAutoHyphens/>
        <w:ind w:left="1152"/>
      </w:pPr>
    </w:p>
    <w:p w14:paraId="4CBB726E" w14:textId="77777777" w:rsidR="000D6D9F" w:rsidRDefault="000D6D9F" w:rsidP="002B756F">
      <w:pPr>
        <w:pStyle w:val="EJCDCArt3ParA"/>
        <w:numPr>
          <w:ilvl w:val="0"/>
          <w:numId w:val="0"/>
        </w:numPr>
        <w:suppressAutoHyphens/>
        <w:ind w:left="1152"/>
        <w:sectPr w:rsidR="000D6D9F" w:rsidSect="002F013E">
          <w:footerReference w:type="default" r:id="rId33"/>
          <w:pgSz w:w="12240" w:h="15840" w:code="1"/>
          <w:pgMar w:top="1440" w:right="1440" w:bottom="1440" w:left="1440" w:header="720" w:footer="720" w:gutter="0"/>
          <w:pgNumType w:start="1"/>
          <w:cols w:space="720"/>
          <w:docGrid w:linePitch="360"/>
        </w:sectPr>
      </w:pPr>
    </w:p>
    <w:p w14:paraId="4E21D4EE" w14:textId="034C19CB" w:rsidR="000D6D9F" w:rsidRPr="00694FE0" w:rsidRDefault="00B03415" w:rsidP="002B756F">
      <w:pPr>
        <w:pStyle w:val="EJCDCExhibitTitle"/>
        <w:suppressAutoHyphens/>
      </w:pPr>
      <w:bookmarkStart w:id="181" w:name="_Toc33691177"/>
      <w:bookmarkStart w:id="182" w:name="_Toc34205689"/>
      <w:bookmarkStart w:id="183" w:name="_Toc34205830"/>
      <w:bookmarkStart w:id="184" w:name="_Toc34810197"/>
      <w:bookmarkStart w:id="185" w:name="_Toc34810343"/>
      <w:bookmarkStart w:id="186" w:name="_Toc34811255"/>
      <w:bookmarkStart w:id="187" w:name="_Toc189121310"/>
      <w:r w:rsidRPr="00694FE0">
        <w:lastRenderedPageBreak/>
        <w:t>ATTACHMENT J</w:t>
      </w:r>
      <w:r w:rsidR="00AE5CD6">
        <w:t>-</w:t>
      </w:r>
      <w:r w:rsidRPr="00694FE0">
        <w:t>1—SUMMARY OF SUBCONSULTANT’S COMPENSATION</w:t>
      </w:r>
      <w:bookmarkEnd w:id="181"/>
      <w:bookmarkEnd w:id="182"/>
      <w:bookmarkEnd w:id="183"/>
      <w:bookmarkEnd w:id="184"/>
      <w:bookmarkEnd w:id="185"/>
      <w:bookmarkEnd w:id="186"/>
      <w:bookmarkEnd w:id="187"/>
    </w:p>
    <w:p w14:paraId="02F288AE" w14:textId="4992A5FC" w:rsidR="000D6D9F" w:rsidRDefault="000D6D9F" w:rsidP="002B756F">
      <w:pPr>
        <w:pStyle w:val="EJCDCNormal"/>
        <w:suppressAutoHyphens/>
      </w:pPr>
      <w:r w:rsidRPr="008B3007">
        <w:t>The compensation provisions of this Exhibit</w:t>
      </w:r>
      <w:r>
        <w:t> </w:t>
      </w:r>
      <w:r w:rsidR="00B7353D">
        <w:t>J</w:t>
      </w:r>
      <w:r w:rsidRPr="008B3007">
        <w:t xml:space="preserve"> are summarized as follows:</w:t>
      </w:r>
    </w:p>
    <w:p w14:paraId="2D722300" w14:textId="77777777" w:rsidR="000D6D9F" w:rsidRDefault="000D6D9F" w:rsidP="00683D0E">
      <w:pPr>
        <w:pStyle w:val="EJCDCNTU1ParHead"/>
        <w:suppressAutoHyphens/>
        <w:spacing w:before="360"/>
      </w:pPr>
    </w:p>
    <w:p w14:paraId="0EB57BCA" w14:textId="77777777" w:rsidR="000D6D9F" w:rsidRDefault="000D6D9F" w:rsidP="00683D0E">
      <w:pPr>
        <w:pStyle w:val="EJCDCNTU2Par1"/>
        <w:suppressAutoHyphens/>
      </w:pPr>
      <w:r w:rsidRPr="008B3007">
        <w:t>For each line item indicate either “Lump Sum,” “Direct Labor,” or “Hourly Rates” as the Basis of Compensation.</w:t>
      </w:r>
    </w:p>
    <w:p w14:paraId="635AB51E" w14:textId="4DFE988B" w:rsidR="000D6D9F" w:rsidRDefault="000D6D9F" w:rsidP="00683D0E">
      <w:pPr>
        <w:pStyle w:val="EJCDCNTU2Par1"/>
        <w:suppressAutoHyphens/>
        <w:spacing w:after="360"/>
      </w:pPr>
      <w:r w:rsidRPr="00772623">
        <w:t>Items in Line</w:t>
      </w:r>
      <w:r>
        <w:t> </w:t>
      </w:r>
      <w:r w:rsidRPr="00772623">
        <w:t>1, Basic Services, are commonly governed by a single Basis of Compensation; however, the table does allow the user to establish different bases of compensation for the various Basic Compensation phases (1.a-1.</w:t>
      </w:r>
      <w:r w:rsidR="00302E73">
        <w:t>e</w:t>
      </w:r>
      <w:r w:rsidRPr="00772623">
        <w:t>)</w:t>
      </w:r>
      <w:r w:rsidR="00BC04A3">
        <w:t>.</w:t>
      </w:r>
    </w:p>
    <w:tbl>
      <w:tblPr>
        <w:tblStyle w:val="TableGrid1"/>
        <w:tblW w:w="9360" w:type="dxa"/>
        <w:tblInd w:w="-5" w:type="dxa"/>
        <w:tblLook w:val="04A0" w:firstRow="1" w:lastRow="0" w:firstColumn="1" w:lastColumn="0" w:noHBand="0" w:noVBand="1"/>
      </w:tblPr>
      <w:tblGrid>
        <w:gridCol w:w="537"/>
        <w:gridCol w:w="5592"/>
        <w:gridCol w:w="1601"/>
        <w:gridCol w:w="1630"/>
      </w:tblGrid>
      <w:tr w:rsidR="000D6D9F" w:rsidRPr="008B3007" w14:paraId="5595C59E" w14:textId="77777777" w:rsidTr="00D57816">
        <w:trPr>
          <w:cantSplit/>
          <w:trHeight w:val="720"/>
          <w:tblHeader/>
        </w:trPr>
        <w:tc>
          <w:tcPr>
            <w:tcW w:w="6129" w:type="dxa"/>
            <w:gridSpan w:val="2"/>
            <w:vAlign w:val="center"/>
          </w:tcPr>
          <w:p w14:paraId="29E33DB4" w14:textId="77777777" w:rsidR="000D6D9F" w:rsidRPr="00D57816" w:rsidRDefault="000D6D9F" w:rsidP="002B756F">
            <w:pPr>
              <w:pStyle w:val="EJCDCTableHeader"/>
              <w:suppressAutoHyphens/>
              <w:rPr>
                <w:sz w:val="22"/>
              </w:rPr>
            </w:pPr>
            <w:r w:rsidRPr="00D57816">
              <w:rPr>
                <w:sz w:val="22"/>
              </w:rPr>
              <w:t>Description of Service</w:t>
            </w:r>
          </w:p>
        </w:tc>
        <w:tc>
          <w:tcPr>
            <w:tcW w:w="1601" w:type="dxa"/>
            <w:vAlign w:val="center"/>
          </w:tcPr>
          <w:p w14:paraId="0DC2FB42" w14:textId="77777777" w:rsidR="000D6D9F" w:rsidRPr="00D57816" w:rsidRDefault="000D6D9F" w:rsidP="002B756F">
            <w:pPr>
              <w:pStyle w:val="EJCDCTableHeader"/>
              <w:suppressAutoHyphens/>
              <w:rPr>
                <w:sz w:val="22"/>
              </w:rPr>
            </w:pPr>
            <w:r w:rsidRPr="00D57816">
              <w:rPr>
                <w:sz w:val="22"/>
              </w:rPr>
              <w:t>Amount</w:t>
            </w:r>
          </w:p>
        </w:tc>
        <w:tc>
          <w:tcPr>
            <w:tcW w:w="1630" w:type="dxa"/>
            <w:vAlign w:val="center"/>
          </w:tcPr>
          <w:p w14:paraId="0C2DD6CA" w14:textId="77777777" w:rsidR="000D6D9F" w:rsidRPr="00D57816" w:rsidRDefault="000D6D9F" w:rsidP="002B756F">
            <w:pPr>
              <w:pStyle w:val="EJCDCTableHeader"/>
              <w:suppressAutoHyphens/>
              <w:rPr>
                <w:sz w:val="22"/>
              </w:rPr>
            </w:pPr>
            <w:r w:rsidRPr="00D57816">
              <w:rPr>
                <w:sz w:val="22"/>
              </w:rPr>
              <w:t>Basis of Compensation</w:t>
            </w:r>
          </w:p>
        </w:tc>
      </w:tr>
      <w:tr w:rsidR="000D6D9F" w:rsidRPr="008B3007" w14:paraId="44061F07" w14:textId="77777777" w:rsidTr="00D57816">
        <w:tc>
          <w:tcPr>
            <w:tcW w:w="537" w:type="dxa"/>
            <w:vAlign w:val="bottom"/>
          </w:tcPr>
          <w:p w14:paraId="6DCB2E1D" w14:textId="77777777" w:rsidR="000D6D9F" w:rsidRPr="00D57816" w:rsidRDefault="000D6D9F" w:rsidP="00B9542E">
            <w:pPr>
              <w:pStyle w:val="EJCDCTableText"/>
            </w:pPr>
            <w:r w:rsidRPr="00D57816">
              <w:t>1.</w:t>
            </w:r>
          </w:p>
        </w:tc>
        <w:tc>
          <w:tcPr>
            <w:tcW w:w="5592" w:type="dxa"/>
          </w:tcPr>
          <w:p w14:paraId="26B50812" w14:textId="162863FD" w:rsidR="000D6D9F" w:rsidRPr="00D57816" w:rsidRDefault="000D6D9F" w:rsidP="00B9542E">
            <w:pPr>
              <w:pStyle w:val="EJCDCTableText"/>
            </w:pPr>
            <w:r w:rsidRPr="00D57816">
              <w:t>Basic Services (</w:t>
            </w:r>
            <w:r w:rsidR="00B528E8">
              <w:t>Article </w:t>
            </w:r>
            <w:r w:rsidRPr="00D57816">
              <w:t>1 of Exhibit A)</w:t>
            </w:r>
          </w:p>
        </w:tc>
        <w:tc>
          <w:tcPr>
            <w:tcW w:w="1601" w:type="dxa"/>
          </w:tcPr>
          <w:p w14:paraId="0A0365FF" w14:textId="0B0E8BFE" w:rsidR="000D6D9F" w:rsidRPr="00D57816" w:rsidRDefault="000D6D9F" w:rsidP="00B9542E">
            <w:pPr>
              <w:pStyle w:val="EJCDCTableText"/>
            </w:pPr>
            <w:r w:rsidRPr="00D57816">
              <w:t>$</w:t>
            </w:r>
          </w:p>
        </w:tc>
        <w:tc>
          <w:tcPr>
            <w:tcW w:w="1630" w:type="dxa"/>
          </w:tcPr>
          <w:p w14:paraId="3F6C97BE" w14:textId="77777777" w:rsidR="000D6D9F" w:rsidRPr="00D57816" w:rsidRDefault="000D6D9F" w:rsidP="00B9542E">
            <w:pPr>
              <w:pStyle w:val="EJCDCTableText"/>
            </w:pPr>
          </w:p>
        </w:tc>
      </w:tr>
      <w:tr w:rsidR="000D6D9F" w:rsidRPr="008B3007" w14:paraId="2AE0F721" w14:textId="77777777" w:rsidTr="00D57816">
        <w:tc>
          <w:tcPr>
            <w:tcW w:w="537" w:type="dxa"/>
            <w:vAlign w:val="bottom"/>
          </w:tcPr>
          <w:p w14:paraId="39E12290" w14:textId="77777777" w:rsidR="000D6D9F" w:rsidRPr="00D57816" w:rsidRDefault="000D6D9F" w:rsidP="00B9542E">
            <w:pPr>
              <w:pStyle w:val="EJCDCTableText"/>
            </w:pPr>
            <w:r w:rsidRPr="00D57816">
              <w:t>a.</w:t>
            </w:r>
          </w:p>
        </w:tc>
        <w:tc>
          <w:tcPr>
            <w:tcW w:w="5592" w:type="dxa"/>
          </w:tcPr>
          <w:p w14:paraId="0CF7D20C" w14:textId="3F82A6BA" w:rsidR="000D6D9F" w:rsidRPr="00D57816" w:rsidRDefault="000D6D9F" w:rsidP="00B9542E">
            <w:pPr>
              <w:pStyle w:val="EJCDCTableText"/>
            </w:pPr>
            <w:r w:rsidRPr="00D57816">
              <w:t>Study and Report Phase (</w:t>
            </w:r>
            <w:r w:rsidR="00B85B33">
              <w:t>Exhibit A Para. </w:t>
            </w:r>
            <w:r w:rsidRPr="00D57816">
              <w:t>1.0</w:t>
            </w:r>
            <w:r w:rsidR="008A7D25">
              <w:t>2</w:t>
            </w:r>
            <w:r w:rsidRPr="00D57816">
              <w:t>)</w:t>
            </w:r>
          </w:p>
        </w:tc>
        <w:tc>
          <w:tcPr>
            <w:tcW w:w="1601" w:type="dxa"/>
          </w:tcPr>
          <w:p w14:paraId="1A41C0C5" w14:textId="4590AAEF" w:rsidR="000D6D9F" w:rsidRPr="00D57816" w:rsidRDefault="000D6D9F" w:rsidP="00B9542E">
            <w:pPr>
              <w:pStyle w:val="EJCDCTableText"/>
            </w:pPr>
            <w:r w:rsidRPr="00D57816">
              <w:t>$</w:t>
            </w:r>
          </w:p>
        </w:tc>
        <w:tc>
          <w:tcPr>
            <w:tcW w:w="1630" w:type="dxa"/>
          </w:tcPr>
          <w:p w14:paraId="678D180F" w14:textId="77777777" w:rsidR="000D6D9F" w:rsidRPr="00D57816" w:rsidRDefault="000D6D9F" w:rsidP="00B9542E">
            <w:pPr>
              <w:pStyle w:val="EJCDCTableText"/>
            </w:pPr>
          </w:p>
        </w:tc>
      </w:tr>
      <w:tr w:rsidR="000D6D9F" w:rsidRPr="008B3007" w14:paraId="05360A45" w14:textId="77777777" w:rsidTr="00D57816">
        <w:tc>
          <w:tcPr>
            <w:tcW w:w="537" w:type="dxa"/>
            <w:vAlign w:val="bottom"/>
          </w:tcPr>
          <w:p w14:paraId="13757440" w14:textId="77777777" w:rsidR="000D6D9F" w:rsidRPr="00D57816" w:rsidRDefault="000D6D9F" w:rsidP="00B9542E">
            <w:pPr>
              <w:pStyle w:val="EJCDCTableText"/>
            </w:pPr>
            <w:r w:rsidRPr="00D57816">
              <w:t>b.</w:t>
            </w:r>
          </w:p>
        </w:tc>
        <w:tc>
          <w:tcPr>
            <w:tcW w:w="5592" w:type="dxa"/>
          </w:tcPr>
          <w:p w14:paraId="1BF964C3" w14:textId="7C2BC811" w:rsidR="000D6D9F" w:rsidRPr="00D57816" w:rsidRDefault="000D6D9F" w:rsidP="00B9542E">
            <w:pPr>
              <w:pStyle w:val="EJCDCTableText"/>
            </w:pPr>
            <w:r w:rsidRPr="00D57816">
              <w:t>Preliminary Design Phase (</w:t>
            </w:r>
            <w:r w:rsidR="00BC04A3">
              <w:t>Exhibit</w:t>
            </w:r>
            <w:r w:rsidR="00302E73">
              <w:t> </w:t>
            </w:r>
            <w:r w:rsidR="00BC04A3">
              <w:t>A Para.</w:t>
            </w:r>
            <w:r w:rsidR="00BD42E3">
              <w:t> </w:t>
            </w:r>
            <w:r w:rsidRPr="00D57816">
              <w:t>1.0</w:t>
            </w:r>
            <w:r w:rsidR="008A7D25">
              <w:t>3</w:t>
            </w:r>
            <w:r w:rsidRPr="00D57816">
              <w:t>)</w:t>
            </w:r>
          </w:p>
        </w:tc>
        <w:tc>
          <w:tcPr>
            <w:tcW w:w="1601" w:type="dxa"/>
          </w:tcPr>
          <w:p w14:paraId="499B5871" w14:textId="5CBCE2B7" w:rsidR="000D6D9F" w:rsidRPr="00D57816" w:rsidRDefault="000D6D9F" w:rsidP="00B9542E">
            <w:pPr>
              <w:pStyle w:val="EJCDCTableText"/>
            </w:pPr>
            <w:r w:rsidRPr="00D57816">
              <w:t>$</w:t>
            </w:r>
          </w:p>
        </w:tc>
        <w:tc>
          <w:tcPr>
            <w:tcW w:w="1630" w:type="dxa"/>
          </w:tcPr>
          <w:p w14:paraId="679CCB74" w14:textId="77777777" w:rsidR="000D6D9F" w:rsidRPr="00D57816" w:rsidRDefault="000D6D9F" w:rsidP="00B9542E">
            <w:pPr>
              <w:pStyle w:val="EJCDCTableText"/>
            </w:pPr>
          </w:p>
        </w:tc>
      </w:tr>
      <w:tr w:rsidR="00BC04A3" w:rsidRPr="008B3007" w14:paraId="47FA79A4" w14:textId="77777777" w:rsidTr="00D57816">
        <w:tc>
          <w:tcPr>
            <w:tcW w:w="537" w:type="dxa"/>
            <w:vAlign w:val="bottom"/>
          </w:tcPr>
          <w:p w14:paraId="6692A3AB" w14:textId="3BD31531" w:rsidR="00BC04A3" w:rsidRPr="00D57816" w:rsidRDefault="00BC04A3" w:rsidP="00B9542E">
            <w:pPr>
              <w:pStyle w:val="EJCDCTableText"/>
            </w:pPr>
            <w:r>
              <w:t>c.</w:t>
            </w:r>
          </w:p>
        </w:tc>
        <w:tc>
          <w:tcPr>
            <w:tcW w:w="5592" w:type="dxa"/>
          </w:tcPr>
          <w:p w14:paraId="229DD7DA" w14:textId="51A8A424" w:rsidR="00BC04A3" w:rsidRPr="00D57816" w:rsidRDefault="00BC04A3" w:rsidP="00B9542E">
            <w:pPr>
              <w:pStyle w:val="EJCDCTableText"/>
            </w:pPr>
            <w:r>
              <w:t>Final Design Phase</w:t>
            </w:r>
            <w:r w:rsidR="00395FB5">
              <w:t xml:space="preserve"> (Exhibit A</w:t>
            </w:r>
            <w:r w:rsidR="00302E73">
              <w:t xml:space="preserve"> Para. 1.04)</w:t>
            </w:r>
          </w:p>
        </w:tc>
        <w:tc>
          <w:tcPr>
            <w:tcW w:w="1601" w:type="dxa"/>
          </w:tcPr>
          <w:p w14:paraId="1C6E7BEC" w14:textId="77777777" w:rsidR="00BC04A3" w:rsidRPr="00D57816" w:rsidRDefault="00BC04A3" w:rsidP="00B9542E">
            <w:pPr>
              <w:pStyle w:val="EJCDCTableText"/>
            </w:pPr>
          </w:p>
        </w:tc>
        <w:tc>
          <w:tcPr>
            <w:tcW w:w="1630" w:type="dxa"/>
          </w:tcPr>
          <w:p w14:paraId="5594C947" w14:textId="77777777" w:rsidR="00BC04A3" w:rsidRPr="00D57816" w:rsidRDefault="00BC04A3" w:rsidP="00B9542E">
            <w:pPr>
              <w:pStyle w:val="EJCDCTableText"/>
            </w:pPr>
          </w:p>
        </w:tc>
      </w:tr>
      <w:tr w:rsidR="000D6D9F" w:rsidRPr="008B3007" w14:paraId="57BCF44A" w14:textId="77777777" w:rsidTr="00D57816">
        <w:tc>
          <w:tcPr>
            <w:tcW w:w="537" w:type="dxa"/>
            <w:vAlign w:val="bottom"/>
          </w:tcPr>
          <w:p w14:paraId="0534A67A" w14:textId="77777777" w:rsidR="000D6D9F" w:rsidRPr="00D57816" w:rsidRDefault="000D6D9F" w:rsidP="00B9542E">
            <w:pPr>
              <w:pStyle w:val="EJCDCTableText"/>
            </w:pPr>
            <w:r w:rsidRPr="00D57816">
              <w:t>c.</w:t>
            </w:r>
          </w:p>
        </w:tc>
        <w:tc>
          <w:tcPr>
            <w:tcW w:w="5592" w:type="dxa"/>
          </w:tcPr>
          <w:p w14:paraId="4FE34CA5" w14:textId="0EEBA6D7" w:rsidR="000D6D9F" w:rsidRPr="00D57816" w:rsidRDefault="000D6D9F" w:rsidP="00B9542E">
            <w:pPr>
              <w:pStyle w:val="EJCDCTableText"/>
            </w:pPr>
            <w:r w:rsidRPr="00D57816">
              <w:t>Bidding</w:t>
            </w:r>
            <w:r w:rsidR="00BC04A3">
              <w:t xml:space="preserve">/Proposal </w:t>
            </w:r>
            <w:r w:rsidRPr="00D57816">
              <w:t>Phase (</w:t>
            </w:r>
            <w:r w:rsidR="00395FB5">
              <w:t xml:space="preserve">Exhibit A </w:t>
            </w:r>
            <w:r w:rsidR="00302E73">
              <w:t>Para. </w:t>
            </w:r>
            <w:r w:rsidRPr="00D57816">
              <w:t>1.0</w:t>
            </w:r>
            <w:r w:rsidR="008A7D25">
              <w:t>5</w:t>
            </w:r>
            <w:r w:rsidRPr="00D57816">
              <w:t>)</w:t>
            </w:r>
          </w:p>
        </w:tc>
        <w:tc>
          <w:tcPr>
            <w:tcW w:w="1601" w:type="dxa"/>
          </w:tcPr>
          <w:p w14:paraId="5E0023DE" w14:textId="7855AEA7" w:rsidR="000D6D9F" w:rsidRPr="00D57816" w:rsidRDefault="000D6D9F" w:rsidP="00B9542E">
            <w:pPr>
              <w:pStyle w:val="EJCDCTableText"/>
            </w:pPr>
            <w:r w:rsidRPr="00D57816">
              <w:t>$</w:t>
            </w:r>
          </w:p>
        </w:tc>
        <w:tc>
          <w:tcPr>
            <w:tcW w:w="1630" w:type="dxa"/>
          </w:tcPr>
          <w:p w14:paraId="466CD1E4" w14:textId="77777777" w:rsidR="000D6D9F" w:rsidRPr="00D57816" w:rsidRDefault="000D6D9F" w:rsidP="00B9542E">
            <w:pPr>
              <w:pStyle w:val="EJCDCTableText"/>
            </w:pPr>
          </w:p>
        </w:tc>
      </w:tr>
      <w:tr w:rsidR="000D6D9F" w:rsidRPr="008B3007" w14:paraId="6BF949E8" w14:textId="77777777" w:rsidTr="00D57816">
        <w:tc>
          <w:tcPr>
            <w:tcW w:w="537" w:type="dxa"/>
            <w:vAlign w:val="bottom"/>
          </w:tcPr>
          <w:p w14:paraId="06F49A45" w14:textId="77777777" w:rsidR="000D6D9F" w:rsidRPr="00D57816" w:rsidRDefault="000D6D9F" w:rsidP="00B9542E">
            <w:pPr>
              <w:pStyle w:val="EJCDCTableText"/>
            </w:pPr>
            <w:r w:rsidRPr="00D57816">
              <w:t>d.</w:t>
            </w:r>
          </w:p>
        </w:tc>
        <w:tc>
          <w:tcPr>
            <w:tcW w:w="5592" w:type="dxa"/>
          </w:tcPr>
          <w:p w14:paraId="70CF054E" w14:textId="41CB8367" w:rsidR="000D6D9F" w:rsidRPr="00D57816" w:rsidRDefault="000D6D9F" w:rsidP="00B9542E">
            <w:pPr>
              <w:pStyle w:val="EJCDCTableText"/>
            </w:pPr>
            <w:r w:rsidRPr="00D57816">
              <w:t>Construction Phase (</w:t>
            </w:r>
            <w:r w:rsidR="00395FB5">
              <w:t xml:space="preserve">Exhibit A </w:t>
            </w:r>
            <w:r w:rsidR="00302E73">
              <w:t>Para. </w:t>
            </w:r>
            <w:r w:rsidRPr="00D57816">
              <w:t>1.0</w:t>
            </w:r>
            <w:r w:rsidR="008A7D25">
              <w:t>6</w:t>
            </w:r>
            <w:r w:rsidRPr="00D57816">
              <w:t>)*</w:t>
            </w:r>
          </w:p>
        </w:tc>
        <w:tc>
          <w:tcPr>
            <w:tcW w:w="1601" w:type="dxa"/>
          </w:tcPr>
          <w:p w14:paraId="510B8309" w14:textId="06B41A9B" w:rsidR="000D6D9F" w:rsidRPr="00D57816" w:rsidRDefault="000D6D9F" w:rsidP="00B9542E">
            <w:pPr>
              <w:pStyle w:val="EJCDCTableText"/>
            </w:pPr>
            <w:r w:rsidRPr="00D57816">
              <w:t>$</w:t>
            </w:r>
          </w:p>
        </w:tc>
        <w:tc>
          <w:tcPr>
            <w:tcW w:w="1630" w:type="dxa"/>
          </w:tcPr>
          <w:p w14:paraId="41AEDA4B" w14:textId="77777777" w:rsidR="000D6D9F" w:rsidRPr="00D57816" w:rsidRDefault="000D6D9F" w:rsidP="00B9542E">
            <w:pPr>
              <w:pStyle w:val="EJCDCTableText"/>
            </w:pPr>
          </w:p>
        </w:tc>
      </w:tr>
      <w:tr w:rsidR="000D6D9F" w:rsidRPr="008B3007" w14:paraId="4775F68C" w14:textId="77777777" w:rsidTr="00D57816">
        <w:tc>
          <w:tcPr>
            <w:tcW w:w="537" w:type="dxa"/>
            <w:vAlign w:val="bottom"/>
          </w:tcPr>
          <w:p w14:paraId="5595413E" w14:textId="77777777" w:rsidR="000D6D9F" w:rsidRPr="00D57816" w:rsidRDefault="000D6D9F" w:rsidP="00B9542E">
            <w:pPr>
              <w:pStyle w:val="EJCDCTableText"/>
            </w:pPr>
            <w:r w:rsidRPr="00D57816">
              <w:t>e.</w:t>
            </w:r>
          </w:p>
        </w:tc>
        <w:tc>
          <w:tcPr>
            <w:tcW w:w="5592" w:type="dxa"/>
          </w:tcPr>
          <w:p w14:paraId="59F4BA05" w14:textId="7FC10C41" w:rsidR="000D6D9F" w:rsidRPr="00D57816" w:rsidRDefault="000D6D9F" w:rsidP="00B9542E">
            <w:pPr>
              <w:pStyle w:val="EJCDCTableText"/>
            </w:pPr>
            <w:r w:rsidRPr="00D57816">
              <w:t>Post-Construction Phase (</w:t>
            </w:r>
            <w:r w:rsidR="00395FB5">
              <w:t xml:space="preserve">Exhibit A </w:t>
            </w:r>
            <w:r w:rsidR="00302E73">
              <w:t>Para. </w:t>
            </w:r>
            <w:r w:rsidRPr="00D57816">
              <w:t>1.0</w:t>
            </w:r>
            <w:r w:rsidR="008A7D25">
              <w:t>7</w:t>
            </w:r>
            <w:r w:rsidRPr="00D57816">
              <w:t>)</w:t>
            </w:r>
          </w:p>
        </w:tc>
        <w:tc>
          <w:tcPr>
            <w:tcW w:w="1601" w:type="dxa"/>
          </w:tcPr>
          <w:p w14:paraId="1C912B22" w14:textId="1A9B9C57" w:rsidR="000D6D9F" w:rsidRPr="00D57816" w:rsidRDefault="000D6D9F" w:rsidP="00B9542E">
            <w:pPr>
              <w:pStyle w:val="EJCDCTableText"/>
            </w:pPr>
            <w:r w:rsidRPr="00D57816">
              <w:t>$</w:t>
            </w:r>
          </w:p>
        </w:tc>
        <w:tc>
          <w:tcPr>
            <w:tcW w:w="1630" w:type="dxa"/>
          </w:tcPr>
          <w:p w14:paraId="08307E9D" w14:textId="77777777" w:rsidR="000D6D9F" w:rsidRPr="00D57816" w:rsidRDefault="000D6D9F" w:rsidP="00B9542E">
            <w:pPr>
              <w:pStyle w:val="EJCDCTableText"/>
            </w:pPr>
          </w:p>
        </w:tc>
      </w:tr>
      <w:tr w:rsidR="000D6D9F" w:rsidRPr="008B3007" w14:paraId="5EFC8C39" w14:textId="77777777" w:rsidTr="00D57816">
        <w:tc>
          <w:tcPr>
            <w:tcW w:w="537" w:type="dxa"/>
            <w:vAlign w:val="bottom"/>
          </w:tcPr>
          <w:p w14:paraId="0383F017" w14:textId="77777777" w:rsidR="000D6D9F" w:rsidRPr="00D57816" w:rsidRDefault="000D6D9F" w:rsidP="00B9542E">
            <w:pPr>
              <w:pStyle w:val="EJCDCTableText"/>
            </w:pPr>
            <w:r w:rsidRPr="00D57816">
              <w:t>2.</w:t>
            </w:r>
          </w:p>
        </w:tc>
        <w:tc>
          <w:tcPr>
            <w:tcW w:w="5592" w:type="dxa"/>
          </w:tcPr>
          <w:p w14:paraId="779E65F0" w14:textId="5EFDEF79" w:rsidR="000D6D9F" w:rsidRPr="00D57816" w:rsidRDefault="000D6D9F" w:rsidP="00B9542E">
            <w:pPr>
              <w:pStyle w:val="EJCDCTableText"/>
            </w:pPr>
            <w:r w:rsidRPr="00D57816">
              <w:t xml:space="preserve">Subconsultant’s Resident Representative Services* </w:t>
            </w:r>
            <w:r w:rsidR="00395FB5">
              <w:t>(Exhibit A Para</w:t>
            </w:r>
            <w:r w:rsidR="00BD42E3">
              <w:t>.</w:t>
            </w:r>
            <w:r w:rsidR="00395FB5">
              <w:t> </w:t>
            </w:r>
            <w:r w:rsidRPr="00D57816">
              <w:t>1.06</w:t>
            </w:r>
            <w:r w:rsidR="00D223F4">
              <w:t>.B.2</w:t>
            </w:r>
            <w:r w:rsidR="00395FB5">
              <w:t>; Exhibit D</w:t>
            </w:r>
            <w:r w:rsidRPr="00D57816">
              <w:t>).</w:t>
            </w:r>
          </w:p>
        </w:tc>
        <w:tc>
          <w:tcPr>
            <w:tcW w:w="1601" w:type="dxa"/>
          </w:tcPr>
          <w:p w14:paraId="12B9A240" w14:textId="59AE76D4" w:rsidR="000D6D9F" w:rsidRPr="00D57816" w:rsidRDefault="000D6D9F" w:rsidP="00B9542E">
            <w:pPr>
              <w:pStyle w:val="EJCDCTableText"/>
            </w:pPr>
            <w:r w:rsidRPr="00D57816">
              <w:t>$</w:t>
            </w:r>
          </w:p>
        </w:tc>
        <w:tc>
          <w:tcPr>
            <w:tcW w:w="1630" w:type="dxa"/>
          </w:tcPr>
          <w:p w14:paraId="769220AD" w14:textId="77777777" w:rsidR="000D6D9F" w:rsidRPr="00D57816" w:rsidRDefault="000D6D9F" w:rsidP="00B9542E">
            <w:pPr>
              <w:pStyle w:val="EJCDCTableText"/>
            </w:pPr>
          </w:p>
        </w:tc>
      </w:tr>
      <w:tr w:rsidR="000D6D9F" w:rsidRPr="008B3007" w14:paraId="370F02BE" w14:textId="77777777" w:rsidTr="00D57816">
        <w:tc>
          <w:tcPr>
            <w:tcW w:w="6129" w:type="dxa"/>
            <w:gridSpan w:val="2"/>
          </w:tcPr>
          <w:p w14:paraId="7EF41CD0" w14:textId="6F3167AF" w:rsidR="000D6D9F" w:rsidRPr="00D57816" w:rsidRDefault="000D6D9F" w:rsidP="00B9542E">
            <w:pPr>
              <w:pStyle w:val="EJCDCTableText"/>
            </w:pPr>
            <w:r w:rsidRPr="00D57816">
              <w:t>Total Compensation (Sum of above)</w:t>
            </w:r>
          </w:p>
        </w:tc>
        <w:tc>
          <w:tcPr>
            <w:tcW w:w="1601" w:type="dxa"/>
          </w:tcPr>
          <w:p w14:paraId="76025451" w14:textId="77777777" w:rsidR="000D6D9F" w:rsidRPr="00D57816" w:rsidRDefault="000D6D9F" w:rsidP="00B9542E">
            <w:pPr>
              <w:pStyle w:val="EJCDCTableText"/>
            </w:pPr>
            <w:r w:rsidRPr="00D57816">
              <w:t>$</w:t>
            </w:r>
          </w:p>
        </w:tc>
        <w:tc>
          <w:tcPr>
            <w:tcW w:w="1630" w:type="dxa"/>
            <w:shd w:val="clear" w:color="auto" w:fill="F2F2F2" w:themeFill="background1" w:themeFillShade="F2"/>
            <w:vAlign w:val="bottom"/>
          </w:tcPr>
          <w:p w14:paraId="526991E6" w14:textId="77777777" w:rsidR="000D6D9F" w:rsidRPr="00D57816" w:rsidRDefault="000D6D9F" w:rsidP="00B9542E">
            <w:pPr>
              <w:pStyle w:val="EJCDCTableText"/>
            </w:pPr>
          </w:p>
        </w:tc>
      </w:tr>
      <w:tr w:rsidR="000D6D9F" w:rsidRPr="008B3007" w14:paraId="4DE0CD15" w14:textId="77777777" w:rsidTr="00D57816">
        <w:tc>
          <w:tcPr>
            <w:tcW w:w="537" w:type="dxa"/>
            <w:vAlign w:val="bottom"/>
          </w:tcPr>
          <w:p w14:paraId="55E8F2DD" w14:textId="783DBB8F" w:rsidR="000D6D9F" w:rsidRPr="00D57816" w:rsidRDefault="000D6D9F" w:rsidP="00163E8F">
            <w:pPr>
              <w:pStyle w:val="EJCDCTableText"/>
            </w:pPr>
            <w:r w:rsidRPr="00D57816">
              <w:t>3.</w:t>
            </w:r>
          </w:p>
        </w:tc>
        <w:tc>
          <w:tcPr>
            <w:tcW w:w="5592" w:type="dxa"/>
            <w:vAlign w:val="bottom"/>
          </w:tcPr>
          <w:p w14:paraId="64B9D8D5" w14:textId="141AC5D2" w:rsidR="000D6D9F" w:rsidRPr="00D57816" w:rsidRDefault="000D6D9F" w:rsidP="00163E8F">
            <w:pPr>
              <w:pStyle w:val="EJCDCTableText"/>
            </w:pPr>
            <w:r w:rsidRPr="00D57816">
              <w:t>Additional Services (</w:t>
            </w:r>
            <w:r w:rsidR="00B528E8">
              <w:t>Article </w:t>
            </w:r>
            <w:r w:rsidRPr="00D57816">
              <w:t>2 of Exhibit A)</w:t>
            </w:r>
          </w:p>
        </w:tc>
        <w:tc>
          <w:tcPr>
            <w:tcW w:w="1601" w:type="dxa"/>
            <w:shd w:val="clear" w:color="auto" w:fill="70AD47" w:themeFill="accent6"/>
          </w:tcPr>
          <w:p w14:paraId="48C04755" w14:textId="03CAA4E2" w:rsidR="000D6D9F" w:rsidRPr="00D57816" w:rsidRDefault="000D6D9F" w:rsidP="002B756F">
            <w:pPr>
              <w:tabs>
                <w:tab w:val="decimal" w:pos="919"/>
              </w:tabs>
              <w:suppressAutoHyphens/>
              <w:jc w:val="both"/>
              <w:rPr>
                <w:rFonts w:ascii="Calibri" w:hAnsi="Calibri"/>
                <w:highlight w:val="black"/>
              </w:rPr>
            </w:pPr>
          </w:p>
        </w:tc>
        <w:tc>
          <w:tcPr>
            <w:tcW w:w="1630" w:type="dxa"/>
          </w:tcPr>
          <w:p w14:paraId="137D6D8F" w14:textId="77777777" w:rsidR="000D6D9F" w:rsidRPr="00D57816" w:rsidRDefault="000D6D9F" w:rsidP="00163E8F">
            <w:pPr>
              <w:pStyle w:val="EJCDCTableText"/>
            </w:pPr>
          </w:p>
        </w:tc>
      </w:tr>
    </w:tbl>
    <w:p w14:paraId="44287911" w14:textId="77777777" w:rsidR="000D6D9F" w:rsidRDefault="000D6D9F" w:rsidP="002B756F">
      <w:pPr>
        <w:pStyle w:val="EJCDCNormal"/>
        <w:suppressAutoHyphens/>
      </w:pPr>
      <w:r>
        <w:t>*</w:t>
      </w:r>
      <w:r w:rsidRPr="00772623">
        <w:t xml:space="preserve">Based on a </w:t>
      </w:r>
      <w:r w:rsidRPr="00772623">
        <w:rPr>
          <w:b/>
        </w:rPr>
        <w:t>[Number]</w:t>
      </w:r>
      <w:r w:rsidRPr="00772623">
        <w:t>-month continuous construction period.</w:t>
      </w:r>
    </w:p>
    <w:p w14:paraId="5FB9643B" w14:textId="77777777" w:rsidR="000D6D9F" w:rsidRDefault="000D6D9F" w:rsidP="002B756F">
      <w:pPr>
        <w:pStyle w:val="EJCDCNormal"/>
        <w:suppressAutoHyphens/>
        <w:ind w:left="360" w:hanging="360"/>
      </w:pPr>
      <w:r>
        <w:t>1.</w:t>
      </w:r>
      <w:r>
        <w:tab/>
        <w:t>Compensation items and totals based in whole or in part on Hourly Rates or Direct Labor are estimates only.</w:t>
      </w:r>
    </w:p>
    <w:p w14:paraId="66470A37" w14:textId="225943D4" w:rsidR="000D6D9F" w:rsidRDefault="000D6D9F" w:rsidP="002B756F">
      <w:pPr>
        <w:pStyle w:val="EJCDCNormal"/>
        <w:suppressAutoHyphens/>
        <w:ind w:left="360" w:hanging="360"/>
      </w:pPr>
      <w:r>
        <w:t>2.</w:t>
      </w:r>
      <w:r>
        <w:tab/>
        <w:t>Lump sum amounts and estimated totals included in the breakdown by phases incorporate Subconsultant’s labor, overhead, profit, reimbursable expenses (if any), and Subconsultants’ charges.</w:t>
      </w:r>
    </w:p>
    <w:p w14:paraId="0D5876DF" w14:textId="15D4F0E0" w:rsidR="00ED6B78" w:rsidRDefault="00302E73" w:rsidP="002B756F">
      <w:pPr>
        <w:pStyle w:val="EJCDCNormal"/>
        <w:suppressAutoHyphens/>
        <w:ind w:left="360" w:hanging="360"/>
      </w:pPr>
      <w:r>
        <w:t>3.</w:t>
      </w:r>
      <w:r>
        <w:tab/>
        <w:t>The contents of this attachment are subject to the provisions of Exhibit J.</w:t>
      </w:r>
    </w:p>
    <w:p w14:paraId="4C0DB359" w14:textId="1F8A07C3" w:rsidR="006A19E7" w:rsidRPr="006A19E7" w:rsidRDefault="006A19E7" w:rsidP="002B756F">
      <w:pPr>
        <w:pStyle w:val="EJCDCNormal"/>
        <w:suppressAutoHyphens/>
        <w:sectPr w:rsidR="006A19E7" w:rsidRPr="006A19E7" w:rsidSect="002F013E">
          <w:footerReference w:type="default" r:id="rId34"/>
          <w:pgSz w:w="12240" w:h="15840" w:code="1"/>
          <w:pgMar w:top="1440" w:right="1440" w:bottom="1440" w:left="1440" w:header="720" w:footer="720" w:gutter="0"/>
          <w:pgNumType w:start="1"/>
          <w:cols w:space="720"/>
          <w:docGrid w:linePitch="360"/>
        </w:sectPr>
      </w:pPr>
    </w:p>
    <w:p w14:paraId="0A30B5EE" w14:textId="60B0E563" w:rsidR="00ED6B78" w:rsidRDefault="00AE5CD6" w:rsidP="002B756F">
      <w:pPr>
        <w:pStyle w:val="EJCDCExhibitTitle"/>
        <w:suppressAutoHyphens/>
      </w:pPr>
      <w:bookmarkStart w:id="188" w:name="_Toc33691178"/>
      <w:bookmarkStart w:id="189" w:name="_Toc34205690"/>
      <w:bookmarkStart w:id="190" w:name="_Toc34205831"/>
      <w:bookmarkStart w:id="191" w:name="_Toc34810198"/>
      <w:bookmarkStart w:id="192" w:name="_Toc34810344"/>
      <w:bookmarkStart w:id="193" w:name="_Toc34811256"/>
      <w:bookmarkStart w:id="194" w:name="_Toc189121311"/>
      <w:r>
        <w:lastRenderedPageBreak/>
        <w:t>ATTACHMENT J-</w:t>
      </w:r>
      <w:r w:rsidR="00B03415" w:rsidRPr="00694FE0">
        <w:t>2—REIMBURSABLE EXPENSE</w:t>
      </w:r>
      <w:r w:rsidR="004151A4">
        <w:t>S</w:t>
      </w:r>
      <w:r w:rsidR="00B03415" w:rsidRPr="00694FE0">
        <w:t xml:space="preserve"> </w:t>
      </w:r>
      <w:r w:rsidR="00D47A0F">
        <w:t xml:space="preserve">AND Unit Price </w:t>
      </w:r>
      <w:r w:rsidR="00B03415" w:rsidRPr="00694FE0">
        <w:t>SCHEDULE</w:t>
      </w:r>
      <w:bookmarkEnd w:id="188"/>
      <w:bookmarkEnd w:id="189"/>
      <w:bookmarkEnd w:id="190"/>
      <w:bookmarkEnd w:id="191"/>
      <w:bookmarkEnd w:id="192"/>
      <w:bookmarkEnd w:id="193"/>
      <w:bookmarkEnd w:id="194"/>
    </w:p>
    <w:p w14:paraId="13D54DA4" w14:textId="77777777" w:rsidR="00C93D84" w:rsidRDefault="00C93D84" w:rsidP="00683D0E">
      <w:pPr>
        <w:pStyle w:val="EJCDCGN1ParHead"/>
        <w:numPr>
          <w:ilvl w:val="0"/>
          <w:numId w:val="13"/>
        </w:numPr>
      </w:pPr>
      <w:r>
        <w:t>—Geotechnical Expenses</w:t>
      </w:r>
    </w:p>
    <w:p w14:paraId="74F8393B" w14:textId="7203968C" w:rsidR="00154043" w:rsidRDefault="00C93D84" w:rsidP="00683D0E">
      <w:pPr>
        <w:pStyle w:val="EJCDCGN2Par1"/>
        <w:numPr>
          <w:ilvl w:val="1"/>
          <w:numId w:val="13"/>
        </w:numPr>
      </w:pPr>
      <w:r w:rsidRPr="00207588">
        <w:t>As noted in Exhibit</w:t>
      </w:r>
      <w:r>
        <w:t> </w:t>
      </w:r>
      <w:r w:rsidRPr="00207588">
        <w:t xml:space="preserve">A, there are many possible geotechnical explorations and tests that might be required on a specific </w:t>
      </w:r>
      <w:r>
        <w:t>P</w:t>
      </w:r>
      <w:r w:rsidRPr="00207588">
        <w:t>roject. Whenever possible, the specific explorations/testing that can be identified as necessary should be stated in Exhibit</w:t>
      </w:r>
      <w:r>
        <w:t> </w:t>
      </w:r>
      <w:r w:rsidRPr="00207588">
        <w:t xml:space="preserve">A. See </w:t>
      </w:r>
      <w:r>
        <w:t>Guidance </w:t>
      </w:r>
      <w:r w:rsidRPr="00207588">
        <w:t>Note</w:t>
      </w:r>
      <w:r>
        <w:t> </w:t>
      </w:r>
      <w:r w:rsidRPr="00207588">
        <w:t xml:space="preserve">1 </w:t>
      </w:r>
      <w:r>
        <w:t>preceding</w:t>
      </w:r>
      <w:r w:rsidRPr="00207588">
        <w:t xml:space="preserve"> Exhibit</w:t>
      </w:r>
      <w:r>
        <w:t> </w:t>
      </w:r>
      <w:r w:rsidRPr="00207588">
        <w:t>A Paragraph</w:t>
      </w:r>
      <w:r>
        <w:t> </w:t>
      </w:r>
      <w:r w:rsidRPr="00207588">
        <w:t>1.0</w:t>
      </w:r>
      <w:r>
        <w:t>2</w:t>
      </w:r>
      <w:r w:rsidRPr="00207588">
        <w:t>. However, even when it is possible to identify the categories of explorations/testing that will be needed, it may not be possible to predict the scope of the testing or costs, because of variations in depth of testing, number of tests, and actual conditions encountered</w:t>
      </w:r>
      <w:r>
        <w:t xml:space="preserve">. </w:t>
      </w:r>
      <w:r w:rsidRPr="00207588">
        <w:t>For that reason, and others, it is common to charge for such explorations/testing on a unit-price or reimbursable expense basis. The following schedule provides a means of listing explorations/testing that are required, as well as those that might prove to be necessary as the investigation process proceeds, together with other common categories of field costs that are commonly charged on a unit-price or reimbursable expense basis.</w:t>
      </w:r>
    </w:p>
    <w:p w14:paraId="7F67CB67" w14:textId="7557337E" w:rsidR="00C93D84" w:rsidRPr="00825EBC" w:rsidRDefault="00C93D84" w:rsidP="00683D0E">
      <w:pPr>
        <w:pStyle w:val="EJCDCGN2Par1"/>
        <w:numPr>
          <w:ilvl w:val="1"/>
          <w:numId w:val="13"/>
        </w:numPr>
        <w:rPr>
          <w:rFonts w:asciiTheme="minorHAnsi" w:hAnsiTheme="minorHAnsi"/>
          <w:b/>
        </w:rPr>
      </w:pPr>
      <w:r w:rsidRPr="00207588">
        <w:t xml:space="preserve">The user should revise the schedule for the specific </w:t>
      </w:r>
      <w:r w:rsidR="00D47A0F">
        <w:t>P</w:t>
      </w:r>
      <w:r w:rsidRPr="00207588">
        <w:t xml:space="preserve">roject, deleting items that are not applicable to the </w:t>
      </w:r>
      <w:r>
        <w:t>specific P</w:t>
      </w:r>
      <w:r w:rsidRPr="00207588">
        <w:t>roject (or that are subject to other forms of compensation, such as inclusion in a lump sum price for services); modifying the schedule to include any specific investigations/tests required in Exhibit</w:t>
      </w:r>
      <w:r>
        <w:t> </w:t>
      </w:r>
      <w:r w:rsidRPr="00207588">
        <w:t>A (by cross-reference to Exhibit</w:t>
      </w:r>
      <w:r>
        <w:t> </w:t>
      </w:r>
      <w:r w:rsidRPr="00207588">
        <w:t>A, or by using ASTM or other standard description) that will be provided on a reimbursable or per-unit basis; listing any other tests, activities, or services that will be charged (if authorized and implemented) as reimbursable expense or unit price items; and inserting governing prices.</w:t>
      </w:r>
    </w:p>
    <w:p w14:paraId="4BF31C7D" w14:textId="77777777" w:rsidR="00C93D84" w:rsidRDefault="00C93D84" w:rsidP="00683D0E">
      <w:pPr>
        <w:pStyle w:val="EJCDCNormal"/>
        <w:numPr>
          <w:ilvl w:val="0"/>
          <w:numId w:val="17"/>
        </w:numPr>
        <w:suppressAutoHyphens/>
      </w:pPr>
      <w:r>
        <w:t xml:space="preserve">The </w:t>
      </w:r>
      <w:r w:rsidRPr="00743D33">
        <w:t xml:space="preserve">reimbursement </w:t>
      </w:r>
      <w:r>
        <w:t xml:space="preserve">rates and charges in the following table </w:t>
      </w:r>
      <w:r w:rsidRPr="00743D33">
        <w:t>are subject to review and adjustment</w:t>
      </w:r>
      <w:r>
        <w:t xml:space="preserve"> on an annual basis</w:t>
      </w:r>
      <w:r w:rsidRPr="00743D33">
        <w:t>.</w:t>
      </w:r>
    </w:p>
    <w:p w14:paraId="4898BACE" w14:textId="77777777" w:rsidR="00C93D84" w:rsidRDefault="00C93D84" w:rsidP="00683D0E">
      <w:pPr>
        <w:pStyle w:val="EJCDCNormal"/>
        <w:numPr>
          <w:ilvl w:val="0"/>
          <w:numId w:val="17"/>
        </w:numPr>
        <w:suppressAutoHyphens/>
      </w:pPr>
      <w:r>
        <w:t xml:space="preserve">The expense categories in the following table are reimbursable under the Direct Labor Cost and Standard Hourly </w:t>
      </w:r>
      <w:r w:rsidRPr="00743D33">
        <w:t xml:space="preserve">Rates </w:t>
      </w:r>
      <w:r>
        <w:t>methods of compensation (unless expressly stated otherwise), but not under the Lump Sum method (unless expressly indicated as reimbursable in Exhibit J Paragraph 1.02.B.2).</w:t>
      </w:r>
    </w:p>
    <w:p w14:paraId="2643510C" w14:textId="77777777" w:rsidR="00C93D84" w:rsidRDefault="00C93D84" w:rsidP="00683D0E">
      <w:pPr>
        <w:pStyle w:val="EJCDCNormal"/>
        <w:numPr>
          <w:ilvl w:val="0"/>
          <w:numId w:val="17"/>
        </w:numPr>
        <w:suppressAutoHyphens/>
      </w:pPr>
      <w:r>
        <w:t>Other expenses and charges not shown in the table may also be reimbursable under the specific terms of Exhibit J.</w:t>
      </w:r>
    </w:p>
    <w:p w14:paraId="7F88F586" w14:textId="0AF4AD43" w:rsidR="00C93D84" w:rsidRDefault="00C93D84" w:rsidP="00683D0E">
      <w:pPr>
        <w:pStyle w:val="EJCDCNormal"/>
        <w:numPr>
          <w:ilvl w:val="0"/>
          <w:numId w:val="17"/>
        </w:numPr>
        <w:suppressAutoHyphens/>
      </w:pPr>
      <w:r>
        <w:t>C</w:t>
      </w:r>
      <w:r w:rsidRPr="00743D33">
        <w:t xml:space="preserve">harges for </w:t>
      </w:r>
      <w:r>
        <w:t xml:space="preserve">the following </w:t>
      </w:r>
      <w:r w:rsidRPr="00743D33">
        <w:t>reimbursable expenses as of the date of the Agreement are:</w:t>
      </w:r>
    </w:p>
    <w:p w14:paraId="67A79CE2" w14:textId="3D099156" w:rsidR="00C93D84" w:rsidRDefault="00C93D84" w:rsidP="00683D0E">
      <w:pPr>
        <w:pStyle w:val="EJCDCNTU1ParHead"/>
      </w:pPr>
      <w:r>
        <w:lastRenderedPageBreak/>
        <w:t>—</w:t>
      </w:r>
      <w:r w:rsidRPr="00743D33">
        <w:t xml:space="preserve">Customize this Schedule to reflect anticipated reimbursable expenses </w:t>
      </w:r>
      <w:r>
        <w:t>under this</w:t>
      </w:r>
      <w:r w:rsidRPr="00743D33">
        <w:t xml:space="preserve"> </w:t>
      </w:r>
      <w:r>
        <w:t>s</w:t>
      </w:r>
      <w:r w:rsidRPr="00743D33">
        <w:t xml:space="preserve">pecific </w:t>
      </w:r>
      <w:r>
        <w:t>Engineer–Geotechnical Subconsultant Agreement.</w:t>
      </w:r>
    </w:p>
    <w:p w14:paraId="68C27A5D" w14:textId="77777777" w:rsidR="00C93D84" w:rsidRDefault="00C93D84" w:rsidP="00C93D84">
      <w:pPr>
        <w:pStyle w:val="Text"/>
        <w:rPr>
          <w:rFonts w:asciiTheme="minorHAnsi" w:hAnsiTheme="minorHAnsi"/>
          <w:b/>
        </w:rPr>
      </w:pPr>
      <w:r>
        <w:rPr>
          <w:rFonts w:asciiTheme="minorHAnsi" w:hAnsiTheme="minorHAnsi"/>
          <w:b/>
        </w:rPr>
        <w:t>General:</w:t>
      </w:r>
    </w:p>
    <w:tbl>
      <w:tblPr>
        <w:tblStyle w:val="TableGrid"/>
        <w:tblW w:w="0" w:type="auto"/>
        <w:tblLook w:val="04A0" w:firstRow="1" w:lastRow="0" w:firstColumn="1" w:lastColumn="0" w:noHBand="0" w:noVBand="1"/>
      </w:tblPr>
      <w:tblGrid>
        <w:gridCol w:w="3116"/>
        <w:gridCol w:w="2160"/>
        <w:gridCol w:w="1440"/>
      </w:tblGrid>
      <w:tr w:rsidR="00C93D84" w:rsidRPr="00D57816" w14:paraId="4676C9CD" w14:textId="77777777" w:rsidTr="0039544C">
        <w:tc>
          <w:tcPr>
            <w:tcW w:w="3116" w:type="dxa"/>
          </w:tcPr>
          <w:p w14:paraId="07DD230C" w14:textId="77777777" w:rsidR="00C93D84" w:rsidRPr="00D57816" w:rsidRDefault="00C93D84" w:rsidP="004E19EB">
            <w:pPr>
              <w:pStyle w:val="EJCDCTableText"/>
            </w:pPr>
            <w:r w:rsidRPr="00D57816">
              <w:t>Item</w:t>
            </w:r>
          </w:p>
        </w:tc>
        <w:tc>
          <w:tcPr>
            <w:tcW w:w="2160" w:type="dxa"/>
          </w:tcPr>
          <w:p w14:paraId="49962DFE" w14:textId="77777777" w:rsidR="00C93D84" w:rsidRPr="00D57816" w:rsidRDefault="00C93D84" w:rsidP="004E19EB">
            <w:pPr>
              <w:pStyle w:val="EJCDCTableText"/>
            </w:pPr>
            <w:r w:rsidRPr="00D57816">
              <w:t>Cost</w:t>
            </w:r>
          </w:p>
        </w:tc>
        <w:tc>
          <w:tcPr>
            <w:tcW w:w="1440" w:type="dxa"/>
          </w:tcPr>
          <w:p w14:paraId="216F50AD" w14:textId="77777777" w:rsidR="00C93D84" w:rsidRPr="00D57816" w:rsidRDefault="00C93D84" w:rsidP="004E19EB">
            <w:pPr>
              <w:pStyle w:val="EJCDCTableText"/>
            </w:pPr>
            <w:r w:rsidRPr="00D57816">
              <w:t>Unit</w:t>
            </w:r>
          </w:p>
        </w:tc>
      </w:tr>
      <w:tr w:rsidR="00C93D84" w:rsidRPr="00D57816" w14:paraId="31A9B0EB" w14:textId="77777777" w:rsidTr="0039544C">
        <w:tc>
          <w:tcPr>
            <w:tcW w:w="3116" w:type="dxa"/>
          </w:tcPr>
          <w:p w14:paraId="562885DA" w14:textId="77777777" w:rsidR="00C93D84" w:rsidRPr="00D57816" w:rsidRDefault="00C93D84" w:rsidP="004E19EB">
            <w:pPr>
              <w:pStyle w:val="EJCDCTableText"/>
            </w:pPr>
            <w:r w:rsidRPr="00D57816">
              <w:t>8"x11" Copies/Impressions</w:t>
            </w:r>
          </w:p>
        </w:tc>
        <w:tc>
          <w:tcPr>
            <w:tcW w:w="2160" w:type="dxa"/>
          </w:tcPr>
          <w:p w14:paraId="6BA3E7DD" w14:textId="77777777" w:rsidR="00C93D84" w:rsidRPr="00D57816" w:rsidRDefault="00C93D84" w:rsidP="004E19EB">
            <w:pPr>
              <w:pStyle w:val="EJCDCTableText"/>
            </w:pPr>
            <w:r w:rsidRPr="00D57816">
              <w:t>$.</w:t>
            </w:r>
          </w:p>
        </w:tc>
        <w:tc>
          <w:tcPr>
            <w:tcW w:w="1440" w:type="dxa"/>
          </w:tcPr>
          <w:p w14:paraId="0A030A2A" w14:textId="77777777" w:rsidR="00C93D84" w:rsidRPr="00D57816" w:rsidRDefault="00C93D84" w:rsidP="004E19EB">
            <w:pPr>
              <w:pStyle w:val="EJCDCTableText"/>
            </w:pPr>
            <w:r w:rsidRPr="00D57816">
              <w:t>/page</w:t>
            </w:r>
          </w:p>
        </w:tc>
      </w:tr>
      <w:tr w:rsidR="00C93D84" w:rsidRPr="00D57816" w14:paraId="18B1E3E3" w14:textId="77777777" w:rsidTr="0039544C">
        <w:tc>
          <w:tcPr>
            <w:tcW w:w="3116" w:type="dxa"/>
          </w:tcPr>
          <w:p w14:paraId="55F50209" w14:textId="77777777" w:rsidR="00C93D84" w:rsidRPr="00D57816" w:rsidRDefault="00C93D84" w:rsidP="004E19EB">
            <w:pPr>
              <w:pStyle w:val="EJCDCTableText"/>
            </w:pPr>
            <w:r w:rsidRPr="00D57816">
              <w:t>Copies of Drawings</w:t>
            </w:r>
          </w:p>
        </w:tc>
        <w:tc>
          <w:tcPr>
            <w:tcW w:w="2160" w:type="dxa"/>
          </w:tcPr>
          <w:p w14:paraId="335BE4DE" w14:textId="77777777" w:rsidR="00C93D84" w:rsidRPr="00D57816" w:rsidRDefault="00C93D84" w:rsidP="004E19EB">
            <w:pPr>
              <w:pStyle w:val="EJCDCTableText"/>
            </w:pPr>
            <w:r w:rsidRPr="00D57816">
              <w:t>$.</w:t>
            </w:r>
          </w:p>
        </w:tc>
        <w:tc>
          <w:tcPr>
            <w:tcW w:w="1440" w:type="dxa"/>
          </w:tcPr>
          <w:p w14:paraId="6767EB11" w14:textId="77777777" w:rsidR="00C93D84" w:rsidRPr="00D57816" w:rsidRDefault="00C93D84" w:rsidP="004E19EB">
            <w:pPr>
              <w:pStyle w:val="EJCDCTableText"/>
            </w:pPr>
            <w:r w:rsidRPr="00D57816">
              <w:t>/sq. ft.</w:t>
            </w:r>
          </w:p>
        </w:tc>
      </w:tr>
      <w:tr w:rsidR="00C93D84" w:rsidRPr="00D57816" w14:paraId="7D183EDC" w14:textId="77777777" w:rsidTr="0039544C">
        <w:tc>
          <w:tcPr>
            <w:tcW w:w="3116" w:type="dxa"/>
          </w:tcPr>
          <w:p w14:paraId="7B8046D7" w14:textId="77777777" w:rsidR="00C93D84" w:rsidRPr="00D57816" w:rsidRDefault="00C93D84" w:rsidP="004E19EB">
            <w:pPr>
              <w:pStyle w:val="EJCDCTableText"/>
            </w:pPr>
            <w:r w:rsidRPr="00D57816">
              <w:t>Mileage (auto)</w:t>
            </w:r>
          </w:p>
        </w:tc>
        <w:tc>
          <w:tcPr>
            <w:tcW w:w="2160" w:type="dxa"/>
          </w:tcPr>
          <w:p w14:paraId="032A9BF9" w14:textId="77777777" w:rsidR="00C93D84" w:rsidRPr="00D57816" w:rsidRDefault="00C93D84" w:rsidP="004E19EB">
            <w:pPr>
              <w:pStyle w:val="EJCDCTableText"/>
            </w:pPr>
            <w:r w:rsidRPr="00D57816">
              <w:t>$.</w:t>
            </w:r>
          </w:p>
        </w:tc>
        <w:tc>
          <w:tcPr>
            <w:tcW w:w="1440" w:type="dxa"/>
          </w:tcPr>
          <w:p w14:paraId="14AE484C" w14:textId="77777777" w:rsidR="00C93D84" w:rsidRPr="00D57816" w:rsidRDefault="00C93D84" w:rsidP="004E19EB">
            <w:pPr>
              <w:pStyle w:val="EJCDCTableText"/>
            </w:pPr>
            <w:r w:rsidRPr="00D57816">
              <w:t>/mile</w:t>
            </w:r>
          </w:p>
        </w:tc>
      </w:tr>
      <w:tr w:rsidR="00C93D84" w:rsidRPr="00D57816" w14:paraId="3D702595" w14:textId="77777777" w:rsidTr="0039544C">
        <w:tc>
          <w:tcPr>
            <w:tcW w:w="3116" w:type="dxa"/>
          </w:tcPr>
          <w:p w14:paraId="2630780F" w14:textId="77777777" w:rsidR="00C93D84" w:rsidRPr="00D57816" w:rsidRDefault="00C93D84" w:rsidP="004E19EB">
            <w:pPr>
              <w:pStyle w:val="EJCDCTableText"/>
            </w:pPr>
            <w:r w:rsidRPr="00D57816">
              <w:t xml:space="preserve">Air Transportation </w:t>
            </w:r>
          </w:p>
        </w:tc>
        <w:tc>
          <w:tcPr>
            <w:tcW w:w="2160" w:type="dxa"/>
          </w:tcPr>
          <w:p w14:paraId="2C7A8DEC" w14:textId="77777777" w:rsidR="00C93D84" w:rsidRPr="00D57816" w:rsidRDefault="00C93D84" w:rsidP="004E19EB">
            <w:pPr>
              <w:pStyle w:val="EJCDCTableText"/>
            </w:pPr>
            <w:r w:rsidRPr="00D57816">
              <w:t>$.</w:t>
            </w:r>
          </w:p>
        </w:tc>
        <w:tc>
          <w:tcPr>
            <w:tcW w:w="1440" w:type="dxa"/>
          </w:tcPr>
          <w:p w14:paraId="74A37298" w14:textId="77777777" w:rsidR="00C93D84" w:rsidRPr="00D57816" w:rsidRDefault="00C93D84" w:rsidP="004E19EB">
            <w:pPr>
              <w:pStyle w:val="EJCDCTableText"/>
            </w:pPr>
            <w:r w:rsidRPr="00D57816">
              <w:t>at cost</w:t>
            </w:r>
          </w:p>
        </w:tc>
      </w:tr>
      <w:tr w:rsidR="00C93D84" w:rsidRPr="00D57816" w14:paraId="5C567FC5" w14:textId="77777777" w:rsidTr="0039544C">
        <w:tc>
          <w:tcPr>
            <w:tcW w:w="3116" w:type="dxa"/>
          </w:tcPr>
          <w:p w14:paraId="125EA26B" w14:textId="77777777" w:rsidR="00C93D84" w:rsidRPr="00D57816" w:rsidRDefault="00C93D84" w:rsidP="004E19EB">
            <w:pPr>
              <w:pStyle w:val="EJCDCTableText"/>
            </w:pPr>
            <w:r w:rsidRPr="00D57816">
              <w:t>CAD Charge</w:t>
            </w:r>
          </w:p>
        </w:tc>
        <w:tc>
          <w:tcPr>
            <w:tcW w:w="2160" w:type="dxa"/>
          </w:tcPr>
          <w:p w14:paraId="53899BD1" w14:textId="77777777" w:rsidR="00C93D84" w:rsidRPr="00D57816" w:rsidRDefault="00C93D84" w:rsidP="004E19EB">
            <w:pPr>
              <w:pStyle w:val="EJCDCTableText"/>
            </w:pPr>
            <w:r w:rsidRPr="00D57816">
              <w:t>$.</w:t>
            </w:r>
          </w:p>
        </w:tc>
        <w:tc>
          <w:tcPr>
            <w:tcW w:w="1440" w:type="dxa"/>
          </w:tcPr>
          <w:p w14:paraId="612B7C90" w14:textId="77777777" w:rsidR="00C93D84" w:rsidRPr="00D57816" w:rsidRDefault="00C93D84" w:rsidP="004E19EB">
            <w:pPr>
              <w:pStyle w:val="EJCDCTableText"/>
            </w:pPr>
            <w:r w:rsidRPr="00D57816">
              <w:t>/hour</w:t>
            </w:r>
          </w:p>
        </w:tc>
      </w:tr>
      <w:tr w:rsidR="00C93D84" w:rsidRPr="00D57816" w14:paraId="3F92D236" w14:textId="77777777" w:rsidTr="0039544C">
        <w:tc>
          <w:tcPr>
            <w:tcW w:w="3116" w:type="dxa"/>
          </w:tcPr>
          <w:p w14:paraId="7D709223" w14:textId="77777777" w:rsidR="00C93D84" w:rsidRPr="00D57816" w:rsidRDefault="00C93D84" w:rsidP="004E19EB">
            <w:pPr>
              <w:pStyle w:val="EJCDCTableText"/>
            </w:pPr>
            <w:r w:rsidRPr="00D57816">
              <w:t>Laboratory Testing</w:t>
            </w:r>
          </w:p>
        </w:tc>
        <w:tc>
          <w:tcPr>
            <w:tcW w:w="2160" w:type="dxa"/>
          </w:tcPr>
          <w:p w14:paraId="62A3464B" w14:textId="77777777" w:rsidR="00C93D84" w:rsidRPr="00D57816" w:rsidRDefault="00C93D84" w:rsidP="004E19EB">
            <w:pPr>
              <w:pStyle w:val="EJCDCTableText"/>
            </w:pPr>
            <w:r w:rsidRPr="00D57816">
              <w:t>at cost</w:t>
            </w:r>
          </w:p>
        </w:tc>
        <w:tc>
          <w:tcPr>
            <w:tcW w:w="1440" w:type="dxa"/>
          </w:tcPr>
          <w:p w14:paraId="2CCC9592" w14:textId="77777777" w:rsidR="00C93D84" w:rsidRPr="00D57816" w:rsidRDefault="00C93D84" w:rsidP="004E19EB">
            <w:pPr>
              <w:pStyle w:val="EJCDCTableText"/>
            </w:pPr>
          </w:p>
        </w:tc>
      </w:tr>
      <w:tr w:rsidR="00C93D84" w:rsidRPr="00D57816" w14:paraId="4B44D1CA" w14:textId="77777777" w:rsidTr="0039544C">
        <w:tc>
          <w:tcPr>
            <w:tcW w:w="3116" w:type="dxa"/>
          </w:tcPr>
          <w:p w14:paraId="7E974917" w14:textId="77777777" w:rsidR="00C93D84" w:rsidRPr="00D57816" w:rsidRDefault="00C93D84" w:rsidP="004E19EB">
            <w:pPr>
              <w:pStyle w:val="EJCDCTableText"/>
            </w:pPr>
            <w:r w:rsidRPr="00D57816">
              <w:t>Health and Safety Level D</w:t>
            </w:r>
          </w:p>
        </w:tc>
        <w:tc>
          <w:tcPr>
            <w:tcW w:w="2160" w:type="dxa"/>
          </w:tcPr>
          <w:p w14:paraId="0CDBF1A4" w14:textId="77777777" w:rsidR="00C93D84" w:rsidRPr="00D57816" w:rsidRDefault="00C93D84" w:rsidP="004E19EB">
            <w:pPr>
              <w:pStyle w:val="EJCDCTableText"/>
            </w:pPr>
            <w:r w:rsidRPr="00D57816">
              <w:t>$.</w:t>
            </w:r>
          </w:p>
        </w:tc>
        <w:tc>
          <w:tcPr>
            <w:tcW w:w="1440" w:type="dxa"/>
          </w:tcPr>
          <w:p w14:paraId="6CD1E4D6" w14:textId="77777777" w:rsidR="00C93D84" w:rsidRPr="00D57816" w:rsidRDefault="00C93D84" w:rsidP="004E19EB">
            <w:pPr>
              <w:pStyle w:val="EJCDCTableText"/>
            </w:pPr>
            <w:r w:rsidRPr="00D57816">
              <w:t>/day</w:t>
            </w:r>
          </w:p>
        </w:tc>
      </w:tr>
      <w:tr w:rsidR="00C93D84" w:rsidRPr="00D57816" w14:paraId="42EEB96A" w14:textId="77777777" w:rsidTr="0039544C">
        <w:tc>
          <w:tcPr>
            <w:tcW w:w="3116" w:type="dxa"/>
          </w:tcPr>
          <w:p w14:paraId="2A310987" w14:textId="77777777" w:rsidR="00C93D84" w:rsidRPr="00D57816" w:rsidRDefault="00C93D84" w:rsidP="004E19EB">
            <w:pPr>
              <w:pStyle w:val="EJCDCTableText"/>
            </w:pPr>
            <w:r w:rsidRPr="00D57816">
              <w:t>Health and Safety Level C</w:t>
            </w:r>
          </w:p>
        </w:tc>
        <w:tc>
          <w:tcPr>
            <w:tcW w:w="2160" w:type="dxa"/>
          </w:tcPr>
          <w:p w14:paraId="36473D09" w14:textId="77777777" w:rsidR="00C93D84" w:rsidRPr="00D57816" w:rsidRDefault="00C93D84" w:rsidP="004E19EB">
            <w:pPr>
              <w:pStyle w:val="EJCDCTableText"/>
            </w:pPr>
            <w:r w:rsidRPr="00D57816">
              <w:t>$.</w:t>
            </w:r>
          </w:p>
        </w:tc>
        <w:tc>
          <w:tcPr>
            <w:tcW w:w="1440" w:type="dxa"/>
          </w:tcPr>
          <w:p w14:paraId="65FD5690" w14:textId="77777777" w:rsidR="00C93D84" w:rsidRPr="00D57816" w:rsidRDefault="00C93D84" w:rsidP="004E19EB">
            <w:pPr>
              <w:pStyle w:val="EJCDCTableText"/>
            </w:pPr>
            <w:r w:rsidRPr="00D57816">
              <w:t>/day</w:t>
            </w:r>
          </w:p>
        </w:tc>
      </w:tr>
      <w:tr w:rsidR="00C93D84" w:rsidRPr="00D57816" w14:paraId="220773DA" w14:textId="77777777" w:rsidTr="0039544C">
        <w:tc>
          <w:tcPr>
            <w:tcW w:w="3116" w:type="dxa"/>
          </w:tcPr>
          <w:p w14:paraId="5B4BEEF3" w14:textId="77777777" w:rsidR="00C93D84" w:rsidRPr="00D57816" w:rsidRDefault="00C93D84" w:rsidP="004E19EB">
            <w:pPr>
              <w:pStyle w:val="EJCDCTableText"/>
            </w:pPr>
            <w:r w:rsidRPr="00D57816">
              <w:t>Meals and Lodging</w:t>
            </w:r>
          </w:p>
        </w:tc>
        <w:tc>
          <w:tcPr>
            <w:tcW w:w="2160" w:type="dxa"/>
          </w:tcPr>
          <w:p w14:paraId="0B1AB925" w14:textId="77777777" w:rsidR="00C93D84" w:rsidRPr="00D57816" w:rsidRDefault="00C93D84" w:rsidP="004E19EB">
            <w:pPr>
              <w:pStyle w:val="EJCDCTableText"/>
            </w:pPr>
            <w:r w:rsidRPr="00D57816">
              <w:t>at cost</w:t>
            </w:r>
          </w:p>
        </w:tc>
        <w:tc>
          <w:tcPr>
            <w:tcW w:w="1440" w:type="dxa"/>
          </w:tcPr>
          <w:p w14:paraId="1B3D8441" w14:textId="77777777" w:rsidR="00C93D84" w:rsidRPr="00D57816" w:rsidRDefault="00C93D84" w:rsidP="004E19EB">
            <w:pPr>
              <w:pStyle w:val="EJCDCTableText"/>
            </w:pPr>
          </w:p>
        </w:tc>
      </w:tr>
    </w:tbl>
    <w:p w14:paraId="12F43B8E" w14:textId="77777777" w:rsidR="00C93D84" w:rsidRPr="00FF5A33" w:rsidRDefault="00C93D84" w:rsidP="004E19EB">
      <w:pPr>
        <w:pStyle w:val="EJCDCNormal"/>
      </w:pPr>
    </w:p>
    <w:p w14:paraId="3E9D6365" w14:textId="77777777" w:rsidR="00C93D84" w:rsidRPr="00207588" w:rsidRDefault="00C93D84" w:rsidP="004E19EB">
      <w:pPr>
        <w:pStyle w:val="EJCDCNormal"/>
        <w:rPr>
          <w:rFonts w:asciiTheme="minorHAnsi" w:hAnsiTheme="minorHAnsi"/>
          <w:b/>
        </w:rPr>
      </w:pPr>
      <w:r w:rsidRPr="00207588">
        <w:rPr>
          <w:rFonts w:asciiTheme="minorHAnsi" w:hAnsiTheme="minorHAnsi"/>
          <w:b/>
        </w:rPr>
        <w:t>Drilling/Field:</w:t>
      </w:r>
    </w:p>
    <w:tbl>
      <w:tblPr>
        <w:tblStyle w:val="TableGrid"/>
        <w:tblW w:w="0" w:type="auto"/>
        <w:tblLook w:val="04A0" w:firstRow="1" w:lastRow="0" w:firstColumn="1" w:lastColumn="0" w:noHBand="0" w:noVBand="1"/>
      </w:tblPr>
      <w:tblGrid>
        <w:gridCol w:w="4788"/>
        <w:gridCol w:w="2610"/>
        <w:gridCol w:w="1458"/>
      </w:tblGrid>
      <w:tr w:rsidR="00C93D84" w:rsidRPr="00207588" w14:paraId="109975EC" w14:textId="77777777" w:rsidTr="0039544C">
        <w:trPr>
          <w:tblHeader/>
        </w:trPr>
        <w:tc>
          <w:tcPr>
            <w:tcW w:w="4788" w:type="dxa"/>
          </w:tcPr>
          <w:p w14:paraId="36FAE4FF" w14:textId="77777777" w:rsidR="00C93D84" w:rsidRPr="00207588" w:rsidRDefault="00C93D84" w:rsidP="004E19EB">
            <w:pPr>
              <w:pStyle w:val="EJCDCTableText"/>
            </w:pPr>
            <w:r w:rsidRPr="00207588">
              <w:t>Item</w:t>
            </w:r>
          </w:p>
        </w:tc>
        <w:tc>
          <w:tcPr>
            <w:tcW w:w="2610" w:type="dxa"/>
          </w:tcPr>
          <w:p w14:paraId="522FD32B" w14:textId="77777777" w:rsidR="00C93D84" w:rsidRPr="00207588" w:rsidRDefault="00C93D84" w:rsidP="004E19EB">
            <w:pPr>
              <w:pStyle w:val="EJCDCTableText"/>
            </w:pPr>
            <w:r w:rsidRPr="00207588">
              <w:t>Unit</w:t>
            </w:r>
          </w:p>
        </w:tc>
        <w:tc>
          <w:tcPr>
            <w:tcW w:w="1458" w:type="dxa"/>
          </w:tcPr>
          <w:p w14:paraId="0FC4EBDF" w14:textId="77777777" w:rsidR="00C93D84" w:rsidRPr="00207588" w:rsidRDefault="00C93D84" w:rsidP="004E19EB">
            <w:pPr>
              <w:pStyle w:val="EJCDCTableText"/>
            </w:pPr>
            <w:r w:rsidRPr="00207588">
              <w:t>Unit Charge</w:t>
            </w:r>
          </w:p>
        </w:tc>
      </w:tr>
      <w:tr w:rsidR="00C93D84" w:rsidRPr="00207588" w14:paraId="77CC147A" w14:textId="77777777" w:rsidTr="0039544C">
        <w:tc>
          <w:tcPr>
            <w:tcW w:w="4788" w:type="dxa"/>
          </w:tcPr>
          <w:p w14:paraId="6A4DA324" w14:textId="77777777" w:rsidR="00C93D84" w:rsidRPr="00207588" w:rsidRDefault="00C93D84" w:rsidP="004E19EB">
            <w:pPr>
              <w:pStyle w:val="EJCDCTableText"/>
            </w:pPr>
            <w:r w:rsidRPr="00207588">
              <w:t>Mobilization of drill rig and two–man crew on and off site</w:t>
            </w:r>
          </w:p>
        </w:tc>
        <w:tc>
          <w:tcPr>
            <w:tcW w:w="2610" w:type="dxa"/>
          </w:tcPr>
          <w:p w14:paraId="3F789610" w14:textId="77777777" w:rsidR="00C93D84" w:rsidRPr="00207588" w:rsidRDefault="00C93D84" w:rsidP="004E19EB">
            <w:pPr>
              <w:pStyle w:val="EJCDCTableText"/>
            </w:pPr>
            <w:r w:rsidRPr="00207588">
              <w:t>Per mile–each way</w:t>
            </w:r>
          </w:p>
        </w:tc>
        <w:tc>
          <w:tcPr>
            <w:tcW w:w="1458" w:type="dxa"/>
          </w:tcPr>
          <w:p w14:paraId="1021B291" w14:textId="77777777" w:rsidR="00C93D84" w:rsidRPr="00207588" w:rsidRDefault="00C93D84" w:rsidP="004E19EB">
            <w:pPr>
              <w:pStyle w:val="EJCDCTableText"/>
            </w:pPr>
            <w:r w:rsidRPr="00207588">
              <w:t>$</w:t>
            </w:r>
          </w:p>
        </w:tc>
      </w:tr>
      <w:tr w:rsidR="00C93D84" w:rsidRPr="00207588" w14:paraId="3A94B25F" w14:textId="77777777" w:rsidTr="0039544C">
        <w:tc>
          <w:tcPr>
            <w:tcW w:w="4788" w:type="dxa"/>
          </w:tcPr>
          <w:p w14:paraId="6B3A882D" w14:textId="77777777" w:rsidR="00C93D84" w:rsidRPr="00207588" w:rsidRDefault="00C93D84" w:rsidP="004E19EB">
            <w:pPr>
              <w:pStyle w:val="EJCDCTableText"/>
            </w:pPr>
          </w:p>
        </w:tc>
        <w:tc>
          <w:tcPr>
            <w:tcW w:w="4068" w:type="dxa"/>
            <w:gridSpan w:val="2"/>
          </w:tcPr>
          <w:p w14:paraId="3F8709ED" w14:textId="77777777" w:rsidR="00C93D84" w:rsidRPr="00207588" w:rsidRDefault="00C93D84" w:rsidP="004E19EB">
            <w:pPr>
              <w:pStyle w:val="EJCDCTableText"/>
            </w:pPr>
            <w:r w:rsidRPr="00207588">
              <w:t>(Minimum charge: $     )</w:t>
            </w:r>
          </w:p>
        </w:tc>
      </w:tr>
      <w:tr w:rsidR="00C93D84" w:rsidRPr="00207588" w14:paraId="6CAC1284" w14:textId="77777777" w:rsidTr="0039544C">
        <w:tc>
          <w:tcPr>
            <w:tcW w:w="4788" w:type="dxa"/>
          </w:tcPr>
          <w:p w14:paraId="758BC837" w14:textId="77777777" w:rsidR="00C93D84" w:rsidRPr="00207588" w:rsidRDefault="00C93D84" w:rsidP="004E19EB">
            <w:pPr>
              <w:pStyle w:val="EJCDCTableText"/>
            </w:pPr>
            <w:r w:rsidRPr="00207588">
              <w:t>Charge for All–Terrain Drill Rig</w:t>
            </w:r>
          </w:p>
        </w:tc>
        <w:tc>
          <w:tcPr>
            <w:tcW w:w="2610" w:type="dxa"/>
          </w:tcPr>
          <w:p w14:paraId="0E8CE0CB" w14:textId="77777777" w:rsidR="00C93D84" w:rsidRPr="00207588" w:rsidRDefault="00C93D84" w:rsidP="004E19EB">
            <w:pPr>
              <w:pStyle w:val="EJCDCTableText"/>
            </w:pPr>
            <w:r w:rsidRPr="00207588">
              <w:t>Per day</w:t>
            </w:r>
          </w:p>
        </w:tc>
        <w:tc>
          <w:tcPr>
            <w:tcW w:w="1458" w:type="dxa"/>
          </w:tcPr>
          <w:p w14:paraId="4D987422" w14:textId="77777777" w:rsidR="00C93D84" w:rsidRPr="00207588" w:rsidRDefault="00C93D84" w:rsidP="004E19EB">
            <w:pPr>
              <w:pStyle w:val="EJCDCTableText"/>
            </w:pPr>
            <w:r w:rsidRPr="00207588">
              <w:t>$</w:t>
            </w:r>
          </w:p>
        </w:tc>
      </w:tr>
      <w:tr w:rsidR="00C93D84" w:rsidRPr="00207588" w14:paraId="35DD5483" w14:textId="77777777" w:rsidTr="0039544C">
        <w:tc>
          <w:tcPr>
            <w:tcW w:w="4788" w:type="dxa"/>
          </w:tcPr>
          <w:p w14:paraId="204F4DD0" w14:textId="77777777" w:rsidR="00C93D84" w:rsidRPr="00207588" w:rsidRDefault="00C93D84" w:rsidP="004E19EB">
            <w:pPr>
              <w:pStyle w:val="EJCDCTableText"/>
            </w:pPr>
            <w:r w:rsidRPr="00207588">
              <w:t>Out–of–town living expenses for drill crew</w:t>
            </w:r>
          </w:p>
        </w:tc>
        <w:tc>
          <w:tcPr>
            <w:tcW w:w="2610" w:type="dxa"/>
          </w:tcPr>
          <w:p w14:paraId="1D68E1C8" w14:textId="77777777" w:rsidR="00C93D84" w:rsidRPr="00207588" w:rsidRDefault="00C93D84" w:rsidP="004E19EB">
            <w:pPr>
              <w:pStyle w:val="EJCDCTableText"/>
            </w:pPr>
            <w:r w:rsidRPr="00207588">
              <w:t>Per day, per person</w:t>
            </w:r>
          </w:p>
        </w:tc>
        <w:tc>
          <w:tcPr>
            <w:tcW w:w="1458" w:type="dxa"/>
          </w:tcPr>
          <w:p w14:paraId="5BAA787E" w14:textId="77777777" w:rsidR="00C93D84" w:rsidRPr="00207588" w:rsidRDefault="00C93D84" w:rsidP="004E19EB">
            <w:pPr>
              <w:pStyle w:val="EJCDCTableText"/>
            </w:pPr>
            <w:r w:rsidRPr="00207588">
              <w:t>$</w:t>
            </w:r>
          </w:p>
        </w:tc>
      </w:tr>
      <w:tr w:rsidR="00C93D84" w:rsidRPr="00207588" w14:paraId="3ACD481A" w14:textId="77777777" w:rsidTr="0039544C">
        <w:tc>
          <w:tcPr>
            <w:tcW w:w="4788" w:type="dxa"/>
          </w:tcPr>
          <w:p w14:paraId="06FFFE29" w14:textId="77777777" w:rsidR="00C93D84" w:rsidRPr="00207588" w:rsidRDefault="00C93D84" w:rsidP="004E19EB">
            <w:pPr>
              <w:pStyle w:val="EJCDCTableText"/>
            </w:pPr>
            <w:r w:rsidRPr="00207588">
              <w:t>Equipment and charges required to complete investigation, such as bulldozer, backhoe, subcontract drill rigs, tools, water permits and charges, access fees.</w:t>
            </w:r>
          </w:p>
        </w:tc>
        <w:tc>
          <w:tcPr>
            <w:tcW w:w="4068" w:type="dxa"/>
            <w:gridSpan w:val="2"/>
          </w:tcPr>
          <w:p w14:paraId="25C612D5" w14:textId="77777777" w:rsidR="00C93D84" w:rsidRPr="00207588" w:rsidRDefault="00C93D84" w:rsidP="004E19EB">
            <w:pPr>
              <w:pStyle w:val="EJCDCTableText"/>
            </w:pPr>
            <w:r w:rsidRPr="00207588">
              <w:t xml:space="preserve">At cost, plus </w:t>
            </w:r>
            <w:r w:rsidRPr="00B077B4">
              <w:rPr>
                <w:b/>
              </w:rPr>
              <w:t>[       ]</w:t>
            </w:r>
            <w:r w:rsidRPr="00207588">
              <w:t>%</w:t>
            </w:r>
          </w:p>
        </w:tc>
      </w:tr>
      <w:tr w:rsidR="00C93D84" w:rsidRPr="00207588" w14:paraId="5B2ACC3A" w14:textId="77777777" w:rsidTr="0039544C">
        <w:tc>
          <w:tcPr>
            <w:tcW w:w="8856" w:type="dxa"/>
            <w:gridSpan w:val="3"/>
          </w:tcPr>
          <w:p w14:paraId="7053D54D" w14:textId="77777777" w:rsidR="00C93D84" w:rsidRPr="00207588" w:rsidRDefault="00C93D84" w:rsidP="004E19EB">
            <w:pPr>
              <w:pStyle w:val="EJCDCTableText"/>
            </w:pPr>
          </w:p>
        </w:tc>
      </w:tr>
      <w:tr w:rsidR="00C93D84" w:rsidRPr="00207588" w14:paraId="0A27571B" w14:textId="77777777" w:rsidTr="0039544C">
        <w:tc>
          <w:tcPr>
            <w:tcW w:w="8856" w:type="dxa"/>
            <w:gridSpan w:val="3"/>
          </w:tcPr>
          <w:p w14:paraId="13E9C495" w14:textId="77777777" w:rsidR="00C93D84" w:rsidRPr="00207588" w:rsidRDefault="00C93D84" w:rsidP="004E19EB">
            <w:pPr>
              <w:pStyle w:val="EJCDCTableText"/>
            </w:pPr>
            <w:r w:rsidRPr="00207588">
              <w:t>Drilling with split–barrel soil sampling (ASTM D–1586)</w:t>
            </w:r>
          </w:p>
        </w:tc>
      </w:tr>
      <w:tr w:rsidR="00C93D84" w:rsidRPr="00207588" w14:paraId="7CCC15A9" w14:textId="77777777" w:rsidTr="0039544C">
        <w:tc>
          <w:tcPr>
            <w:tcW w:w="4788" w:type="dxa"/>
          </w:tcPr>
          <w:p w14:paraId="22456B85" w14:textId="77777777" w:rsidR="00C93D84" w:rsidRPr="00207588" w:rsidRDefault="00C93D84" w:rsidP="004E19EB">
            <w:pPr>
              <w:pStyle w:val="EJCDCTableText"/>
            </w:pPr>
            <w:r w:rsidRPr="00207588">
              <w:t>Semi–continuous to 10', and 5' intervals thereafter:</w:t>
            </w:r>
          </w:p>
        </w:tc>
        <w:tc>
          <w:tcPr>
            <w:tcW w:w="2610" w:type="dxa"/>
          </w:tcPr>
          <w:p w14:paraId="5C3A9672" w14:textId="77777777" w:rsidR="00C93D84" w:rsidRPr="00207588" w:rsidRDefault="00C93D84" w:rsidP="004E19EB">
            <w:pPr>
              <w:pStyle w:val="EJCDCTableText"/>
            </w:pPr>
          </w:p>
        </w:tc>
        <w:tc>
          <w:tcPr>
            <w:tcW w:w="1458" w:type="dxa"/>
          </w:tcPr>
          <w:p w14:paraId="4EAA780B" w14:textId="77777777" w:rsidR="00C93D84" w:rsidRPr="00207588" w:rsidRDefault="00C93D84" w:rsidP="004E19EB">
            <w:pPr>
              <w:pStyle w:val="EJCDCTableText"/>
            </w:pPr>
          </w:p>
        </w:tc>
      </w:tr>
      <w:tr w:rsidR="00C93D84" w:rsidRPr="00207588" w14:paraId="4458E299" w14:textId="77777777" w:rsidTr="0039544C">
        <w:tc>
          <w:tcPr>
            <w:tcW w:w="4788" w:type="dxa"/>
          </w:tcPr>
          <w:p w14:paraId="3C67E22A" w14:textId="77777777" w:rsidR="00C93D84" w:rsidRPr="00207588" w:rsidRDefault="00C93D84" w:rsidP="004E19EB">
            <w:pPr>
              <w:pStyle w:val="EJCDCTableText"/>
            </w:pPr>
            <w:r w:rsidRPr="00207588">
              <w:t>0’ to 20’</w:t>
            </w:r>
          </w:p>
        </w:tc>
        <w:tc>
          <w:tcPr>
            <w:tcW w:w="2610" w:type="dxa"/>
          </w:tcPr>
          <w:p w14:paraId="785C4324" w14:textId="77777777" w:rsidR="00C93D84" w:rsidRPr="00207588" w:rsidRDefault="00C93D84" w:rsidP="004E19EB">
            <w:pPr>
              <w:pStyle w:val="EJCDCTableText"/>
            </w:pPr>
            <w:r w:rsidRPr="00207588">
              <w:t>Per foot</w:t>
            </w:r>
          </w:p>
        </w:tc>
        <w:tc>
          <w:tcPr>
            <w:tcW w:w="1458" w:type="dxa"/>
          </w:tcPr>
          <w:p w14:paraId="0688ACC6" w14:textId="77777777" w:rsidR="00C93D84" w:rsidRPr="00207588" w:rsidRDefault="00C93D84" w:rsidP="004E19EB">
            <w:pPr>
              <w:pStyle w:val="EJCDCTableText"/>
            </w:pPr>
            <w:r w:rsidRPr="00207588">
              <w:t>$</w:t>
            </w:r>
          </w:p>
        </w:tc>
      </w:tr>
      <w:tr w:rsidR="00C93D84" w:rsidRPr="00207588" w14:paraId="0A770A08" w14:textId="77777777" w:rsidTr="0039544C">
        <w:tc>
          <w:tcPr>
            <w:tcW w:w="4788" w:type="dxa"/>
          </w:tcPr>
          <w:p w14:paraId="20F9EA0A" w14:textId="77777777" w:rsidR="00C93D84" w:rsidRPr="00207588" w:rsidRDefault="00C93D84" w:rsidP="004E19EB">
            <w:pPr>
              <w:pStyle w:val="EJCDCTableText"/>
            </w:pPr>
            <w:r w:rsidRPr="00207588">
              <w:t>20’ to 40’</w:t>
            </w:r>
          </w:p>
        </w:tc>
        <w:tc>
          <w:tcPr>
            <w:tcW w:w="2610" w:type="dxa"/>
          </w:tcPr>
          <w:p w14:paraId="2E944F09" w14:textId="77777777" w:rsidR="00C93D84" w:rsidRPr="00207588" w:rsidRDefault="00C93D84" w:rsidP="004E19EB">
            <w:pPr>
              <w:pStyle w:val="EJCDCTableText"/>
            </w:pPr>
            <w:r w:rsidRPr="00207588">
              <w:t>Per foot</w:t>
            </w:r>
          </w:p>
        </w:tc>
        <w:tc>
          <w:tcPr>
            <w:tcW w:w="1458" w:type="dxa"/>
          </w:tcPr>
          <w:p w14:paraId="0AA8D81A" w14:textId="77777777" w:rsidR="00C93D84" w:rsidRPr="00207588" w:rsidRDefault="00C93D84" w:rsidP="004E19EB">
            <w:pPr>
              <w:pStyle w:val="EJCDCTableText"/>
            </w:pPr>
            <w:r w:rsidRPr="00207588">
              <w:t>$</w:t>
            </w:r>
          </w:p>
        </w:tc>
      </w:tr>
      <w:tr w:rsidR="00C93D84" w:rsidRPr="00207588" w14:paraId="650AAD6C" w14:textId="77777777" w:rsidTr="0039544C">
        <w:tc>
          <w:tcPr>
            <w:tcW w:w="4788" w:type="dxa"/>
          </w:tcPr>
          <w:p w14:paraId="13C88B4F" w14:textId="77777777" w:rsidR="00C93D84" w:rsidRPr="00207588" w:rsidRDefault="00C93D84" w:rsidP="004E19EB">
            <w:pPr>
              <w:pStyle w:val="EJCDCTableText"/>
            </w:pPr>
            <w:r w:rsidRPr="00207588">
              <w:t>40’ to 60’</w:t>
            </w:r>
          </w:p>
        </w:tc>
        <w:tc>
          <w:tcPr>
            <w:tcW w:w="2610" w:type="dxa"/>
          </w:tcPr>
          <w:p w14:paraId="0F95043C" w14:textId="77777777" w:rsidR="00C93D84" w:rsidRPr="00207588" w:rsidRDefault="00C93D84" w:rsidP="004E19EB">
            <w:pPr>
              <w:pStyle w:val="EJCDCTableText"/>
            </w:pPr>
            <w:r w:rsidRPr="00207588">
              <w:t>Per foot</w:t>
            </w:r>
          </w:p>
        </w:tc>
        <w:tc>
          <w:tcPr>
            <w:tcW w:w="1458" w:type="dxa"/>
          </w:tcPr>
          <w:p w14:paraId="62D01D8E" w14:textId="77777777" w:rsidR="00C93D84" w:rsidRPr="00207588" w:rsidRDefault="00C93D84" w:rsidP="004E19EB">
            <w:pPr>
              <w:pStyle w:val="EJCDCTableText"/>
            </w:pPr>
            <w:r w:rsidRPr="00207588">
              <w:t>$</w:t>
            </w:r>
          </w:p>
        </w:tc>
      </w:tr>
      <w:tr w:rsidR="00C93D84" w:rsidRPr="00207588" w14:paraId="2DDCF373" w14:textId="77777777" w:rsidTr="0039544C">
        <w:tc>
          <w:tcPr>
            <w:tcW w:w="4788" w:type="dxa"/>
          </w:tcPr>
          <w:p w14:paraId="65ABE418" w14:textId="77777777" w:rsidR="00C93D84" w:rsidRPr="00207588" w:rsidRDefault="00C93D84" w:rsidP="004E19EB">
            <w:pPr>
              <w:pStyle w:val="EJCDCTableText"/>
            </w:pPr>
            <w:r w:rsidRPr="00207588">
              <w:t>Drilling below 80’</w:t>
            </w:r>
          </w:p>
        </w:tc>
        <w:tc>
          <w:tcPr>
            <w:tcW w:w="2610" w:type="dxa"/>
          </w:tcPr>
          <w:p w14:paraId="0E5A6116" w14:textId="77777777" w:rsidR="00C93D84" w:rsidRPr="00207588" w:rsidRDefault="00C93D84" w:rsidP="004E19EB">
            <w:pPr>
              <w:pStyle w:val="EJCDCTableText"/>
            </w:pPr>
            <w:r w:rsidRPr="00207588">
              <w:t xml:space="preserve">Per foot </w:t>
            </w:r>
          </w:p>
        </w:tc>
        <w:tc>
          <w:tcPr>
            <w:tcW w:w="1458" w:type="dxa"/>
          </w:tcPr>
          <w:p w14:paraId="3C4B3FD7" w14:textId="77777777" w:rsidR="00C93D84" w:rsidRPr="00207588" w:rsidRDefault="00C93D84" w:rsidP="004E19EB">
            <w:pPr>
              <w:pStyle w:val="EJCDCTableText"/>
            </w:pPr>
            <w:r w:rsidRPr="00207588">
              <w:t>$</w:t>
            </w:r>
          </w:p>
        </w:tc>
      </w:tr>
      <w:tr w:rsidR="00C93D84" w:rsidRPr="00207588" w14:paraId="545AD045" w14:textId="77777777" w:rsidTr="0039544C">
        <w:tc>
          <w:tcPr>
            <w:tcW w:w="4788" w:type="dxa"/>
          </w:tcPr>
          <w:p w14:paraId="10743C2D" w14:textId="77777777" w:rsidR="00C93D84" w:rsidRPr="00207588" w:rsidRDefault="00C93D84" w:rsidP="004E19EB">
            <w:pPr>
              <w:pStyle w:val="EJCDCTableText"/>
            </w:pPr>
            <w:r w:rsidRPr="00207588">
              <w:t>Hard soil drilling (blows per foot greater than 60)</w:t>
            </w:r>
          </w:p>
        </w:tc>
        <w:tc>
          <w:tcPr>
            <w:tcW w:w="4068" w:type="dxa"/>
            <w:gridSpan w:val="2"/>
          </w:tcPr>
          <w:p w14:paraId="04659B3B" w14:textId="77777777" w:rsidR="00ED7782" w:rsidRDefault="00C93D84" w:rsidP="004E19EB">
            <w:pPr>
              <w:pStyle w:val="EJCDCTableText"/>
            </w:pPr>
            <w:r w:rsidRPr="00207588">
              <w:t>Multiply per-foot rates above</w:t>
            </w:r>
          </w:p>
          <w:p w14:paraId="56354311" w14:textId="71DB47FD" w:rsidR="00C93D84" w:rsidRPr="00207588" w:rsidRDefault="00C93D84" w:rsidP="004E19EB">
            <w:pPr>
              <w:pStyle w:val="EJCDCTableText"/>
            </w:pPr>
            <w:r w:rsidRPr="00207588">
              <w:t>by a factor of 1.</w:t>
            </w:r>
            <w:r w:rsidRPr="00B077B4">
              <w:rPr>
                <w:b/>
              </w:rPr>
              <w:t>[       ]</w:t>
            </w:r>
          </w:p>
        </w:tc>
      </w:tr>
      <w:tr w:rsidR="00C93D84" w:rsidRPr="00207588" w14:paraId="2A6D70CC" w14:textId="77777777" w:rsidTr="0039544C">
        <w:tc>
          <w:tcPr>
            <w:tcW w:w="4788" w:type="dxa"/>
          </w:tcPr>
          <w:p w14:paraId="3AF4D2E4" w14:textId="20F9AECA" w:rsidR="00C93D84" w:rsidRPr="00207588" w:rsidRDefault="00C93D84" w:rsidP="004E19EB">
            <w:pPr>
              <w:pStyle w:val="EJCDCTableText"/>
            </w:pPr>
            <w:r w:rsidRPr="00207588">
              <w:t xml:space="preserve">Special situations </w:t>
            </w:r>
            <w:r w:rsidRPr="00B077B4">
              <w:rPr>
                <w:b/>
                <w:iCs/>
              </w:rPr>
              <w:t>[Describe here]</w:t>
            </w:r>
          </w:p>
        </w:tc>
        <w:tc>
          <w:tcPr>
            <w:tcW w:w="2610" w:type="dxa"/>
          </w:tcPr>
          <w:p w14:paraId="5D4B36EA" w14:textId="0EB35C84" w:rsidR="00C93D84" w:rsidRPr="00207588" w:rsidRDefault="00C93D84" w:rsidP="004E19EB">
            <w:pPr>
              <w:pStyle w:val="EJCDCTableText"/>
            </w:pPr>
            <w:r w:rsidRPr="00207588">
              <w:t xml:space="preserve">Per foot </w:t>
            </w:r>
            <w:r w:rsidRPr="00B077B4">
              <w:rPr>
                <w:b/>
                <w:iCs/>
              </w:rPr>
              <w:t xml:space="preserve">[or </w:t>
            </w:r>
            <w:r w:rsidR="00767E6A" w:rsidRPr="00B077B4">
              <w:rPr>
                <w:b/>
                <w:iCs/>
              </w:rPr>
              <w:t>another</w:t>
            </w:r>
            <w:r w:rsidRPr="00B077B4">
              <w:rPr>
                <w:b/>
                <w:iCs/>
              </w:rPr>
              <w:t xml:space="preserve"> unit]</w:t>
            </w:r>
          </w:p>
        </w:tc>
        <w:tc>
          <w:tcPr>
            <w:tcW w:w="1458" w:type="dxa"/>
          </w:tcPr>
          <w:p w14:paraId="298690CA" w14:textId="77777777" w:rsidR="00C93D84" w:rsidRPr="00207588" w:rsidRDefault="00C93D84" w:rsidP="004E19EB">
            <w:pPr>
              <w:pStyle w:val="EJCDCTableText"/>
            </w:pPr>
            <w:r w:rsidRPr="00207588">
              <w:t>$</w:t>
            </w:r>
          </w:p>
        </w:tc>
      </w:tr>
      <w:tr w:rsidR="00C93D84" w:rsidRPr="00207588" w14:paraId="467283F9" w14:textId="77777777" w:rsidTr="0039544C">
        <w:tc>
          <w:tcPr>
            <w:tcW w:w="4788" w:type="dxa"/>
          </w:tcPr>
          <w:p w14:paraId="438D0CAA" w14:textId="77777777" w:rsidR="00C93D84" w:rsidRPr="00207588" w:rsidRDefault="00C93D84" w:rsidP="004E19EB">
            <w:pPr>
              <w:pStyle w:val="EJCDCTableText"/>
            </w:pPr>
            <w:r w:rsidRPr="00207588">
              <w:t>2” split–barrel sampling in addition to normal 5' intervals below 10':</w:t>
            </w:r>
          </w:p>
        </w:tc>
        <w:tc>
          <w:tcPr>
            <w:tcW w:w="4068" w:type="dxa"/>
            <w:gridSpan w:val="2"/>
          </w:tcPr>
          <w:p w14:paraId="152BA556" w14:textId="77777777" w:rsidR="00C93D84" w:rsidRPr="00207588" w:rsidRDefault="00C93D84" w:rsidP="004E19EB">
            <w:pPr>
              <w:pStyle w:val="EJCDCTableText"/>
            </w:pPr>
          </w:p>
        </w:tc>
      </w:tr>
      <w:tr w:rsidR="00C93D84" w:rsidRPr="00207588" w14:paraId="00061379" w14:textId="77777777" w:rsidTr="0039544C">
        <w:tc>
          <w:tcPr>
            <w:tcW w:w="4788" w:type="dxa"/>
          </w:tcPr>
          <w:p w14:paraId="323DB5FC" w14:textId="77777777" w:rsidR="00C93D84" w:rsidRPr="00207588" w:rsidRDefault="00C93D84" w:rsidP="004E19EB">
            <w:pPr>
              <w:pStyle w:val="EJCDCTableText"/>
            </w:pPr>
            <w:r w:rsidRPr="00207588">
              <w:t>10’ to 50’</w:t>
            </w:r>
          </w:p>
        </w:tc>
        <w:tc>
          <w:tcPr>
            <w:tcW w:w="2610" w:type="dxa"/>
          </w:tcPr>
          <w:p w14:paraId="047B45D0" w14:textId="77777777" w:rsidR="00C93D84" w:rsidRPr="00207588" w:rsidRDefault="00C93D84" w:rsidP="004E19EB">
            <w:pPr>
              <w:pStyle w:val="EJCDCTableText"/>
            </w:pPr>
            <w:r w:rsidRPr="00207588">
              <w:t>Each</w:t>
            </w:r>
          </w:p>
        </w:tc>
        <w:tc>
          <w:tcPr>
            <w:tcW w:w="1458" w:type="dxa"/>
          </w:tcPr>
          <w:p w14:paraId="0831F80F" w14:textId="77777777" w:rsidR="00C93D84" w:rsidRPr="00207588" w:rsidRDefault="00C93D84" w:rsidP="004E19EB">
            <w:pPr>
              <w:pStyle w:val="EJCDCTableText"/>
            </w:pPr>
            <w:r w:rsidRPr="00207588">
              <w:t>$</w:t>
            </w:r>
          </w:p>
        </w:tc>
      </w:tr>
      <w:tr w:rsidR="00C93D84" w:rsidRPr="00207588" w14:paraId="15745DAB" w14:textId="77777777" w:rsidTr="0039544C">
        <w:tc>
          <w:tcPr>
            <w:tcW w:w="4788" w:type="dxa"/>
          </w:tcPr>
          <w:p w14:paraId="0425A908" w14:textId="77777777" w:rsidR="00C93D84" w:rsidRPr="00207588" w:rsidRDefault="00C93D84" w:rsidP="004E19EB">
            <w:pPr>
              <w:pStyle w:val="EJCDCTableText"/>
            </w:pPr>
            <w:r w:rsidRPr="00207588">
              <w:lastRenderedPageBreak/>
              <w:t>50’ to 100’</w:t>
            </w:r>
          </w:p>
        </w:tc>
        <w:tc>
          <w:tcPr>
            <w:tcW w:w="2610" w:type="dxa"/>
          </w:tcPr>
          <w:p w14:paraId="33D2417E" w14:textId="77777777" w:rsidR="00C93D84" w:rsidRPr="00207588" w:rsidRDefault="00C93D84" w:rsidP="004E19EB">
            <w:pPr>
              <w:pStyle w:val="EJCDCTableText"/>
            </w:pPr>
            <w:r w:rsidRPr="00207588">
              <w:t>Each</w:t>
            </w:r>
          </w:p>
        </w:tc>
        <w:tc>
          <w:tcPr>
            <w:tcW w:w="1458" w:type="dxa"/>
          </w:tcPr>
          <w:p w14:paraId="24275F01" w14:textId="77777777" w:rsidR="00C93D84" w:rsidRPr="00207588" w:rsidRDefault="00C93D84" w:rsidP="004E19EB">
            <w:pPr>
              <w:pStyle w:val="EJCDCTableText"/>
            </w:pPr>
            <w:r w:rsidRPr="00207588">
              <w:t>$</w:t>
            </w:r>
          </w:p>
        </w:tc>
      </w:tr>
      <w:tr w:rsidR="00C93D84" w:rsidRPr="00207588" w14:paraId="4B2BB97B" w14:textId="77777777" w:rsidTr="0039544C">
        <w:tc>
          <w:tcPr>
            <w:tcW w:w="8856" w:type="dxa"/>
            <w:gridSpan w:val="3"/>
          </w:tcPr>
          <w:p w14:paraId="2C3A145B" w14:textId="77777777" w:rsidR="00C93D84" w:rsidRPr="00207588" w:rsidRDefault="00C93D84" w:rsidP="004E19EB">
            <w:pPr>
              <w:pStyle w:val="EJCDCTableText"/>
            </w:pPr>
          </w:p>
        </w:tc>
      </w:tr>
      <w:tr w:rsidR="00C93D84" w:rsidRPr="00207588" w14:paraId="7BCAAC04" w14:textId="77777777" w:rsidTr="0039544C">
        <w:tc>
          <w:tcPr>
            <w:tcW w:w="4788" w:type="dxa"/>
          </w:tcPr>
          <w:p w14:paraId="67777607" w14:textId="77777777" w:rsidR="00C93D84" w:rsidRPr="00207588" w:rsidRDefault="00C93D84" w:rsidP="004E19EB">
            <w:pPr>
              <w:pStyle w:val="EJCDCTableText"/>
            </w:pPr>
            <w:r w:rsidRPr="00207588">
              <w:t>Additional charge for Shelby tube samples (0 – 50'):</w:t>
            </w:r>
          </w:p>
        </w:tc>
        <w:tc>
          <w:tcPr>
            <w:tcW w:w="4068" w:type="dxa"/>
            <w:gridSpan w:val="2"/>
          </w:tcPr>
          <w:p w14:paraId="6CF7DC48" w14:textId="77777777" w:rsidR="00C93D84" w:rsidRPr="00207588" w:rsidRDefault="00C93D84" w:rsidP="004E19EB">
            <w:pPr>
              <w:pStyle w:val="EJCDCTableText"/>
            </w:pPr>
          </w:p>
        </w:tc>
      </w:tr>
      <w:tr w:rsidR="00C93D84" w:rsidRPr="00207588" w14:paraId="3890D4FB" w14:textId="77777777" w:rsidTr="0039544C">
        <w:tc>
          <w:tcPr>
            <w:tcW w:w="4788" w:type="dxa"/>
          </w:tcPr>
          <w:p w14:paraId="29360B04" w14:textId="77777777" w:rsidR="00C93D84" w:rsidRPr="00207588" w:rsidRDefault="00C93D84" w:rsidP="004E19EB">
            <w:pPr>
              <w:pStyle w:val="EJCDCTableText"/>
            </w:pPr>
            <w:r w:rsidRPr="00207588">
              <w:t>2-inch</w:t>
            </w:r>
          </w:p>
        </w:tc>
        <w:tc>
          <w:tcPr>
            <w:tcW w:w="2610" w:type="dxa"/>
          </w:tcPr>
          <w:p w14:paraId="19517225" w14:textId="77777777" w:rsidR="00C93D84" w:rsidRPr="00207588" w:rsidRDefault="00C93D84" w:rsidP="004E19EB">
            <w:pPr>
              <w:pStyle w:val="EJCDCTableText"/>
            </w:pPr>
            <w:r w:rsidRPr="00207588">
              <w:t>Each</w:t>
            </w:r>
          </w:p>
        </w:tc>
        <w:tc>
          <w:tcPr>
            <w:tcW w:w="1458" w:type="dxa"/>
          </w:tcPr>
          <w:p w14:paraId="6494B92D" w14:textId="77777777" w:rsidR="00C93D84" w:rsidRPr="00207588" w:rsidRDefault="00C93D84" w:rsidP="004E19EB">
            <w:pPr>
              <w:pStyle w:val="EJCDCTableText"/>
            </w:pPr>
            <w:r w:rsidRPr="00207588">
              <w:t>$</w:t>
            </w:r>
          </w:p>
        </w:tc>
      </w:tr>
      <w:tr w:rsidR="00C93D84" w:rsidRPr="00207588" w14:paraId="0071A144" w14:textId="77777777" w:rsidTr="0039544C">
        <w:tc>
          <w:tcPr>
            <w:tcW w:w="4788" w:type="dxa"/>
          </w:tcPr>
          <w:p w14:paraId="27476EA9" w14:textId="77777777" w:rsidR="00C93D84" w:rsidRPr="00207588" w:rsidRDefault="00C93D84" w:rsidP="004E19EB">
            <w:pPr>
              <w:pStyle w:val="EJCDCTableText"/>
            </w:pPr>
            <w:r w:rsidRPr="00207588">
              <w:t>3-inch</w:t>
            </w:r>
          </w:p>
        </w:tc>
        <w:tc>
          <w:tcPr>
            <w:tcW w:w="2610" w:type="dxa"/>
          </w:tcPr>
          <w:p w14:paraId="7A6D1C30" w14:textId="77777777" w:rsidR="00C93D84" w:rsidRPr="00207588" w:rsidRDefault="00C93D84" w:rsidP="004E19EB">
            <w:pPr>
              <w:pStyle w:val="EJCDCTableText"/>
            </w:pPr>
            <w:r w:rsidRPr="00207588">
              <w:t>Each</w:t>
            </w:r>
          </w:p>
        </w:tc>
        <w:tc>
          <w:tcPr>
            <w:tcW w:w="1458" w:type="dxa"/>
          </w:tcPr>
          <w:p w14:paraId="46DF52A0" w14:textId="77777777" w:rsidR="00C93D84" w:rsidRPr="00207588" w:rsidRDefault="00C93D84" w:rsidP="004E19EB">
            <w:pPr>
              <w:pStyle w:val="EJCDCTableText"/>
            </w:pPr>
            <w:r w:rsidRPr="00207588">
              <w:t>$</w:t>
            </w:r>
          </w:p>
        </w:tc>
      </w:tr>
      <w:tr w:rsidR="00C93D84" w:rsidRPr="00207588" w14:paraId="3B62E6BC" w14:textId="77777777" w:rsidTr="0039544C">
        <w:tc>
          <w:tcPr>
            <w:tcW w:w="4788" w:type="dxa"/>
          </w:tcPr>
          <w:p w14:paraId="224458B7" w14:textId="77777777" w:rsidR="00C93D84" w:rsidRPr="00207588" w:rsidRDefault="00C93D84" w:rsidP="004E19EB">
            <w:pPr>
              <w:pStyle w:val="EJCDCTableText"/>
            </w:pPr>
            <w:r w:rsidRPr="00207588">
              <w:t>Auger sampling without split–spoon or Shelby tube (0' – 20'), base cost for set-up</w:t>
            </w:r>
          </w:p>
        </w:tc>
        <w:tc>
          <w:tcPr>
            <w:tcW w:w="2610" w:type="dxa"/>
          </w:tcPr>
          <w:p w14:paraId="330C2200" w14:textId="77777777" w:rsidR="00C93D84" w:rsidRPr="00207588" w:rsidRDefault="00C93D84" w:rsidP="004E19EB">
            <w:pPr>
              <w:pStyle w:val="EJCDCTableText"/>
            </w:pPr>
            <w:r w:rsidRPr="00207588">
              <w:t>Each set-up</w:t>
            </w:r>
          </w:p>
        </w:tc>
        <w:tc>
          <w:tcPr>
            <w:tcW w:w="1458" w:type="dxa"/>
          </w:tcPr>
          <w:p w14:paraId="73811DD8" w14:textId="77777777" w:rsidR="00C93D84" w:rsidRPr="00207588" w:rsidRDefault="00C93D84" w:rsidP="004E19EB">
            <w:pPr>
              <w:pStyle w:val="EJCDCTableText"/>
            </w:pPr>
            <w:r w:rsidRPr="00207588">
              <w:t>$</w:t>
            </w:r>
          </w:p>
        </w:tc>
      </w:tr>
      <w:tr w:rsidR="00C93D84" w:rsidRPr="00207588" w14:paraId="44E19A50" w14:textId="77777777" w:rsidTr="0039544C">
        <w:tc>
          <w:tcPr>
            <w:tcW w:w="4788" w:type="dxa"/>
          </w:tcPr>
          <w:p w14:paraId="5C3A94E2" w14:textId="77777777" w:rsidR="00C93D84" w:rsidRPr="00207588" w:rsidRDefault="00C93D84" w:rsidP="004E19EB">
            <w:pPr>
              <w:pStyle w:val="EJCDCTableText"/>
            </w:pPr>
            <w:r w:rsidRPr="00207588">
              <w:t>plus cost per foot</w:t>
            </w:r>
          </w:p>
        </w:tc>
        <w:tc>
          <w:tcPr>
            <w:tcW w:w="2610" w:type="dxa"/>
          </w:tcPr>
          <w:p w14:paraId="4E6E9318" w14:textId="77777777" w:rsidR="00C93D84" w:rsidRPr="00207588" w:rsidRDefault="00C93D84" w:rsidP="004E19EB">
            <w:pPr>
              <w:pStyle w:val="EJCDCTableText"/>
            </w:pPr>
            <w:r w:rsidRPr="00207588">
              <w:t>Per foot</w:t>
            </w:r>
          </w:p>
        </w:tc>
        <w:tc>
          <w:tcPr>
            <w:tcW w:w="1458" w:type="dxa"/>
          </w:tcPr>
          <w:p w14:paraId="030DD644" w14:textId="77777777" w:rsidR="00C93D84" w:rsidRPr="00207588" w:rsidRDefault="00C93D84" w:rsidP="004E19EB">
            <w:pPr>
              <w:pStyle w:val="EJCDCTableText"/>
            </w:pPr>
            <w:r w:rsidRPr="00207588">
              <w:t>$</w:t>
            </w:r>
          </w:p>
        </w:tc>
      </w:tr>
      <w:tr w:rsidR="00C93D84" w:rsidRPr="00207588" w14:paraId="2B29817A" w14:textId="77777777" w:rsidTr="0039544C">
        <w:tc>
          <w:tcPr>
            <w:tcW w:w="8856" w:type="dxa"/>
            <w:gridSpan w:val="3"/>
          </w:tcPr>
          <w:p w14:paraId="1DE9BDF7" w14:textId="77777777" w:rsidR="00C93D84" w:rsidRPr="00207588" w:rsidRDefault="00C93D84" w:rsidP="004E19EB">
            <w:pPr>
              <w:pStyle w:val="EJCDCTableText"/>
            </w:pPr>
          </w:p>
        </w:tc>
      </w:tr>
      <w:tr w:rsidR="00C93D84" w:rsidRPr="00207588" w14:paraId="1AE994AD" w14:textId="77777777" w:rsidTr="0039544C">
        <w:tc>
          <w:tcPr>
            <w:tcW w:w="4788" w:type="dxa"/>
          </w:tcPr>
          <w:p w14:paraId="7258E981" w14:textId="77777777" w:rsidR="00C93D84" w:rsidRPr="00207588" w:rsidRDefault="00C93D84" w:rsidP="004E19EB">
            <w:pPr>
              <w:pStyle w:val="EJCDCTableText"/>
            </w:pPr>
            <w:r w:rsidRPr="00207588">
              <w:t>Rock coring (0' – 20'), base cost for set-up</w:t>
            </w:r>
          </w:p>
        </w:tc>
        <w:tc>
          <w:tcPr>
            <w:tcW w:w="2610" w:type="dxa"/>
          </w:tcPr>
          <w:p w14:paraId="5802DEF1" w14:textId="77777777" w:rsidR="00C93D84" w:rsidRPr="00207588" w:rsidRDefault="00C93D84" w:rsidP="004E19EB">
            <w:pPr>
              <w:pStyle w:val="EJCDCTableText"/>
            </w:pPr>
            <w:r w:rsidRPr="00207588">
              <w:t>Each set-up</w:t>
            </w:r>
          </w:p>
        </w:tc>
        <w:tc>
          <w:tcPr>
            <w:tcW w:w="1458" w:type="dxa"/>
          </w:tcPr>
          <w:p w14:paraId="012F9EBE" w14:textId="77777777" w:rsidR="00C93D84" w:rsidRPr="00207588" w:rsidRDefault="00C93D84" w:rsidP="004E19EB">
            <w:pPr>
              <w:pStyle w:val="EJCDCTableText"/>
            </w:pPr>
            <w:r w:rsidRPr="00207588">
              <w:t>$</w:t>
            </w:r>
          </w:p>
        </w:tc>
      </w:tr>
      <w:tr w:rsidR="00C93D84" w:rsidRPr="00207588" w14:paraId="02674D1F" w14:textId="77777777" w:rsidTr="0039544C">
        <w:tc>
          <w:tcPr>
            <w:tcW w:w="4788" w:type="dxa"/>
          </w:tcPr>
          <w:p w14:paraId="0DF9666D" w14:textId="77777777" w:rsidR="00C93D84" w:rsidRPr="00207588" w:rsidRDefault="00C93D84" w:rsidP="004E19EB">
            <w:pPr>
              <w:pStyle w:val="EJCDCTableText"/>
            </w:pPr>
            <w:r w:rsidRPr="00207588">
              <w:t>plus cost per foot</w:t>
            </w:r>
          </w:p>
        </w:tc>
        <w:tc>
          <w:tcPr>
            <w:tcW w:w="2610" w:type="dxa"/>
          </w:tcPr>
          <w:p w14:paraId="33DB1DB5" w14:textId="77777777" w:rsidR="00C93D84" w:rsidRPr="00207588" w:rsidRDefault="00C93D84" w:rsidP="004E19EB">
            <w:pPr>
              <w:pStyle w:val="EJCDCTableText"/>
            </w:pPr>
            <w:r w:rsidRPr="00207588">
              <w:t>Per foot</w:t>
            </w:r>
          </w:p>
        </w:tc>
        <w:tc>
          <w:tcPr>
            <w:tcW w:w="1458" w:type="dxa"/>
          </w:tcPr>
          <w:p w14:paraId="780F6A20" w14:textId="77777777" w:rsidR="00C93D84" w:rsidRPr="00207588" w:rsidRDefault="00C93D84" w:rsidP="004E19EB">
            <w:pPr>
              <w:pStyle w:val="EJCDCTableText"/>
            </w:pPr>
            <w:r w:rsidRPr="00207588">
              <w:t>$</w:t>
            </w:r>
          </w:p>
        </w:tc>
      </w:tr>
      <w:tr w:rsidR="00C93D84" w:rsidRPr="00207588" w14:paraId="319BC72C" w14:textId="77777777" w:rsidTr="0039544C">
        <w:tc>
          <w:tcPr>
            <w:tcW w:w="4788" w:type="dxa"/>
          </w:tcPr>
          <w:p w14:paraId="500640F4" w14:textId="77777777" w:rsidR="00C93D84" w:rsidRPr="00207588" w:rsidRDefault="00C93D84" w:rsidP="004E19EB">
            <w:pPr>
              <w:pStyle w:val="EJCDCTableText"/>
            </w:pPr>
            <w:r w:rsidRPr="00207588">
              <w:t>Pavement coring</w:t>
            </w:r>
          </w:p>
        </w:tc>
        <w:tc>
          <w:tcPr>
            <w:tcW w:w="2610" w:type="dxa"/>
          </w:tcPr>
          <w:p w14:paraId="1AF6AE4E" w14:textId="77777777" w:rsidR="00C93D84" w:rsidRPr="00207588" w:rsidRDefault="00C93D84" w:rsidP="004E19EB">
            <w:pPr>
              <w:pStyle w:val="EJCDCTableText"/>
            </w:pPr>
            <w:r w:rsidRPr="00207588">
              <w:t>Per boring</w:t>
            </w:r>
          </w:p>
        </w:tc>
        <w:tc>
          <w:tcPr>
            <w:tcW w:w="1458" w:type="dxa"/>
          </w:tcPr>
          <w:p w14:paraId="0489B2C4" w14:textId="77777777" w:rsidR="00C93D84" w:rsidRPr="00207588" w:rsidRDefault="00C93D84" w:rsidP="004E19EB">
            <w:pPr>
              <w:pStyle w:val="EJCDCTableText"/>
            </w:pPr>
          </w:p>
        </w:tc>
      </w:tr>
      <w:tr w:rsidR="00C93D84" w:rsidRPr="00207588" w14:paraId="3DBC102F" w14:textId="77777777" w:rsidTr="0039544C">
        <w:tc>
          <w:tcPr>
            <w:tcW w:w="8856" w:type="dxa"/>
            <w:gridSpan w:val="3"/>
          </w:tcPr>
          <w:p w14:paraId="40349EC7" w14:textId="77777777" w:rsidR="00C93D84" w:rsidRPr="00207588" w:rsidRDefault="00C93D84" w:rsidP="004E19EB">
            <w:pPr>
              <w:pStyle w:val="EJCDCTableText"/>
            </w:pPr>
          </w:p>
        </w:tc>
      </w:tr>
      <w:tr w:rsidR="00C93D84" w:rsidRPr="00207588" w14:paraId="0B17CABC" w14:textId="77777777" w:rsidTr="0039544C">
        <w:tc>
          <w:tcPr>
            <w:tcW w:w="4788" w:type="dxa"/>
          </w:tcPr>
          <w:p w14:paraId="72C5B762" w14:textId="77777777" w:rsidR="00C93D84" w:rsidRPr="00207588" w:rsidRDefault="00C93D84" w:rsidP="004E19EB">
            <w:pPr>
              <w:pStyle w:val="EJCDCTableText"/>
            </w:pPr>
            <w:r w:rsidRPr="00207588">
              <w:t>Grout boreholes with bentonite pellets</w:t>
            </w:r>
          </w:p>
        </w:tc>
        <w:tc>
          <w:tcPr>
            <w:tcW w:w="2610" w:type="dxa"/>
          </w:tcPr>
          <w:p w14:paraId="2619226A" w14:textId="77777777" w:rsidR="00C93D84" w:rsidRPr="00207588" w:rsidRDefault="00C93D84" w:rsidP="004E19EB">
            <w:pPr>
              <w:pStyle w:val="EJCDCTableText"/>
            </w:pPr>
            <w:r w:rsidRPr="00207588">
              <w:t>Per foot</w:t>
            </w:r>
          </w:p>
        </w:tc>
        <w:tc>
          <w:tcPr>
            <w:tcW w:w="1458" w:type="dxa"/>
          </w:tcPr>
          <w:p w14:paraId="2D4A0112" w14:textId="77777777" w:rsidR="00C93D84" w:rsidRPr="00207588" w:rsidRDefault="00C93D84" w:rsidP="004E19EB">
            <w:pPr>
              <w:pStyle w:val="EJCDCTableText"/>
            </w:pPr>
            <w:r w:rsidRPr="00207588">
              <w:t>$</w:t>
            </w:r>
          </w:p>
        </w:tc>
      </w:tr>
      <w:tr w:rsidR="00C93D84" w:rsidRPr="00207588" w14:paraId="2B67C7F9" w14:textId="77777777" w:rsidTr="0039544C">
        <w:tc>
          <w:tcPr>
            <w:tcW w:w="4788" w:type="dxa"/>
          </w:tcPr>
          <w:p w14:paraId="2AC954CE" w14:textId="77777777" w:rsidR="00C93D84" w:rsidRPr="00207588" w:rsidRDefault="00C93D84" w:rsidP="004E19EB">
            <w:pPr>
              <w:pStyle w:val="EJCDCTableText"/>
            </w:pPr>
            <w:r w:rsidRPr="00207588">
              <w:t xml:space="preserve">Grout boreholes with bentonite/cement slurry, base cost for set-up </w:t>
            </w:r>
          </w:p>
        </w:tc>
        <w:tc>
          <w:tcPr>
            <w:tcW w:w="2610" w:type="dxa"/>
          </w:tcPr>
          <w:p w14:paraId="08C739C2" w14:textId="77777777" w:rsidR="00C93D84" w:rsidRPr="00207588" w:rsidRDefault="00C93D84" w:rsidP="004E19EB">
            <w:pPr>
              <w:pStyle w:val="EJCDCTableText"/>
            </w:pPr>
            <w:r w:rsidRPr="00207588">
              <w:t>Each set-up</w:t>
            </w:r>
          </w:p>
        </w:tc>
        <w:tc>
          <w:tcPr>
            <w:tcW w:w="1458" w:type="dxa"/>
          </w:tcPr>
          <w:p w14:paraId="5DFF6F90" w14:textId="77777777" w:rsidR="00C93D84" w:rsidRPr="00207588" w:rsidRDefault="00C93D84" w:rsidP="004E19EB">
            <w:pPr>
              <w:pStyle w:val="EJCDCTableText"/>
            </w:pPr>
            <w:r w:rsidRPr="00207588">
              <w:t>$</w:t>
            </w:r>
          </w:p>
        </w:tc>
      </w:tr>
      <w:tr w:rsidR="00C93D84" w:rsidRPr="00207588" w14:paraId="0A4C3F1F" w14:textId="77777777" w:rsidTr="0039544C">
        <w:tc>
          <w:tcPr>
            <w:tcW w:w="4788" w:type="dxa"/>
          </w:tcPr>
          <w:p w14:paraId="476F5B12" w14:textId="77777777" w:rsidR="00C93D84" w:rsidRPr="00207588" w:rsidRDefault="00C93D84" w:rsidP="004E19EB">
            <w:pPr>
              <w:pStyle w:val="EJCDCTableText"/>
            </w:pPr>
            <w:r w:rsidRPr="00207588">
              <w:t>plus cost per foot</w:t>
            </w:r>
          </w:p>
        </w:tc>
        <w:tc>
          <w:tcPr>
            <w:tcW w:w="2610" w:type="dxa"/>
          </w:tcPr>
          <w:p w14:paraId="1605A38C" w14:textId="77777777" w:rsidR="00C93D84" w:rsidRPr="00207588" w:rsidRDefault="00C93D84" w:rsidP="004E19EB">
            <w:pPr>
              <w:pStyle w:val="EJCDCTableText"/>
            </w:pPr>
            <w:r w:rsidRPr="00207588">
              <w:t>Per foot</w:t>
            </w:r>
          </w:p>
        </w:tc>
        <w:tc>
          <w:tcPr>
            <w:tcW w:w="1458" w:type="dxa"/>
          </w:tcPr>
          <w:p w14:paraId="715FFBD0" w14:textId="77777777" w:rsidR="00C93D84" w:rsidRPr="00207588" w:rsidRDefault="00C93D84" w:rsidP="004E19EB">
            <w:pPr>
              <w:pStyle w:val="EJCDCTableText"/>
            </w:pPr>
            <w:r w:rsidRPr="00207588">
              <w:t>$</w:t>
            </w:r>
          </w:p>
        </w:tc>
      </w:tr>
      <w:tr w:rsidR="00C93D84" w:rsidRPr="00207588" w14:paraId="638DA2D9" w14:textId="77777777" w:rsidTr="0039544C">
        <w:tc>
          <w:tcPr>
            <w:tcW w:w="8856" w:type="dxa"/>
            <w:gridSpan w:val="3"/>
          </w:tcPr>
          <w:p w14:paraId="2A1E32BF" w14:textId="77777777" w:rsidR="00C93D84" w:rsidRPr="00207588" w:rsidRDefault="00C93D84" w:rsidP="004E19EB">
            <w:pPr>
              <w:pStyle w:val="EJCDCTableText"/>
            </w:pPr>
          </w:p>
        </w:tc>
      </w:tr>
      <w:tr w:rsidR="00C93D84" w:rsidRPr="00207588" w14:paraId="36BEB235" w14:textId="77777777" w:rsidTr="0039544C">
        <w:tc>
          <w:tcPr>
            <w:tcW w:w="4788" w:type="dxa"/>
          </w:tcPr>
          <w:p w14:paraId="4BAD5A63" w14:textId="77777777" w:rsidR="00C93D84" w:rsidRPr="00207588" w:rsidRDefault="00C93D84" w:rsidP="004E19EB">
            <w:pPr>
              <w:pStyle w:val="EJCDCTableText"/>
            </w:pPr>
            <w:r w:rsidRPr="00207588">
              <w:t>2-inch diameter PVC pipe</w:t>
            </w:r>
          </w:p>
        </w:tc>
        <w:tc>
          <w:tcPr>
            <w:tcW w:w="2610" w:type="dxa"/>
          </w:tcPr>
          <w:p w14:paraId="547175F5" w14:textId="77777777" w:rsidR="00C93D84" w:rsidRPr="00207588" w:rsidRDefault="00C93D84" w:rsidP="004E19EB">
            <w:pPr>
              <w:pStyle w:val="EJCDCTableText"/>
            </w:pPr>
            <w:r w:rsidRPr="00207588">
              <w:t>Per foot</w:t>
            </w:r>
          </w:p>
        </w:tc>
        <w:tc>
          <w:tcPr>
            <w:tcW w:w="1458" w:type="dxa"/>
          </w:tcPr>
          <w:p w14:paraId="1FC72AB9" w14:textId="77777777" w:rsidR="00C93D84" w:rsidRPr="00207588" w:rsidRDefault="00C93D84" w:rsidP="004E19EB">
            <w:pPr>
              <w:pStyle w:val="EJCDCTableText"/>
            </w:pPr>
            <w:r w:rsidRPr="00207588">
              <w:t>$</w:t>
            </w:r>
          </w:p>
        </w:tc>
      </w:tr>
      <w:tr w:rsidR="00C93D84" w:rsidRPr="00207588" w14:paraId="5730DEE9" w14:textId="77777777" w:rsidTr="0039544C">
        <w:tc>
          <w:tcPr>
            <w:tcW w:w="4788" w:type="dxa"/>
          </w:tcPr>
          <w:p w14:paraId="4CC75B2B" w14:textId="77777777" w:rsidR="00C93D84" w:rsidRPr="00207588" w:rsidRDefault="00C93D84" w:rsidP="004E19EB">
            <w:pPr>
              <w:pStyle w:val="EJCDCTableText"/>
            </w:pPr>
            <w:r w:rsidRPr="00207588">
              <w:t>2-inch diameter PVC well screen—5’ length</w:t>
            </w:r>
          </w:p>
        </w:tc>
        <w:tc>
          <w:tcPr>
            <w:tcW w:w="2610" w:type="dxa"/>
          </w:tcPr>
          <w:p w14:paraId="17015824" w14:textId="77777777" w:rsidR="00C93D84" w:rsidRPr="00207588" w:rsidRDefault="00C93D84" w:rsidP="004E19EB">
            <w:pPr>
              <w:pStyle w:val="EJCDCTableText"/>
            </w:pPr>
            <w:r w:rsidRPr="00207588">
              <w:t>Each</w:t>
            </w:r>
          </w:p>
        </w:tc>
        <w:tc>
          <w:tcPr>
            <w:tcW w:w="1458" w:type="dxa"/>
          </w:tcPr>
          <w:p w14:paraId="299F168D" w14:textId="77777777" w:rsidR="00C93D84" w:rsidRPr="00207588" w:rsidRDefault="00C93D84" w:rsidP="004E19EB">
            <w:pPr>
              <w:pStyle w:val="EJCDCTableText"/>
            </w:pPr>
            <w:r w:rsidRPr="00207588">
              <w:t>$</w:t>
            </w:r>
          </w:p>
        </w:tc>
      </w:tr>
      <w:tr w:rsidR="00C93D84" w:rsidRPr="00207588" w14:paraId="243F78FC" w14:textId="77777777" w:rsidTr="0039544C">
        <w:tc>
          <w:tcPr>
            <w:tcW w:w="4788" w:type="dxa"/>
          </w:tcPr>
          <w:p w14:paraId="08E4799F" w14:textId="77777777" w:rsidR="00C93D84" w:rsidRPr="00207588" w:rsidRDefault="00C93D84" w:rsidP="004E19EB">
            <w:pPr>
              <w:pStyle w:val="EJCDCTableText"/>
            </w:pPr>
            <w:r w:rsidRPr="00207588">
              <w:t>Traffic Control Signage: non–freeway (8 signs maximum)</w:t>
            </w:r>
          </w:p>
        </w:tc>
        <w:tc>
          <w:tcPr>
            <w:tcW w:w="2610" w:type="dxa"/>
          </w:tcPr>
          <w:p w14:paraId="401A8E98" w14:textId="77777777" w:rsidR="00C93D84" w:rsidRPr="00207588" w:rsidRDefault="00C93D84" w:rsidP="004E19EB">
            <w:pPr>
              <w:pStyle w:val="EJCDCTableText"/>
            </w:pPr>
            <w:r w:rsidRPr="00207588">
              <w:t>Per day</w:t>
            </w:r>
          </w:p>
        </w:tc>
        <w:tc>
          <w:tcPr>
            <w:tcW w:w="1458" w:type="dxa"/>
          </w:tcPr>
          <w:p w14:paraId="55DD4225" w14:textId="77777777" w:rsidR="00C93D84" w:rsidRPr="00207588" w:rsidRDefault="00C93D84" w:rsidP="004E19EB">
            <w:pPr>
              <w:pStyle w:val="EJCDCTableText"/>
            </w:pPr>
            <w:r w:rsidRPr="00207588">
              <w:t>$</w:t>
            </w:r>
          </w:p>
        </w:tc>
      </w:tr>
      <w:tr w:rsidR="00C93D84" w:rsidRPr="00207588" w14:paraId="65E7A00B" w14:textId="77777777" w:rsidTr="0039544C">
        <w:tc>
          <w:tcPr>
            <w:tcW w:w="4788" w:type="dxa"/>
          </w:tcPr>
          <w:p w14:paraId="32111278" w14:textId="77777777" w:rsidR="00C93D84" w:rsidRPr="00207588" w:rsidRDefault="00C93D84" w:rsidP="004E19EB">
            <w:pPr>
              <w:pStyle w:val="EJCDCTableText"/>
            </w:pPr>
            <w:r w:rsidRPr="00207588">
              <w:t>Lighted Arrow Board</w:t>
            </w:r>
          </w:p>
        </w:tc>
        <w:tc>
          <w:tcPr>
            <w:tcW w:w="2610" w:type="dxa"/>
          </w:tcPr>
          <w:p w14:paraId="53FE64E7" w14:textId="77777777" w:rsidR="00C93D84" w:rsidRPr="00207588" w:rsidRDefault="00C93D84" w:rsidP="004E19EB">
            <w:pPr>
              <w:pStyle w:val="EJCDCTableText"/>
            </w:pPr>
            <w:r w:rsidRPr="00207588">
              <w:t>Per day</w:t>
            </w:r>
          </w:p>
        </w:tc>
        <w:tc>
          <w:tcPr>
            <w:tcW w:w="1458" w:type="dxa"/>
          </w:tcPr>
          <w:p w14:paraId="6171CD8E" w14:textId="77777777" w:rsidR="00C93D84" w:rsidRPr="00207588" w:rsidRDefault="00C93D84" w:rsidP="004E19EB">
            <w:pPr>
              <w:pStyle w:val="EJCDCTableText"/>
            </w:pPr>
            <w:r w:rsidRPr="00207588">
              <w:t>$</w:t>
            </w:r>
          </w:p>
        </w:tc>
      </w:tr>
      <w:tr w:rsidR="00C93D84" w:rsidRPr="00207588" w14:paraId="1F8AE6F1" w14:textId="77777777" w:rsidTr="0039544C">
        <w:tc>
          <w:tcPr>
            <w:tcW w:w="4788" w:type="dxa"/>
          </w:tcPr>
          <w:p w14:paraId="01F3AF93" w14:textId="77777777" w:rsidR="00C93D84" w:rsidRPr="00207588" w:rsidRDefault="00C93D84" w:rsidP="004E19EB">
            <w:pPr>
              <w:pStyle w:val="EJCDCTableText"/>
            </w:pPr>
            <w:r w:rsidRPr="00207588">
              <w:t>Other materials</w:t>
            </w:r>
          </w:p>
        </w:tc>
        <w:tc>
          <w:tcPr>
            <w:tcW w:w="4068" w:type="dxa"/>
            <w:gridSpan w:val="2"/>
          </w:tcPr>
          <w:p w14:paraId="7CA34B41" w14:textId="77777777" w:rsidR="00C93D84" w:rsidRPr="00207588" w:rsidRDefault="00C93D84" w:rsidP="004E19EB">
            <w:pPr>
              <w:pStyle w:val="EJCDCTableText"/>
            </w:pPr>
            <w:r w:rsidRPr="00207588">
              <w:t xml:space="preserve">At cost, plus </w:t>
            </w:r>
            <w:r w:rsidRPr="00B077B4">
              <w:rPr>
                <w:b/>
              </w:rPr>
              <w:t>[       ]</w:t>
            </w:r>
            <w:r w:rsidRPr="00207588">
              <w:t>%</w:t>
            </w:r>
          </w:p>
        </w:tc>
      </w:tr>
      <w:tr w:rsidR="00C93D84" w:rsidRPr="00207588" w14:paraId="26AC0A32" w14:textId="77777777" w:rsidTr="0039544C">
        <w:tc>
          <w:tcPr>
            <w:tcW w:w="8856" w:type="dxa"/>
            <w:gridSpan w:val="3"/>
          </w:tcPr>
          <w:p w14:paraId="2ECA6C5D" w14:textId="77777777" w:rsidR="00C93D84" w:rsidRPr="00207588" w:rsidRDefault="00C93D84" w:rsidP="004E19EB">
            <w:pPr>
              <w:pStyle w:val="EJCDCTableText"/>
            </w:pPr>
          </w:p>
        </w:tc>
      </w:tr>
      <w:tr w:rsidR="00C93D84" w:rsidRPr="00207588" w14:paraId="015B97D6" w14:textId="77777777" w:rsidTr="0039544C">
        <w:tc>
          <w:tcPr>
            <w:tcW w:w="4788" w:type="dxa"/>
          </w:tcPr>
          <w:p w14:paraId="310FF4E9" w14:textId="77777777" w:rsidR="00C93D84" w:rsidRPr="00207588" w:rsidRDefault="00C93D84" w:rsidP="004E19EB">
            <w:pPr>
              <w:pStyle w:val="EJCDCTableText"/>
            </w:pPr>
            <w:r w:rsidRPr="00207588">
              <w:t>Hourly charge for drill rig and crew, for location of borings, installation and development of monitoring wells, specialized in-situ testing, phone calls, standby time, clearing access, utility clearance, site clean–up, hourly drilling, hauling water</w:t>
            </w:r>
          </w:p>
        </w:tc>
        <w:tc>
          <w:tcPr>
            <w:tcW w:w="2610" w:type="dxa"/>
          </w:tcPr>
          <w:p w14:paraId="4C3352D4" w14:textId="77777777" w:rsidR="00C93D84" w:rsidRPr="00207588" w:rsidRDefault="00C93D84" w:rsidP="004E19EB">
            <w:pPr>
              <w:pStyle w:val="EJCDCTableText"/>
            </w:pPr>
            <w:r w:rsidRPr="00207588">
              <w:t>Per hour</w:t>
            </w:r>
          </w:p>
        </w:tc>
        <w:tc>
          <w:tcPr>
            <w:tcW w:w="1458" w:type="dxa"/>
          </w:tcPr>
          <w:p w14:paraId="67FD7417" w14:textId="77777777" w:rsidR="00C93D84" w:rsidRPr="00207588" w:rsidRDefault="00C93D84" w:rsidP="004E19EB">
            <w:pPr>
              <w:pStyle w:val="EJCDCTableText"/>
            </w:pPr>
            <w:r w:rsidRPr="00207588">
              <w:t>$</w:t>
            </w:r>
          </w:p>
        </w:tc>
      </w:tr>
      <w:tr w:rsidR="00C93D84" w:rsidRPr="00207588" w14:paraId="77435E4A" w14:textId="77777777" w:rsidTr="0039544C">
        <w:tc>
          <w:tcPr>
            <w:tcW w:w="8856" w:type="dxa"/>
            <w:gridSpan w:val="3"/>
          </w:tcPr>
          <w:p w14:paraId="31DC9B6C" w14:textId="77777777" w:rsidR="00C93D84" w:rsidRPr="00207588" w:rsidRDefault="00C93D84" w:rsidP="004E19EB">
            <w:pPr>
              <w:pStyle w:val="EJCDCTableText"/>
            </w:pPr>
          </w:p>
        </w:tc>
      </w:tr>
      <w:tr w:rsidR="00C93D84" w:rsidRPr="00207588" w14:paraId="707344AA" w14:textId="77777777" w:rsidTr="0039544C">
        <w:tc>
          <w:tcPr>
            <w:tcW w:w="4788" w:type="dxa"/>
          </w:tcPr>
          <w:p w14:paraId="6E854357" w14:textId="77777777" w:rsidR="00C93D84" w:rsidRPr="00207588" w:rsidRDefault="00C93D84" w:rsidP="004E19EB">
            <w:pPr>
              <w:pStyle w:val="EJCDCTableText"/>
            </w:pPr>
            <w:r w:rsidRPr="00207588">
              <w:t>Pressure</w:t>
            </w:r>
            <w:r>
              <w:t xml:space="preserve"> </w:t>
            </w:r>
            <w:r w:rsidRPr="00207588">
              <w:t>meter test</w:t>
            </w:r>
          </w:p>
        </w:tc>
        <w:tc>
          <w:tcPr>
            <w:tcW w:w="2610" w:type="dxa"/>
          </w:tcPr>
          <w:p w14:paraId="09754BFB" w14:textId="77777777" w:rsidR="00C93D84" w:rsidRPr="00207588" w:rsidRDefault="00C93D84" w:rsidP="004E19EB">
            <w:pPr>
              <w:pStyle w:val="EJCDCTableText"/>
            </w:pPr>
            <w:r w:rsidRPr="00207588">
              <w:t>Per test</w:t>
            </w:r>
          </w:p>
        </w:tc>
        <w:tc>
          <w:tcPr>
            <w:tcW w:w="1458" w:type="dxa"/>
          </w:tcPr>
          <w:p w14:paraId="73F09AE5" w14:textId="77777777" w:rsidR="00C93D84" w:rsidRPr="00207588" w:rsidRDefault="00C93D84" w:rsidP="004E19EB">
            <w:pPr>
              <w:pStyle w:val="EJCDCTableText"/>
            </w:pPr>
          </w:p>
        </w:tc>
      </w:tr>
      <w:tr w:rsidR="00C93D84" w:rsidRPr="00207588" w14:paraId="44A0AE52" w14:textId="77777777" w:rsidTr="0039544C">
        <w:tc>
          <w:tcPr>
            <w:tcW w:w="4788" w:type="dxa"/>
          </w:tcPr>
          <w:p w14:paraId="111E292B" w14:textId="77777777" w:rsidR="00C93D84" w:rsidRPr="00207588" w:rsidRDefault="00C93D84" w:rsidP="004E19EB">
            <w:pPr>
              <w:pStyle w:val="EJCDCTableText"/>
            </w:pPr>
            <w:r w:rsidRPr="00207588">
              <w:t>Vane shear test</w:t>
            </w:r>
          </w:p>
        </w:tc>
        <w:tc>
          <w:tcPr>
            <w:tcW w:w="2610" w:type="dxa"/>
          </w:tcPr>
          <w:p w14:paraId="4D1E1064" w14:textId="77777777" w:rsidR="00C93D84" w:rsidRPr="00207588" w:rsidRDefault="00C93D84" w:rsidP="004E19EB">
            <w:pPr>
              <w:pStyle w:val="EJCDCTableText"/>
            </w:pPr>
            <w:r w:rsidRPr="00207588">
              <w:t>Per test</w:t>
            </w:r>
          </w:p>
        </w:tc>
        <w:tc>
          <w:tcPr>
            <w:tcW w:w="1458" w:type="dxa"/>
          </w:tcPr>
          <w:p w14:paraId="1567A7E5" w14:textId="77777777" w:rsidR="00C93D84" w:rsidRPr="00207588" w:rsidRDefault="00C93D84" w:rsidP="004E19EB">
            <w:pPr>
              <w:pStyle w:val="EJCDCTableText"/>
            </w:pPr>
          </w:p>
        </w:tc>
      </w:tr>
      <w:tr w:rsidR="00C93D84" w:rsidRPr="00207588" w14:paraId="29C261AA" w14:textId="77777777" w:rsidTr="0039544C">
        <w:tc>
          <w:tcPr>
            <w:tcW w:w="4788" w:type="dxa"/>
          </w:tcPr>
          <w:p w14:paraId="634C471E" w14:textId="77777777" w:rsidR="00C93D84" w:rsidRPr="00207588" w:rsidRDefault="00C93D84" w:rsidP="004E19EB">
            <w:pPr>
              <w:pStyle w:val="EJCDCTableText"/>
            </w:pPr>
            <w:r w:rsidRPr="00207588">
              <w:t>Cone penetration (Dutch cone) test</w:t>
            </w:r>
          </w:p>
        </w:tc>
        <w:tc>
          <w:tcPr>
            <w:tcW w:w="2610" w:type="dxa"/>
          </w:tcPr>
          <w:p w14:paraId="0051471C" w14:textId="77777777" w:rsidR="00C93D84" w:rsidRPr="00207588" w:rsidRDefault="00C93D84" w:rsidP="004E19EB">
            <w:pPr>
              <w:pStyle w:val="EJCDCTableText"/>
            </w:pPr>
            <w:r w:rsidRPr="00207588">
              <w:t>Per test</w:t>
            </w:r>
          </w:p>
        </w:tc>
        <w:tc>
          <w:tcPr>
            <w:tcW w:w="1458" w:type="dxa"/>
          </w:tcPr>
          <w:p w14:paraId="49219E4A" w14:textId="77777777" w:rsidR="00C93D84" w:rsidRPr="00207588" w:rsidRDefault="00C93D84" w:rsidP="004E19EB">
            <w:pPr>
              <w:pStyle w:val="EJCDCTableText"/>
            </w:pPr>
          </w:p>
        </w:tc>
      </w:tr>
    </w:tbl>
    <w:p w14:paraId="21298463" w14:textId="77777777" w:rsidR="00C93D84" w:rsidRDefault="00C93D84" w:rsidP="00C93D84">
      <w:pPr>
        <w:tabs>
          <w:tab w:val="left" w:pos="360"/>
          <w:tab w:val="right" w:leader="dot" w:pos="9360"/>
        </w:tabs>
        <w:spacing w:line="240" w:lineRule="exact"/>
      </w:pPr>
      <w:r w:rsidRPr="00207588">
        <w:tab/>
      </w:r>
    </w:p>
    <w:p w14:paraId="50C88455" w14:textId="77777777" w:rsidR="00C93D84" w:rsidRPr="00207588" w:rsidRDefault="00C93D84" w:rsidP="00C93D84">
      <w:pPr>
        <w:tabs>
          <w:tab w:val="left" w:pos="360"/>
          <w:tab w:val="right" w:leader="dot" w:pos="9360"/>
        </w:tabs>
        <w:spacing w:line="240" w:lineRule="exact"/>
        <w:rPr>
          <w:b/>
        </w:rPr>
      </w:pPr>
      <w:r w:rsidRPr="00207588">
        <w:rPr>
          <w:b/>
        </w:rPr>
        <w:t>Laboratory:</w:t>
      </w:r>
    </w:p>
    <w:tbl>
      <w:tblPr>
        <w:tblStyle w:val="TableGrid"/>
        <w:tblW w:w="0" w:type="auto"/>
        <w:tblCellMar>
          <w:left w:w="115" w:type="dxa"/>
          <w:right w:w="115" w:type="dxa"/>
        </w:tblCellMar>
        <w:tblLook w:val="04A0" w:firstRow="1" w:lastRow="0" w:firstColumn="1" w:lastColumn="0" w:noHBand="0" w:noVBand="1"/>
      </w:tblPr>
      <w:tblGrid>
        <w:gridCol w:w="3553"/>
        <w:gridCol w:w="1305"/>
        <w:gridCol w:w="1379"/>
      </w:tblGrid>
      <w:tr w:rsidR="00C93D84" w:rsidRPr="00207588" w14:paraId="1EE894E7" w14:textId="77777777" w:rsidTr="0039544C">
        <w:trPr>
          <w:trHeight w:val="359"/>
        </w:trPr>
        <w:tc>
          <w:tcPr>
            <w:tcW w:w="0" w:type="auto"/>
            <w:vAlign w:val="bottom"/>
          </w:tcPr>
          <w:p w14:paraId="37899DD3" w14:textId="77777777" w:rsidR="00C93D84" w:rsidRPr="00207588" w:rsidRDefault="00C93D84" w:rsidP="0039544C">
            <w:pPr>
              <w:pStyle w:val="Text"/>
              <w:spacing w:before="120" w:after="0"/>
              <w:rPr>
                <w:rFonts w:asciiTheme="minorHAnsi" w:hAnsiTheme="minorHAnsi"/>
                <w:b/>
                <w:szCs w:val="22"/>
              </w:rPr>
            </w:pPr>
            <w:r w:rsidRPr="00207588">
              <w:rPr>
                <w:rFonts w:asciiTheme="minorHAnsi" w:hAnsiTheme="minorHAnsi"/>
                <w:b/>
                <w:szCs w:val="22"/>
              </w:rPr>
              <w:t>Item</w:t>
            </w:r>
          </w:p>
        </w:tc>
        <w:tc>
          <w:tcPr>
            <w:tcW w:w="0" w:type="auto"/>
            <w:vAlign w:val="bottom"/>
          </w:tcPr>
          <w:p w14:paraId="3578858A" w14:textId="77777777" w:rsidR="00C93D84" w:rsidRPr="00207588" w:rsidRDefault="00C93D84" w:rsidP="0039544C">
            <w:pPr>
              <w:pStyle w:val="Text"/>
              <w:spacing w:before="120" w:after="0"/>
              <w:rPr>
                <w:rFonts w:asciiTheme="minorHAnsi" w:hAnsiTheme="minorHAnsi"/>
                <w:b/>
                <w:szCs w:val="22"/>
              </w:rPr>
            </w:pPr>
            <w:r w:rsidRPr="00207588">
              <w:rPr>
                <w:rFonts w:asciiTheme="minorHAnsi" w:hAnsiTheme="minorHAnsi"/>
                <w:b/>
                <w:szCs w:val="22"/>
              </w:rPr>
              <w:t>Unit</w:t>
            </w:r>
          </w:p>
        </w:tc>
        <w:tc>
          <w:tcPr>
            <w:tcW w:w="0" w:type="auto"/>
            <w:vAlign w:val="bottom"/>
          </w:tcPr>
          <w:p w14:paraId="6BA7C976" w14:textId="77777777" w:rsidR="00C93D84" w:rsidRPr="00207588" w:rsidRDefault="00C93D84" w:rsidP="0039544C">
            <w:pPr>
              <w:pStyle w:val="Text"/>
              <w:spacing w:before="120" w:after="0"/>
              <w:rPr>
                <w:rFonts w:asciiTheme="minorHAnsi" w:hAnsiTheme="minorHAnsi"/>
                <w:b/>
                <w:szCs w:val="22"/>
              </w:rPr>
            </w:pPr>
            <w:r w:rsidRPr="00207588">
              <w:rPr>
                <w:rFonts w:asciiTheme="minorHAnsi" w:hAnsiTheme="minorHAnsi"/>
                <w:b/>
                <w:szCs w:val="22"/>
              </w:rPr>
              <w:t>Unit Charge</w:t>
            </w:r>
          </w:p>
        </w:tc>
      </w:tr>
      <w:tr w:rsidR="00C93D84" w:rsidRPr="00207588" w14:paraId="75F0E617" w14:textId="77777777" w:rsidTr="0039544C">
        <w:trPr>
          <w:trHeight w:val="544"/>
        </w:trPr>
        <w:tc>
          <w:tcPr>
            <w:tcW w:w="0" w:type="auto"/>
            <w:vAlign w:val="bottom"/>
          </w:tcPr>
          <w:p w14:paraId="5BA51E16" w14:textId="77777777" w:rsidR="00C93D84" w:rsidRPr="00207588" w:rsidRDefault="00C93D84" w:rsidP="0039544C">
            <w:pPr>
              <w:pStyle w:val="Text"/>
              <w:spacing w:before="120" w:after="0"/>
              <w:rPr>
                <w:rFonts w:asciiTheme="minorHAnsi" w:hAnsiTheme="minorHAnsi"/>
                <w:b/>
                <w:szCs w:val="22"/>
              </w:rPr>
            </w:pPr>
            <w:r w:rsidRPr="00207588">
              <w:rPr>
                <w:rFonts w:asciiTheme="minorHAnsi" w:hAnsiTheme="minorHAnsi"/>
                <w:szCs w:val="22"/>
              </w:rPr>
              <w:lastRenderedPageBreak/>
              <w:t>Calibrated Penetrometer Test</w:t>
            </w:r>
          </w:p>
        </w:tc>
        <w:tc>
          <w:tcPr>
            <w:tcW w:w="0" w:type="auto"/>
            <w:vAlign w:val="bottom"/>
          </w:tcPr>
          <w:p w14:paraId="6880065C" w14:textId="77777777" w:rsidR="00C93D84" w:rsidRPr="00207588" w:rsidRDefault="00C93D84" w:rsidP="0039544C">
            <w:pPr>
              <w:pStyle w:val="Text"/>
              <w:spacing w:before="120" w:after="0"/>
              <w:rPr>
                <w:rFonts w:asciiTheme="minorHAnsi" w:hAnsiTheme="minorHAnsi"/>
                <w:szCs w:val="22"/>
              </w:rPr>
            </w:pPr>
            <w:r w:rsidRPr="00207588">
              <w:rPr>
                <w:rFonts w:asciiTheme="minorHAnsi" w:hAnsiTheme="minorHAnsi"/>
                <w:szCs w:val="22"/>
              </w:rPr>
              <w:t>Each</w:t>
            </w:r>
          </w:p>
        </w:tc>
        <w:tc>
          <w:tcPr>
            <w:tcW w:w="0" w:type="auto"/>
            <w:vAlign w:val="bottom"/>
          </w:tcPr>
          <w:p w14:paraId="1280E57F" w14:textId="77777777" w:rsidR="00C93D84" w:rsidRPr="00207588" w:rsidRDefault="00C93D84" w:rsidP="0039544C">
            <w:pPr>
              <w:pStyle w:val="Text"/>
              <w:spacing w:before="120" w:after="0"/>
              <w:rPr>
                <w:rFonts w:asciiTheme="minorHAnsi" w:hAnsiTheme="minorHAnsi"/>
                <w:szCs w:val="22"/>
              </w:rPr>
            </w:pPr>
            <w:r w:rsidRPr="00207588">
              <w:rPr>
                <w:rFonts w:asciiTheme="minorHAnsi" w:hAnsiTheme="minorHAnsi"/>
                <w:szCs w:val="22"/>
              </w:rPr>
              <w:t>$</w:t>
            </w:r>
          </w:p>
        </w:tc>
      </w:tr>
      <w:tr w:rsidR="00C93D84" w:rsidRPr="00207588" w14:paraId="20F5DED0" w14:textId="77777777" w:rsidTr="0039544C">
        <w:trPr>
          <w:trHeight w:val="544"/>
        </w:trPr>
        <w:tc>
          <w:tcPr>
            <w:tcW w:w="0" w:type="auto"/>
            <w:vAlign w:val="bottom"/>
          </w:tcPr>
          <w:p w14:paraId="35B7FFF6" w14:textId="77777777" w:rsidR="00C93D84" w:rsidRPr="00207588" w:rsidRDefault="00C93D84" w:rsidP="0039544C">
            <w:pPr>
              <w:pStyle w:val="Text"/>
              <w:spacing w:before="120" w:after="0"/>
              <w:rPr>
                <w:rFonts w:asciiTheme="minorHAnsi" w:hAnsiTheme="minorHAnsi"/>
                <w:b/>
                <w:szCs w:val="22"/>
              </w:rPr>
            </w:pPr>
            <w:r w:rsidRPr="00207588">
              <w:rPr>
                <w:rFonts w:asciiTheme="minorHAnsi" w:hAnsiTheme="minorHAnsi"/>
                <w:szCs w:val="22"/>
              </w:rPr>
              <w:t>Torvane Test</w:t>
            </w:r>
          </w:p>
        </w:tc>
        <w:tc>
          <w:tcPr>
            <w:tcW w:w="0" w:type="auto"/>
            <w:vAlign w:val="bottom"/>
          </w:tcPr>
          <w:p w14:paraId="6EE340BA" w14:textId="77777777" w:rsidR="00C93D84" w:rsidRPr="00207588" w:rsidRDefault="00C93D84" w:rsidP="0039544C">
            <w:pPr>
              <w:pStyle w:val="Text"/>
              <w:spacing w:before="120" w:after="0"/>
              <w:rPr>
                <w:rFonts w:asciiTheme="minorHAnsi" w:hAnsiTheme="minorHAnsi"/>
                <w:szCs w:val="22"/>
              </w:rPr>
            </w:pPr>
            <w:r w:rsidRPr="00207588">
              <w:rPr>
                <w:rFonts w:asciiTheme="minorHAnsi" w:hAnsiTheme="minorHAnsi"/>
                <w:szCs w:val="22"/>
              </w:rPr>
              <w:t>Each</w:t>
            </w:r>
          </w:p>
        </w:tc>
        <w:tc>
          <w:tcPr>
            <w:tcW w:w="0" w:type="auto"/>
            <w:vAlign w:val="bottom"/>
          </w:tcPr>
          <w:p w14:paraId="1F3720E6" w14:textId="77777777" w:rsidR="00C93D84" w:rsidRPr="00207588" w:rsidRDefault="00C93D84" w:rsidP="0039544C">
            <w:pPr>
              <w:pStyle w:val="Text"/>
              <w:spacing w:before="120" w:after="0"/>
              <w:rPr>
                <w:rFonts w:asciiTheme="minorHAnsi" w:hAnsiTheme="minorHAnsi"/>
                <w:szCs w:val="22"/>
              </w:rPr>
            </w:pPr>
            <w:r w:rsidRPr="00207588">
              <w:rPr>
                <w:rFonts w:asciiTheme="minorHAnsi" w:hAnsiTheme="minorHAnsi"/>
                <w:szCs w:val="22"/>
              </w:rPr>
              <w:t>$</w:t>
            </w:r>
          </w:p>
        </w:tc>
      </w:tr>
      <w:tr w:rsidR="00C93D84" w:rsidRPr="00207588" w14:paraId="688D61A4" w14:textId="77777777" w:rsidTr="0039544C">
        <w:trPr>
          <w:trHeight w:val="544"/>
        </w:trPr>
        <w:tc>
          <w:tcPr>
            <w:tcW w:w="0" w:type="auto"/>
            <w:vAlign w:val="bottom"/>
          </w:tcPr>
          <w:p w14:paraId="1371A170" w14:textId="77777777" w:rsidR="00C93D84" w:rsidRPr="00207588" w:rsidRDefault="00C93D84" w:rsidP="0039544C">
            <w:pPr>
              <w:pStyle w:val="Text"/>
              <w:spacing w:before="120" w:after="0"/>
              <w:rPr>
                <w:rFonts w:asciiTheme="minorHAnsi" w:hAnsiTheme="minorHAnsi"/>
                <w:b/>
                <w:szCs w:val="22"/>
              </w:rPr>
            </w:pPr>
            <w:r w:rsidRPr="00207588">
              <w:rPr>
                <w:rFonts w:asciiTheme="minorHAnsi" w:hAnsiTheme="minorHAnsi"/>
                <w:szCs w:val="22"/>
              </w:rPr>
              <w:t>Moisture Determination</w:t>
            </w:r>
          </w:p>
        </w:tc>
        <w:tc>
          <w:tcPr>
            <w:tcW w:w="0" w:type="auto"/>
            <w:vAlign w:val="bottom"/>
          </w:tcPr>
          <w:p w14:paraId="094B114B" w14:textId="77777777" w:rsidR="00C93D84" w:rsidRPr="00207588" w:rsidRDefault="00C93D84" w:rsidP="0039544C">
            <w:pPr>
              <w:pStyle w:val="Text"/>
              <w:spacing w:before="120" w:after="0"/>
              <w:rPr>
                <w:rFonts w:asciiTheme="minorHAnsi" w:hAnsiTheme="minorHAnsi"/>
                <w:szCs w:val="22"/>
              </w:rPr>
            </w:pPr>
            <w:r w:rsidRPr="00207588">
              <w:rPr>
                <w:rFonts w:asciiTheme="minorHAnsi" w:hAnsiTheme="minorHAnsi"/>
                <w:szCs w:val="22"/>
              </w:rPr>
              <w:t>Each</w:t>
            </w:r>
          </w:p>
        </w:tc>
        <w:tc>
          <w:tcPr>
            <w:tcW w:w="0" w:type="auto"/>
            <w:vAlign w:val="bottom"/>
          </w:tcPr>
          <w:p w14:paraId="1FE3284A" w14:textId="77777777" w:rsidR="00C93D84" w:rsidRPr="00207588" w:rsidRDefault="00C93D84" w:rsidP="0039544C">
            <w:pPr>
              <w:pStyle w:val="Text"/>
              <w:spacing w:before="120" w:after="0"/>
              <w:rPr>
                <w:rFonts w:asciiTheme="minorHAnsi" w:hAnsiTheme="minorHAnsi"/>
                <w:szCs w:val="22"/>
              </w:rPr>
            </w:pPr>
            <w:r w:rsidRPr="00207588">
              <w:rPr>
                <w:rFonts w:asciiTheme="minorHAnsi" w:hAnsiTheme="minorHAnsi"/>
                <w:szCs w:val="22"/>
              </w:rPr>
              <w:t>$</w:t>
            </w:r>
          </w:p>
        </w:tc>
      </w:tr>
      <w:tr w:rsidR="00C93D84" w:rsidRPr="00207588" w14:paraId="39832F15" w14:textId="77777777" w:rsidTr="0039544C">
        <w:trPr>
          <w:trHeight w:val="544"/>
        </w:trPr>
        <w:tc>
          <w:tcPr>
            <w:tcW w:w="0" w:type="auto"/>
            <w:vAlign w:val="bottom"/>
          </w:tcPr>
          <w:p w14:paraId="12E7CAB7" w14:textId="77777777" w:rsidR="00C93D84" w:rsidRPr="00207588" w:rsidRDefault="00C93D84" w:rsidP="0039544C">
            <w:pPr>
              <w:pStyle w:val="Text"/>
              <w:spacing w:before="120" w:after="0"/>
              <w:rPr>
                <w:rFonts w:asciiTheme="minorHAnsi" w:hAnsiTheme="minorHAnsi"/>
                <w:b/>
                <w:szCs w:val="22"/>
              </w:rPr>
            </w:pPr>
            <w:r w:rsidRPr="00207588">
              <w:rPr>
                <w:rFonts w:asciiTheme="minorHAnsi" w:hAnsiTheme="minorHAnsi"/>
                <w:szCs w:val="22"/>
              </w:rPr>
              <w:t>Visual Engineering Classification</w:t>
            </w:r>
          </w:p>
        </w:tc>
        <w:tc>
          <w:tcPr>
            <w:tcW w:w="0" w:type="auto"/>
            <w:vAlign w:val="bottom"/>
          </w:tcPr>
          <w:p w14:paraId="615884CD" w14:textId="77777777" w:rsidR="00C93D84" w:rsidRPr="00207588" w:rsidRDefault="00C93D84" w:rsidP="0039544C">
            <w:pPr>
              <w:pStyle w:val="Text"/>
              <w:spacing w:before="120" w:after="0"/>
              <w:rPr>
                <w:rFonts w:asciiTheme="minorHAnsi" w:hAnsiTheme="minorHAnsi"/>
                <w:szCs w:val="22"/>
              </w:rPr>
            </w:pPr>
            <w:r w:rsidRPr="00207588">
              <w:rPr>
                <w:rFonts w:asciiTheme="minorHAnsi" w:hAnsiTheme="minorHAnsi"/>
                <w:szCs w:val="22"/>
              </w:rPr>
              <w:t>Per Sample</w:t>
            </w:r>
          </w:p>
        </w:tc>
        <w:tc>
          <w:tcPr>
            <w:tcW w:w="0" w:type="auto"/>
            <w:vAlign w:val="bottom"/>
          </w:tcPr>
          <w:p w14:paraId="1BEBA0C4" w14:textId="77777777" w:rsidR="00C93D84" w:rsidRPr="00207588" w:rsidRDefault="00C93D84" w:rsidP="0039544C">
            <w:pPr>
              <w:pStyle w:val="Text"/>
              <w:spacing w:before="120" w:after="0"/>
              <w:rPr>
                <w:rFonts w:asciiTheme="minorHAnsi" w:hAnsiTheme="minorHAnsi"/>
                <w:szCs w:val="22"/>
              </w:rPr>
            </w:pPr>
            <w:r w:rsidRPr="00207588">
              <w:rPr>
                <w:rFonts w:asciiTheme="minorHAnsi" w:hAnsiTheme="minorHAnsi"/>
                <w:szCs w:val="22"/>
              </w:rPr>
              <w:t>$</w:t>
            </w:r>
          </w:p>
        </w:tc>
      </w:tr>
      <w:tr w:rsidR="00C93D84" w:rsidRPr="00207588" w14:paraId="1C6F2EEA" w14:textId="77777777" w:rsidTr="0039544C">
        <w:trPr>
          <w:trHeight w:val="544"/>
        </w:trPr>
        <w:tc>
          <w:tcPr>
            <w:tcW w:w="0" w:type="auto"/>
            <w:vAlign w:val="bottom"/>
          </w:tcPr>
          <w:p w14:paraId="78B21516" w14:textId="77777777" w:rsidR="00C93D84" w:rsidRPr="00207588" w:rsidRDefault="00C93D84" w:rsidP="0039544C">
            <w:pPr>
              <w:pStyle w:val="Text"/>
              <w:spacing w:before="120" w:after="0"/>
              <w:rPr>
                <w:rFonts w:asciiTheme="minorHAnsi" w:hAnsiTheme="minorHAnsi"/>
                <w:b/>
                <w:szCs w:val="22"/>
              </w:rPr>
            </w:pPr>
            <w:r w:rsidRPr="00207588">
              <w:rPr>
                <w:rFonts w:asciiTheme="minorHAnsi" w:hAnsiTheme="minorHAnsi"/>
                <w:szCs w:val="22"/>
              </w:rPr>
              <w:t>Unconfined Compressive Strength</w:t>
            </w:r>
          </w:p>
        </w:tc>
        <w:tc>
          <w:tcPr>
            <w:tcW w:w="0" w:type="auto"/>
            <w:vAlign w:val="bottom"/>
          </w:tcPr>
          <w:p w14:paraId="62DFF2BD" w14:textId="77777777" w:rsidR="00C93D84" w:rsidRPr="00207588" w:rsidRDefault="00C93D84" w:rsidP="0039544C">
            <w:pPr>
              <w:pStyle w:val="Text"/>
              <w:spacing w:before="120" w:after="0"/>
              <w:rPr>
                <w:rFonts w:asciiTheme="minorHAnsi" w:hAnsiTheme="minorHAnsi"/>
                <w:szCs w:val="22"/>
              </w:rPr>
            </w:pPr>
            <w:r w:rsidRPr="00207588">
              <w:rPr>
                <w:rFonts w:asciiTheme="minorHAnsi" w:hAnsiTheme="minorHAnsi"/>
                <w:szCs w:val="22"/>
              </w:rPr>
              <w:t>Each</w:t>
            </w:r>
          </w:p>
        </w:tc>
        <w:tc>
          <w:tcPr>
            <w:tcW w:w="0" w:type="auto"/>
            <w:vAlign w:val="bottom"/>
          </w:tcPr>
          <w:p w14:paraId="44701F57" w14:textId="77777777" w:rsidR="00C93D84" w:rsidRPr="00207588" w:rsidRDefault="00C93D84" w:rsidP="0039544C">
            <w:pPr>
              <w:pStyle w:val="Text"/>
              <w:spacing w:before="120" w:after="0"/>
              <w:rPr>
                <w:rFonts w:asciiTheme="minorHAnsi" w:hAnsiTheme="minorHAnsi"/>
                <w:szCs w:val="22"/>
              </w:rPr>
            </w:pPr>
            <w:r w:rsidRPr="00207588">
              <w:rPr>
                <w:rFonts w:asciiTheme="minorHAnsi" w:hAnsiTheme="minorHAnsi"/>
                <w:szCs w:val="22"/>
              </w:rPr>
              <w:t>$</w:t>
            </w:r>
          </w:p>
        </w:tc>
      </w:tr>
      <w:tr w:rsidR="00C93D84" w:rsidRPr="00207588" w14:paraId="33CF6035" w14:textId="77777777" w:rsidTr="0039544C">
        <w:trPr>
          <w:trHeight w:val="544"/>
        </w:trPr>
        <w:tc>
          <w:tcPr>
            <w:tcW w:w="0" w:type="auto"/>
            <w:vAlign w:val="bottom"/>
          </w:tcPr>
          <w:p w14:paraId="70678678" w14:textId="77777777" w:rsidR="00C93D84" w:rsidRPr="00207588" w:rsidRDefault="00C93D84" w:rsidP="0039544C">
            <w:pPr>
              <w:pStyle w:val="Text"/>
              <w:spacing w:before="120" w:after="0"/>
              <w:rPr>
                <w:rFonts w:asciiTheme="minorHAnsi" w:hAnsiTheme="minorHAnsi"/>
                <w:b/>
                <w:szCs w:val="22"/>
              </w:rPr>
            </w:pPr>
            <w:r w:rsidRPr="00207588">
              <w:rPr>
                <w:rFonts w:asciiTheme="minorHAnsi" w:hAnsiTheme="minorHAnsi"/>
                <w:szCs w:val="22"/>
              </w:rPr>
              <w:t>Unit Weight Determination</w:t>
            </w:r>
          </w:p>
        </w:tc>
        <w:tc>
          <w:tcPr>
            <w:tcW w:w="0" w:type="auto"/>
            <w:vAlign w:val="bottom"/>
          </w:tcPr>
          <w:p w14:paraId="4E9EA407" w14:textId="77777777" w:rsidR="00C93D84" w:rsidRPr="00207588" w:rsidRDefault="00C93D84" w:rsidP="0039544C">
            <w:pPr>
              <w:pStyle w:val="Text"/>
              <w:spacing w:before="120" w:after="0"/>
              <w:rPr>
                <w:rFonts w:asciiTheme="minorHAnsi" w:hAnsiTheme="minorHAnsi"/>
                <w:szCs w:val="22"/>
              </w:rPr>
            </w:pPr>
            <w:r w:rsidRPr="00207588">
              <w:rPr>
                <w:rFonts w:asciiTheme="minorHAnsi" w:hAnsiTheme="minorHAnsi"/>
                <w:szCs w:val="22"/>
              </w:rPr>
              <w:t>Each</w:t>
            </w:r>
          </w:p>
        </w:tc>
        <w:tc>
          <w:tcPr>
            <w:tcW w:w="0" w:type="auto"/>
            <w:vAlign w:val="bottom"/>
          </w:tcPr>
          <w:p w14:paraId="370772E4" w14:textId="77777777" w:rsidR="00C93D84" w:rsidRPr="00207588" w:rsidRDefault="00C93D84" w:rsidP="0039544C">
            <w:pPr>
              <w:pStyle w:val="Text"/>
              <w:spacing w:before="120" w:after="0"/>
              <w:rPr>
                <w:rFonts w:asciiTheme="minorHAnsi" w:hAnsiTheme="minorHAnsi"/>
                <w:szCs w:val="22"/>
              </w:rPr>
            </w:pPr>
            <w:r w:rsidRPr="00207588">
              <w:rPr>
                <w:rFonts w:asciiTheme="minorHAnsi" w:hAnsiTheme="minorHAnsi"/>
                <w:szCs w:val="22"/>
              </w:rPr>
              <w:t>$</w:t>
            </w:r>
          </w:p>
        </w:tc>
      </w:tr>
      <w:tr w:rsidR="00C93D84" w:rsidRPr="00207588" w14:paraId="15D2172A" w14:textId="77777777" w:rsidTr="0039544C">
        <w:trPr>
          <w:trHeight w:val="544"/>
        </w:trPr>
        <w:tc>
          <w:tcPr>
            <w:tcW w:w="0" w:type="auto"/>
            <w:vAlign w:val="bottom"/>
          </w:tcPr>
          <w:p w14:paraId="35AAA0C1" w14:textId="77777777" w:rsidR="00C93D84" w:rsidRPr="00207588" w:rsidRDefault="00C93D84" w:rsidP="0039544C">
            <w:pPr>
              <w:pStyle w:val="Text"/>
              <w:spacing w:before="120" w:after="0"/>
              <w:rPr>
                <w:rFonts w:asciiTheme="minorHAnsi" w:hAnsiTheme="minorHAnsi"/>
                <w:b/>
                <w:szCs w:val="22"/>
              </w:rPr>
            </w:pPr>
            <w:r w:rsidRPr="00207588">
              <w:rPr>
                <w:rFonts w:asciiTheme="minorHAnsi" w:hAnsiTheme="minorHAnsi"/>
                <w:szCs w:val="22"/>
              </w:rPr>
              <w:t>Atterberg Limits (LL + PL)</w:t>
            </w:r>
          </w:p>
        </w:tc>
        <w:tc>
          <w:tcPr>
            <w:tcW w:w="0" w:type="auto"/>
            <w:vAlign w:val="bottom"/>
          </w:tcPr>
          <w:p w14:paraId="6DE5DB3C" w14:textId="77777777" w:rsidR="00C93D84" w:rsidRPr="00207588" w:rsidRDefault="00C93D84" w:rsidP="0039544C">
            <w:pPr>
              <w:pStyle w:val="Text"/>
              <w:spacing w:before="120" w:after="0"/>
              <w:rPr>
                <w:rFonts w:asciiTheme="minorHAnsi" w:hAnsiTheme="minorHAnsi"/>
                <w:szCs w:val="22"/>
              </w:rPr>
            </w:pPr>
            <w:r w:rsidRPr="00207588">
              <w:rPr>
                <w:rFonts w:asciiTheme="minorHAnsi" w:hAnsiTheme="minorHAnsi"/>
                <w:szCs w:val="22"/>
              </w:rPr>
              <w:t>Each</w:t>
            </w:r>
          </w:p>
        </w:tc>
        <w:tc>
          <w:tcPr>
            <w:tcW w:w="0" w:type="auto"/>
            <w:vAlign w:val="bottom"/>
          </w:tcPr>
          <w:p w14:paraId="261885CF" w14:textId="77777777" w:rsidR="00C93D84" w:rsidRPr="00207588" w:rsidRDefault="00C93D84" w:rsidP="0039544C">
            <w:pPr>
              <w:pStyle w:val="Text"/>
              <w:spacing w:before="120" w:after="0"/>
              <w:rPr>
                <w:rFonts w:asciiTheme="minorHAnsi" w:hAnsiTheme="minorHAnsi"/>
                <w:szCs w:val="22"/>
              </w:rPr>
            </w:pPr>
            <w:r w:rsidRPr="00207588">
              <w:rPr>
                <w:rFonts w:asciiTheme="minorHAnsi" w:hAnsiTheme="minorHAnsi"/>
                <w:szCs w:val="22"/>
              </w:rPr>
              <w:t>$</w:t>
            </w:r>
          </w:p>
        </w:tc>
      </w:tr>
      <w:tr w:rsidR="00C93D84" w:rsidRPr="00207588" w14:paraId="5FEA3E5B" w14:textId="77777777" w:rsidTr="0039544C">
        <w:trPr>
          <w:trHeight w:val="544"/>
        </w:trPr>
        <w:tc>
          <w:tcPr>
            <w:tcW w:w="0" w:type="auto"/>
            <w:vAlign w:val="bottom"/>
          </w:tcPr>
          <w:p w14:paraId="37CF6C3E" w14:textId="77777777" w:rsidR="00C93D84" w:rsidRPr="00207588" w:rsidRDefault="00C93D84" w:rsidP="0039544C">
            <w:pPr>
              <w:pStyle w:val="Text"/>
              <w:spacing w:before="120" w:after="0"/>
              <w:rPr>
                <w:rFonts w:asciiTheme="minorHAnsi" w:hAnsiTheme="minorHAnsi"/>
                <w:szCs w:val="22"/>
              </w:rPr>
            </w:pPr>
            <w:r w:rsidRPr="00207588">
              <w:rPr>
                <w:rFonts w:asciiTheme="minorHAnsi" w:hAnsiTheme="minorHAnsi"/>
                <w:szCs w:val="22"/>
              </w:rPr>
              <w:t>Hydrometer Analysis</w:t>
            </w:r>
          </w:p>
        </w:tc>
        <w:tc>
          <w:tcPr>
            <w:tcW w:w="0" w:type="auto"/>
            <w:vAlign w:val="bottom"/>
          </w:tcPr>
          <w:p w14:paraId="2B785307" w14:textId="77777777" w:rsidR="00C93D84" w:rsidRPr="00207588" w:rsidRDefault="00C93D84" w:rsidP="0039544C">
            <w:pPr>
              <w:pStyle w:val="Text"/>
              <w:spacing w:before="120" w:after="0"/>
              <w:rPr>
                <w:rFonts w:asciiTheme="minorHAnsi" w:hAnsiTheme="minorHAnsi"/>
                <w:szCs w:val="22"/>
              </w:rPr>
            </w:pPr>
            <w:r w:rsidRPr="00207588">
              <w:rPr>
                <w:rFonts w:asciiTheme="minorHAnsi" w:hAnsiTheme="minorHAnsi"/>
                <w:szCs w:val="22"/>
              </w:rPr>
              <w:t>Each</w:t>
            </w:r>
          </w:p>
        </w:tc>
        <w:tc>
          <w:tcPr>
            <w:tcW w:w="0" w:type="auto"/>
            <w:vAlign w:val="bottom"/>
          </w:tcPr>
          <w:p w14:paraId="4215F87A" w14:textId="77777777" w:rsidR="00C93D84" w:rsidRPr="00207588" w:rsidRDefault="00C93D84" w:rsidP="0039544C">
            <w:pPr>
              <w:pStyle w:val="Text"/>
              <w:spacing w:before="120" w:after="0"/>
              <w:rPr>
                <w:rFonts w:asciiTheme="minorHAnsi" w:hAnsiTheme="minorHAnsi"/>
                <w:szCs w:val="22"/>
              </w:rPr>
            </w:pPr>
            <w:r w:rsidRPr="00207588">
              <w:rPr>
                <w:rFonts w:asciiTheme="minorHAnsi" w:hAnsiTheme="minorHAnsi"/>
                <w:szCs w:val="22"/>
              </w:rPr>
              <w:t>$</w:t>
            </w:r>
          </w:p>
        </w:tc>
      </w:tr>
      <w:tr w:rsidR="00C93D84" w:rsidRPr="00207588" w14:paraId="50C365D5" w14:textId="77777777" w:rsidTr="0039544C">
        <w:trPr>
          <w:trHeight w:val="544"/>
        </w:trPr>
        <w:tc>
          <w:tcPr>
            <w:tcW w:w="0" w:type="auto"/>
            <w:vAlign w:val="bottom"/>
          </w:tcPr>
          <w:p w14:paraId="38670153" w14:textId="77777777" w:rsidR="00C93D84" w:rsidRPr="00207588" w:rsidRDefault="00C93D84" w:rsidP="0039544C">
            <w:pPr>
              <w:pStyle w:val="Text"/>
              <w:spacing w:before="120" w:after="0"/>
              <w:rPr>
                <w:rFonts w:asciiTheme="minorHAnsi" w:hAnsiTheme="minorHAnsi"/>
                <w:szCs w:val="22"/>
              </w:rPr>
            </w:pPr>
            <w:r w:rsidRPr="00207588">
              <w:rPr>
                <w:rFonts w:asciiTheme="minorHAnsi" w:hAnsiTheme="minorHAnsi"/>
                <w:szCs w:val="22"/>
              </w:rPr>
              <w:t>Sieve Analysis</w:t>
            </w:r>
          </w:p>
        </w:tc>
        <w:tc>
          <w:tcPr>
            <w:tcW w:w="0" w:type="auto"/>
            <w:vAlign w:val="bottom"/>
          </w:tcPr>
          <w:p w14:paraId="62AAA5F1" w14:textId="77777777" w:rsidR="00C93D84" w:rsidRPr="00207588" w:rsidRDefault="00C93D84" w:rsidP="0039544C">
            <w:pPr>
              <w:pStyle w:val="Text"/>
              <w:spacing w:before="120" w:after="0"/>
              <w:rPr>
                <w:rFonts w:asciiTheme="minorHAnsi" w:hAnsiTheme="minorHAnsi"/>
                <w:szCs w:val="22"/>
              </w:rPr>
            </w:pPr>
            <w:r w:rsidRPr="00207588">
              <w:rPr>
                <w:rFonts w:asciiTheme="minorHAnsi" w:hAnsiTheme="minorHAnsi"/>
                <w:szCs w:val="22"/>
              </w:rPr>
              <w:t>Each</w:t>
            </w:r>
          </w:p>
        </w:tc>
        <w:tc>
          <w:tcPr>
            <w:tcW w:w="0" w:type="auto"/>
            <w:vAlign w:val="bottom"/>
          </w:tcPr>
          <w:p w14:paraId="47ACF1C1" w14:textId="77777777" w:rsidR="00C93D84" w:rsidRPr="00207588" w:rsidRDefault="00C93D84" w:rsidP="0039544C">
            <w:pPr>
              <w:pStyle w:val="Text"/>
              <w:spacing w:before="120" w:after="0"/>
              <w:rPr>
                <w:rFonts w:asciiTheme="minorHAnsi" w:hAnsiTheme="minorHAnsi"/>
                <w:szCs w:val="22"/>
              </w:rPr>
            </w:pPr>
            <w:r w:rsidRPr="00207588">
              <w:rPr>
                <w:rFonts w:asciiTheme="minorHAnsi" w:hAnsiTheme="minorHAnsi"/>
                <w:szCs w:val="22"/>
              </w:rPr>
              <w:t>$</w:t>
            </w:r>
          </w:p>
        </w:tc>
      </w:tr>
      <w:tr w:rsidR="00C93D84" w:rsidRPr="00207588" w14:paraId="650214C2" w14:textId="77777777" w:rsidTr="0039544C">
        <w:trPr>
          <w:trHeight w:val="544"/>
        </w:trPr>
        <w:tc>
          <w:tcPr>
            <w:tcW w:w="0" w:type="auto"/>
            <w:vAlign w:val="bottom"/>
          </w:tcPr>
          <w:p w14:paraId="73268BB8" w14:textId="77777777" w:rsidR="00C93D84" w:rsidRPr="00207588" w:rsidRDefault="00C93D84" w:rsidP="0039544C">
            <w:pPr>
              <w:pStyle w:val="Text"/>
              <w:spacing w:before="120" w:after="0"/>
              <w:rPr>
                <w:rFonts w:asciiTheme="minorHAnsi" w:hAnsiTheme="minorHAnsi"/>
                <w:szCs w:val="22"/>
              </w:rPr>
            </w:pPr>
            <w:r w:rsidRPr="00207588">
              <w:rPr>
                <w:rFonts w:asciiTheme="minorHAnsi" w:hAnsiTheme="minorHAnsi"/>
                <w:szCs w:val="22"/>
              </w:rPr>
              <w:t>Loss by Wash</w:t>
            </w:r>
          </w:p>
        </w:tc>
        <w:tc>
          <w:tcPr>
            <w:tcW w:w="0" w:type="auto"/>
            <w:vAlign w:val="bottom"/>
          </w:tcPr>
          <w:p w14:paraId="28CB0EE7" w14:textId="77777777" w:rsidR="00C93D84" w:rsidRPr="00207588" w:rsidRDefault="00C93D84" w:rsidP="0039544C">
            <w:pPr>
              <w:pStyle w:val="Text"/>
              <w:spacing w:before="120" w:after="0"/>
              <w:rPr>
                <w:rFonts w:asciiTheme="minorHAnsi" w:hAnsiTheme="minorHAnsi"/>
                <w:szCs w:val="22"/>
              </w:rPr>
            </w:pPr>
            <w:r w:rsidRPr="00207588">
              <w:rPr>
                <w:rFonts w:asciiTheme="minorHAnsi" w:hAnsiTheme="minorHAnsi"/>
                <w:szCs w:val="22"/>
              </w:rPr>
              <w:t>Each</w:t>
            </w:r>
          </w:p>
        </w:tc>
        <w:tc>
          <w:tcPr>
            <w:tcW w:w="0" w:type="auto"/>
            <w:vAlign w:val="bottom"/>
          </w:tcPr>
          <w:p w14:paraId="11076D8B" w14:textId="77777777" w:rsidR="00C93D84" w:rsidRPr="00207588" w:rsidRDefault="00C93D84" w:rsidP="0039544C">
            <w:pPr>
              <w:pStyle w:val="Text"/>
              <w:spacing w:before="120" w:after="0"/>
              <w:rPr>
                <w:rFonts w:asciiTheme="minorHAnsi" w:hAnsiTheme="minorHAnsi"/>
                <w:szCs w:val="22"/>
              </w:rPr>
            </w:pPr>
            <w:r w:rsidRPr="00207588">
              <w:rPr>
                <w:rFonts w:asciiTheme="minorHAnsi" w:hAnsiTheme="minorHAnsi"/>
                <w:szCs w:val="22"/>
              </w:rPr>
              <w:t>$</w:t>
            </w:r>
          </w:p>
        </w:tc>
      </w:tr>
      <w:tr w:rsidR="00C93D84" w:rsidRPr="00207588" w14:paraId="2D8C47EA" w14:textId="77777777" w:rsidTr="0039544C">
        <w:trPr>
          <w:trHeight w:val="544"/>
        </w:trPr>
        <w:tc>
          <w:tcPr>
            <w:tcW w:w="0" w:type="auto"/>
            <w:vAlign w:val="bottom"/>
          </w:tcPr>
          <w:p w14:paraId="1BE33736" w14:textId="77777777" w:rsidR="00C93D84" w:rsidRPr="00207588" w:rsidRDefault="00C93D84" w:rsidP="0039544C">
            <w:pPr>
              <w:pStyle w:val="Text"/>
              <w:spacing w:before="120" w:after="0"/>
              <w:rPr>
                <w:rFonts w:asciiTheme="minorHAnsi" w:hAnsiTheme="minorHAnsi"/>
                <w:szCs w:val="22"/>
              </w:rPr>
            </w:pPr>
            <w:r w:rsidRPr="00207588">
              <w:rPr>
                <w:rFonts w:asciiTheme="minorHAnsi" w:hAnsiTheme="minorHAnsi"/>
                <w:szCs w:val="22"/>
              </w:rPr>
              <w:t>Organics Content (Loss on Ignition)</w:t>
            </w:r>
          </w:p>
        </w:tc>
        <w:tc>
          <w:tcPr>
            <w:tcW w:w="0" w:type="auto"/>
            <w:vAlign w:val="bottom"/>
          </w:tcPr>
          <w:p w14:paraId="76C9D932" w14:textId="77777777" w:rsidR="00C93D84" w:rsidRPr="00207588" w:rsidRDefault="00C93D84" w:rsidP="0039544C">
            <w:pPr>
              <w:pStyle w:val="Text"/>
              <w:spacing w:before="120" w:after="0"/>
              <w:rPr>
                <w:rFonts w:asciiTheme="minorHAnsi" w:hAnsiTheme="minorHAnsi"/>
                <w:szCs w:val="22"/>
              </w:rPr>
            </w:pPr>
            <w:r w:rsidRPr="00207588">
              <w:rPr>
                <w:rFonts w:asciiTheme="minorHAnsi" w:hAnsiTheme="minorHAnsi"/>
                <w:szCs w:val="22"/>
              </w:rPr>
              <w:t>Each</w:t>
            </w:r>
          </w:p>
        </w:tc>
        <w:tc>
          <w:tcPr>
            <w:tcW w:w="0" w:type="auto"/>
            <w:vAlign w:val="bottom"/>
          </w:tcPr>
          <w:p w14:paraId="389E576A" w14:textId="77777777" w:rsidR="00C93D84" w:rsidRPr="00207588" w:rsidRDefault="00C93D84" w:rsidP="0039544C">
            <w:pPr>
              <w:pStyle w:val="Text"/>
              <w:spacing w:before="120" w:after="0"/>
              <w:rPr>
                <w:rFonts w:asciiTheme="minorHAnsi" w:hAnsiTheme="minorHAnsi"/>
                <w:szCs w:val="22"/>
              </w:rPr>
            </w:pPr>
            <w:r w:rsidRPr="00207588">
              <w:rPr>
                <w:rFonts w:asciiTheme="minorHAnsi" w:hAnsiTheme="minorHAnsi"/>
                <w:szCs w:val="22"/>
              </w:rPr>
              <w:t>$</w:t>
            </w:r>
          </w:p>
        </w:tc>
      </w:tr>
      <w:tr w:rsidR="00C93D84" w:rsidRPr="00207588" w14:paraId="6141FF37" w14:textId="77777777" w:rsidTr="0039544C">
        <w:trPr>
          <w:trHeight w:val="544"/>
        </w:trPr>
        <w:tc>
          <w:tcPr>
            <w:tcW w:w="0" w:type="auto"/>
            <w:vAlign w:val="bottom"/>
          </w:tcPr>
          <w:p w14:paraId="79AF9DA4" w14:textId="77777777" w:rsidR="00C93D84" w:rsidRPr="00207588" w:rsidRDefault="00C93D84" w:rsidP="0039544C">
            <w:pPr>
              <w:pStyle w:val="Text"/>
              <w:spacing w:before="120" w:after="0"/>
              <w:rPr>
                <w:rFonts w:asciiTheme="minorHAnsi" w:hAnsiTheme="minorHAnsi"/>
                <w:szCs w:val="22"/>
              </w:rPr>
            </w:pPr>
            <w:r w:rsidRPr="00207588">
              <w:rPr>
                <w:rFonts w:asciiTheme="minorHAnsi" w:hAnsiTheme="minorHAnsi"/>
                <w:szCs w:val="22"/>
              </w:rPr>
              <w:t>Permeability Test of Liner Sample</w:t>
            </w:r>
          </w:p>
        </w:tc>
        <w:tc>
          <w:tcPr>
            <w:tcW w:w="0" w:type="auto"/>
            <w:vAlign w:val="bottom"/>
          </w:tcPr>
          <w:p w14:paraId="613FA146" w14:textId="77777777" w:rsidR="00C93D84" w:rsidRPr="00207588" w:rsidRDefault="00C93D84" w:rsidP="0039544C">
            <w:pPr>
              <w:pStyle w:val="Text"/>
              <w:spacing w:before="120" w:after="0"/>
              <w:rPr>
                <w:rFonts w:asciiTheme="minorHAnsi" w:hAnsiTheme="minorHAnsi"/>
                <w:szCs w:val="22"/>
              </w:rPr>
            </w:pPr>
            <w:r w:rsidRPr="00207588">
              <w:rPr>
                <w:rFonts w:asciiTheme="minorHAnsi" w:hAnsiTheme="minorHAnsi"/>
                <w:szCs w:val="22"/>
              </w:rPr>
              <w:t>Each</w:t>
            </w:r>
          </w:p>
        </w:tc>
        <w:tc>
          <w:tcPr>
            <w:tcW w:w="0" w:type="auto"/>
            <w:vAlign w:val="bottom"/>
          </w:tcPr>
          <w:p w14:paraId="611AEEA4" w14:textId="77777777" w:rsidR="00C93D84" w:rsidRPr="00207588" w:rsidRDefault="00C93D84" w:rsidP="0039544C">
            <w:pPr>
              <w:pStyle w:val="Text"/>
              <w:spacing w:before="120" w:after="0"/>
              <w:rPr>
                <w:rFonts w:asciiTheme="minorHAnsi" w:hAnsiTheme="minorHAnsi"/>
                <w:szCs w:val="22"/>
              </w:rPr>
            </w:pPr>
            <w:r w:rsidRPr="00207588">
              <w:rPr>
                <w:rFonts w:asciiTheme="minorHAnsi" w:hAnsiTheme="minorHAnsi"/>
                <w:szCs w:val="22"/>
              </w:rPr>
              <w:t>$</w:t>
            </w:r>
          </w:p>
        </w:tc>
      </w:tr>
    </w:tbl>
    <w:p w14:paraId="27A9A10E" w14:textId="77777777" w:rsidR="000D6D9F" w:rsidRDefault="000D6D9F" w:rsidP="002B756F">
      <w:pPr>
        <w:pStyle w:val="EJCDCNormal"/>
        <w:suppressAutoHyphens/>
      </w:pPr>
    </w:p>
    <w:p w14:paraId="31946D14" w14:textId="77777777" w:rsidR="000D6D9F" w:rsidRPr="00713CCF" w:rsidRDefault="000D6D9F" w:rsidP="002B756F">
      <w:pPr>
        <w:pStyle w:val="EJCDCNormal"/>
        <w:suppressAutoHyphens/>
        <w:sectPr w:rsidR="000D6D9F" w:rsidRPr="00713CCF" w:rsidSect="002F013E">
          <w:footerReference w:type="default" r:id="rId35"/>
          <w:pgSz w:w="12240" w:h="15840" w:code="1"/>
          <w:pgMar w:top="1440" w:right="1440" w:bottom="1440" w:left="1440" w:header="720" w:footer="720" w:gutter="0"/>
          <w:pgNumType w:start="1"/>
          <w:cols w:space="720"/>
          <w:docGrid w:linePitch="360"/>
        </w:sectPr>
      </w:pPr>
    </w:p>
    <w:p w14:paraId="26296DB0" w14:textId="4DA7F3B5" w:rsidR="000D6D9F" w:rsidRPr="00694FE0" w:rsidRDefault="00AE5CD6" w:rsidP="002B756F">
      <w:pPr>
        <w:pStyle w:val="EJCDCExhibitTitle"/>
        <w:suppressAutoHyphens/>
      </w:pPr>
      <w:bookmarkStart w:id="195" w:name="_Toc33691179"/>
      <w:bookmarkStart w:id="196" w:name="_Toc34205691"/>
      <w:bookmarkStart w:id="197" w:name="_Toc34205832"/>
      <w:bookmarkStart w:id="198" w:name="_Toc34810199"/>
      <w:bookmarkStart w:id="199" w:name="_Toc34810345"/>
      <w:bookmarkStart w:id="200" w:name="_Toc34811257"/>
      <w:bookmarkStart w:id="201" w:name="_Toc189121312"/>
      <w:r>
        <w:lastRenderedPageBreak/>
        <w:t>ATTACHMENT J-</w:t>
      </w:r>
      <w:r w:rsidR="00B03415" w:rsidRPr="00694FE0">
        <w:t>3—STANDARD HOURLY RATES SCHEDULE</w:t>
      </w:r>
      <w:bookmarkEnd w:id="195"/>
      <w:bookmarkEnd w:id="196"/>
      <w:bookmarkEnd w:id="197"/>
      <w:bookmarkEnd w:id="198"/>
      <w:bookmarkEnd w:id="199"/>
      <w:bookmarkEnd w:id="200"/>
      <w:bookmarkEnd w:id="201"/>
    </w:p>
    <w:p w14:paraId="76962F42" w14:textId="77777777" w:rsidR="0070709C" w:rsidRPr="00B44766" w:rsidRDefault="0070709C" w:rsidP="0070709C">
      <w:pPr>
        <w:pStyle w:val="EJCDCCom3ParA"/>
      </w:pPr>
      <w:r w:rsidRPr="00B44766">
        <w:t>Standard Hourly Rates:</w:t>
      </w:r>
    </w:p>
    <w:p w14:paraId="7A9FF993" w14:textId="77777777" w:rsidR="0070709C" w:rsidRPr="00207588" w:rsidRDefault="0070709C" w:rsidP="0070709C">
      <w:pPr>
        <w:pStyle w:val="EJCDCCom4Par1"/>
      </w:pPr>
      <w:r w:rsidRPr="00207588">
        <w:t xml:space="preserve">Standard Hourly Rates are set forth in this Attachment </w:t>
      </w:r>
      <w:r>
        <w:t>J</w:t>
      </w:r>
      <w:r w:rsidRPr="00207588">
        <w:t>-3 and include salaries and wages paid to personnel in each billing class plus the cost of customary and statutory benefits, general and administrative overhead, non-project operating costs, and operating margin or profit.</w:t>
      </w:r>
    </w:p>
    <w:p w14:paraId="66366D51" w14:textId="10F092A9" w:rsidR="0070709C" w:rsidRDefault="0070709C" w:rsidP="0070709C">
      <w:pPr>
        <w:pStyle w:val="EJCDCCom4Par1"/>
        <w:numPr>
          <w:ilvl w:val="3"/>
          <w:numId w:val="1"/>
        </w:numPr>
      </w:pPr>
      <w:r w:rsidRPr="00207588">
        <w:t xml:space="preserve">The Standard Hourly Rates apply only as specified in </w:t>
      </w:r>
      <w:r w:rsidR="00B528E8">
        <w:t>Article </w:t>
      </w:r>
      <w:r w:rsidRPr="00207588">
        <w:t>4 of the Agreement, and are subject to annual review and adjustment.</w:t>
      </w:r>
    </w:p>
    <w:p w14:paraId="71B881C5" w14:textId="654991D5" w:rsidR="00154043" w:rsidRDefault="0070709C" w:rsidP="0070709C">
      <w:pPr>
        <w:pStyle w:val="EJCDCCom3ParA"/>
      </w:pPr>
      <w:r w:rsidRPr="00B44766">
        <w:t xml:space="preserve">Schedule: </w:t>
      </w:r>
    </w:p>
    <w:p w14:paraId="6F264FBF" w14:textId="77777777" w:rsidR="0070709C" w:rsidRPr="00207588" w:rsidRDefault="0070709C" w:rsidP="0070709C">
      <w:pPr>
        <w:pStyle w:val="EJCDCNTU1ParHead"/>
      </w:pPr>
      <w:r>
        <w:t>—</w:t>
      </w:r>
      <w:r w:rsidRPr="00207588">
        <w:t>In many cases the user will replace the following table with Geotechnical Engineer’s standard schedule of fees.</w:t>
      </w:r>
    </w:p>
    <w:p w14:paraId="2BCE4328" w14:textId="77777777" w:rsidR="0070709C" w:rsidRPr="004F2F7D" w:rsidRDefault="0070709C" w:rsidP="0070709C">
      <w:pPr>
        <w:pStyle w:val="EJCDCNormal"/>
      </w:pPr>
      <w:r w:rsidRPr="004F2F7D">
        <w:tab/>
        <w:t>Hourly rates for services performed on or after the Effective Date are: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66"/>
        <w:gridCol w:w="5716"/>
      </w:tblGrid>
      <w:tr w:rsidR="0070709C" w:rsidRPr="00713CA5" w14:paraId="4F0DB0AB" w14:textId="77777777" w:rsidTr="001F7B87">
        <w:tc>
          <w:tcPr>
            <w:tcW w:w="3240" w:type="dxa"/>
            <w:vAlign w:val="bottom"/>
          </w:tcPr>
          <w:p w14:paraId="22F3173F" w14:textId="77777777" w:rsidR="0070709C" w:rsidRPr="00DF52A4" w:rsidRDefault="0070709C" w:rsidP="001F7B87">
            <w:pPr>
              <w:pStyle w:val="EJCDCTableHeader"/>
            </w:pPr>
            <w:r w:rsidRPr="00DF52A4">
              <w:t>Billing Class</w:t>
            </w:r>
          </w:p>
        </w:tc>
        <w:tc>
          <w:tcPr>
            <w:tcW w:w="5868" w:type="dxa"/>
            <w:vAlign w:val="bottom"/>
          </w:tcPr>
          <w:p w14:paraId="62CF8AD3" w14:textId="77777777" w:rsidR="0070709C" w:rsidRPr="00DF52A4" w:rsidRDefault="0070709C" w:rsidP="001F7B87">
            <w:pPr>
              <w:pStyle w:val="EJCDCTableHeader"/>
            </w:pPr>
            <w:r w:rsidRPr="00DF52A4">
              <w:t>Rate</w:t>
            </w:r>
          </w:p>
        </w:tc>
      </w:tr>
      <w:tr w:rsidR="0070709C" w:rsidRPr="00713CA5" w14:paraId="103A6C15" w14:textId="77777777" w:rsidTr="001F7B87">
        <w:tc>
          <w:tcPr>
            <w:tcW w:w="3240" w:type="dxa"/>
            <w:vAlign w:val="bottom"/>
          </w:tcPr>
          <w:p w14:paraId="5B3F7F2A" w14:textId="77777777" w:rsidR="0070709C" w:rsidRPr="00DF52A4" w:rsidRDefault="0070709C" w:rsidP="001F7B87">
            <w:pPr>
              <w:pStyle w:val="EJCDCTableText"/>
            </w:pPr>
            <w:r w:rsidRPr="00DF52A4">
              <w:t>Billing Class VIII</w:t>
            </w:r>
          </w:p>
        </w:tc>
        <w:tc>
          <w:tcPr>
            <w:tcW w:w="5868" w:type="dxa"/>
            <w:vAlign w:val="bottom"/>
          </w:tcPr>
          <w:p w14:paraId="2DFE4F71" w14:textId="77777777" w:rsidR="0070709C" w:rsidRPr="00DF52A4" w:rsidRDefault="0070709C" w:rsidP="001F7B87">
            <w:pPr>
              <w:pStyle w:val="EJCDCTableText"/>
            </w:pPr>
            <w:r w:rsidRPr="00DF52A4">
              <w:t xml:space="preserve">$ </w:t>
            </w:r>
            <w:r w:rsidRPr="00B077B4">
              <w:rPr>
                <w:b/>
              </w:rPr>
              <w:t>[       ]</w:t>
            </w:r>
            <w:r w:rsidRPr="00DF52A4">
              <w:t>/hour</w:t>
            </w:r>
          </w:p>
        </w:tc>
      </w:tr>
      <w:tr w:rsidR="0070709C" w:rsidRPr="00713CA5" w14:paraId="6D21AC44" w14:textId="77777777" w:rsidTr="001F7B87">
        <w:tc>
          <w:tcPr>
            <w:tcW w:w="3240" w:type="dxa"/>
            <w:vAlign w:val="bottom"/>
          </w:tcPr>
          <w:p w14:paraId="2C5126CA" w14:textId="77777777" w:rsidR="0070709C" w:rsidRPr="00DF52A4" w:rsidRDefault="0070709C" w:rsidP="001F7B87">
            <w:pPr>
              <w:pStyle w:val="EJCDCTableText"/>
            </w:pPr>
            <w:r w:rsidRPr="00DF52A4">
              <w:t>Billing Class VII</w:t>
            </w:r>
          </w:p>
        </w:tc>
        <w:tc>
          <w:tcPr>
            <w:tcW w:w="5868" w:type="dxa"/>
            <w:vAlign w:val="bottom"/>
          </w:tcPr>
          <w:p w14:paraId="4049DFF6" w14:textId="77777777" w:rsidR="0070709C" w:rsidRPr="00DF52A4" w:rsidRDefault="0070709C" w:rsidP="001F7B87">
            <w:pPr>
              <w:pStyle w:val="EJCDCTableText"/>
            </w:pPr>
            <w:r w:rsidRPr="00DF52A4">
              <w:t xml:space="preserve">$ </w:t>
            </w:r>
            <w:r w:rsidRPr="00B077B4">
              <w:rPr>
                <w:b/>
              </w:rPr>
              <w:t>[       ]</w:t>
            </w:r>
            <w:r w:rsidRPr="00DF52A4">
              <w:t>/hour</w:t>
            </w:r>
          </w:p>
        </w:tc>
      </w:tr>
      <w:tr w:rsidR="0070709C" w:rsidRPr="00713CA5" w14:paraId="618C00EB" w14:textId="77777777" w:rsidTr="001F7B87">
        <w:tc>
          <w:tcPr>
            <w:tcW w:w="3240" w:type="dxa"/>
            <w:vAlign w:val="bottom"/>
          </w:tcPr>
          <w:p w14:paraId="3FDAACFB" w14:textId="77777777" w:rsidR="0070709C" w:rsidRPr="00DF52A4" w:rsidRDefault="0070709C" w:rsidP="001F7B87">
            <w:pPr>
              <w:pStyle w:val="EJCDCTableText"/>
            </w:pPr>
            <w:r w:rsidRPr="00DF52A4">
              <w:t>Billing Class VI</w:t>
            </w:r>
          </w:p>
        </w:tc>
        <w:tc>
          <w:tcPr>
            <w:tcW w:w="5868" w:type="dxa"/>
            <w:vAlign w:val="bottom"/>
          </w:tcPr>
          <w:p w14:paraId="432AF1D3" w14:textId="77777777" w:rsidR="0070709C" w:rsidRPr="00DF52A4" w:rsidRDefault="0070709C" w:rsidP="001F7B87">
            <w:pPr>
              <w:pStyle w:val="EJCDCTableText"/>
            </w:pPr>
            <w:r w:rsidRPr="00DF52A4">
              <w:t xml:space="preserve">$ </w:t>
            </w:r>
            <w:r w:rsidRPr="00B077B4">
              <w:rPr>
                <w:b/>
              </w:rPr>
              <w:t>[       ]</w:t>
            </w:r>
            <w:r w:rsidRPr="00DF52A4">
              <w:t>/hour</w:t>
            </w:r>
          </w:p>
        </w:tc>
      </w:tr>
      <w:tr w:rsidR="0070709C" w:rsidRPr="00713CA5" w14:paraId="47DEAAB1" w14:textId="77777777" w:rsidTr="001F7B87">
        <w:tc>
          <w:tcPr>
            <w:tcW w:w="3240" w:type="dxa"/>
            <w:vAlign w:val="bottom"/>
          </w:tcPr>
          <w:p w14:paraId="530C2C55" w14:textId="77777777" w:rsidR="0070709C" w:rsidRPr="00DF52A4" w:rsidRDefault="0070709C" w:rsidP="001F7B87">
            <w:pPr>
              <w:pStyle w:val="EJCDCTableText"/>
            </w:pPr>
            <w:r w:rsidRPr="00DF52A4">
              <w:t>Billing Class V</w:t>
            </w:r>
          </w:p>
        </w:tc>
        <w:tc>
          <w:tcPr>
            <w:tcW w:w="5868" w:type="dxa"/>
            <w:vAlign w:val="bottom"/>
          </w:tcPr>
          <w:p w14:paraId="150DA77A" w14:textId="77777777" w:rsidR="0070709C" w:rsidRPr="00DF52A4" w:rsidRDefault="0070709C" w:rsidP="001F7B87">
            <w:pPr>
              <w:pStyle w:val="EJCDCTableText"/>
            </w:pPr>
            <w:r w:rsidRPr="00DF52A4">
              <w:t xml:space="preserve">$ </w:t>
            </w:r>
            <w:r w:rsidRPr="00B077B4">
              <w:rPr>
                <w:b/>
              </w:rPr>
              <w:t>[       ]</w:t>
            </w:r>
            <w:r w:rsidRPr="00DF52A4">
              <w:t>/hour</w:t>
            </w:r>
          </w:p>
        </w:tc>
      </w:tr>
      <w:tr w:rsidR="0070709C" w:rsidRPr="00713CA5" w14:paraId="657A2820" w14:textId="77777777" w:rsidTr="001F7B87">
        <w:tc>
          <w:tcPr>
            <w:tcW w:w="3240" w:type="dxa"/>
            <w:vAlign w:val="bottom"/>
          </w:tcPr>
          <w:p w14:paraId="44472B0E" w14:textId="77777777" w:rsidR="0070709C" w:rsidRPr="00DF52A4" w:rsidRDefault="0070709C" w:rsidP="001F7B87">
            <w:pPr>
              <w:pStyle w:val="EJCDCTableText"/>
            </w:pPr>
            <w:r w:rsidRPr="00DF52A4">
              <w:t>Billing Class IV</w:t>
            </w:r>
          </w:p>
        </w:tc>
        <w:tc>
          <w:tcPr>
            <w:tcW w:w="5868" w:type="dxa"/>
            <w:vAlign w:val="bottom"/>
          </w:tcPr>
          <w:p w14:paraId="794BA15B" w14:textId="77777777" w:rsidR="0070709C" w:rsidRPr="00DF52A4" w:rsidRDefault="0070709C" w:rsidP="001F7B87">
            <w:pPr>
              <w:pStyle w:val="EJCDCTableText"/>
            </w:pPr>
            <w:r w:rsidRPr="00DF52A4">
              <w:t xml:space="preserve">$ </w:t>
            </w:r>
            <w:r w:rsidRPr="00B077B4">
              <w:rPr>
                <w:b/>
              </w:rPr>
              <w:t>[       ]</w:t>
            </w:r>
            <w:r w:rsidRPr="00DF52A4">
              <w:t>/hour</w:t>
            </w:r>
          </w:p>
        </w:tc>
      </w:tr>
      <w:tr w:rsidR="0070709C" w:rsidRPr="00713CA5" w14:paraId="504A1A33" w14:textId="77777777" w:rsidTr="001F7B87">
        <w:tc>
          <w:tcPr>
            <w:tcW w:w="3240" w:type="dxa"/>
            <w:vAlign w:val="bottom"/>
          </w:tcPr>
          <w:p w14:paraId="1A624E6F" w14:textId="77777777" w:rsidR="0070709C" w:rsidRPr="00DF52A4" w:rsidRDefault="0070709C" w:rsidP="001F7B87">
            <w:pPr>
              <w:pStyle w:val="EJCDCTableText"/>
            </w:pPr>
            <w:r w:rsidRPr="00DF52A4">
              <w:t>Billing Class III</w:t>
            </w:r>
          </w:p>
        </w:tc>
        <w:tc>
          <w:tcPr>
            <w:tcW w:w="5868" w:type="dxa"/>
            <w:vAlign w:val="bottom"/>
          </w:tcPr>
          <w:p w14:paraId="4867C700" w14:textId="77777777" w:rsidR="0070709C" w:rsidRPr="00DF52A4" w:rsidRDefault="0070709C" w:rsidP="001F7B87">
            <w:pPr>
              <w:pStyle w:val="EJCDCTableText"/>
            </w:pPr>
            <w:r w:rsidRPr="00DF52A4">
              <w:t xml:space="preserve">$ </w:t>
            </w:r>
            <w:r w:rsidRPr="00B077B4">
              <w:rPr>
                <w:b/>
              </w:rPr>
              <w:t>[       ]</w:t>
            </w:r>
            <w:r w:rsidRPr="00DF52A4">
              <w:t>/hour</w:t>
            </w:r>
          </w:p>
        </w:tc>
      </w:tr>
      <w:tr w:rsidR="0070709C" w:rsidRPr="00713CA5" w14:paraId="71486F01" w14:textId="77777777" w:rsidTr="001F7B87">
        <w:tc>
          <w:tcPr>
            <w:tcW w:w="3240" w:type="dxa"/>
            <w:vAlign w:val="bottom"/>
          </w:tcPr>
          <w:p w14:paraId="45DBF024" w14:textId="77777777" w:rsidR="0070709C" w:rsidRPr="00DF52A4" w:rsidRDefault="0070709C" w:rsidP="001F7B87">
            <w:pPr>
              <w:pStyle w:val="EJCDCTableText"/>
            </w:pPr>
            <w:r w:rsidRPr="00DF52A4">
              <w:t>Billing Class II</w:t>
            </w:r>
          </w:p>
        </w:tc>
        <w:tc>
          <w:tcPr>
            <w:tcW w:w="5868" w:type="dxa"/>
            <w:vAlign w:val="bottom"/>
          </w:tcPr>
          <w:p w14:paraId="21987836" w14:textId="77777777" w:rsidR="0070709C" w:rsidRPr="00DF52A4" w:rsidRDefault="0070709C" w:rsidP="001F7B87">
            <w:pPr>
              <w:pStyle w:val="EJCDCTableText"/>
            </w:pPr>
            <w:r w:rsidRPr="00DF52A4">
              <w:t xml:space="preserve">$ </w:t>
            </w:r>
            <w:r w:rsidRPr="00B077B4">
              <w:rPr>
                <w:b/>
              </w:rPr>
              <w:t>[       ]</w:t>
            </w:r>
            <w:r w:rsidRPr="00DF52A4">
              <w:t>/hour</w:t>
            </w:r>
          </w:p>
        </w:tc>
      </w:tr>
      <w:tr w:rsidR="0070709C" w:rsidRPr="00713CA5" w14:paraId="73329B2E" w14:textId="77777777" w:rsidTr="001F7B87">
        <w:tc>
          <w:tcPr>
            <w:tcW w:w="3240" w:type="dxa"/>
            <w:vAlign w:val="bottom"/>
          </w:tcPr>
          <w:p w14:paraId="02D76CD5" w14:textId="77777777" w:rsidR="0070709C" w:rsidRPr="00DF52A4" w:rsidRDefault="0070709C" w:rsidP="001F7B87">
            <w:pPr>
              <w:pStyle w:val="EJCDCTableText"/>
            </w:pPr>
            <w:r w:rsidRPr="00DF52A4">
              <w:t>Billing Class I</w:t>
            </w:r>
          </w:p>
        </w:tc>
        <w:tc>
          <w:tcPr>
            <w:tcW w:w="5868" w:type="dxa"/>
            <w:vAlign w:val="bottom"/>
          </w:tcPr>
          <w:p w14:paraId="1D76D769" w14:textId="77777777" w:rsidR="0070709C" w:rsidRPr="00DF52A4" w:rsidRDefault="0070709C" w:rsidP="001F7B87">
            <w:pPr>
              <w:pStyle w:val="EJCDCTableText"/>
            </w:pPr>
            <w:r w:rsidRPr="00DF52A4">
              <w:t xml:space="preserve">$ </w:t>
            </w:r>
            <w:r w:rsidRPr="00B077B4">
              <w:rPr>
                <w:b/>
              </w:rPr>
              <w:t>[       ]</w:t>
            </w:r>
            <w:r w:rsidRPr="00DF52A4">
              <w:t>/hour</w:t>
            </w:r>
          </w:p>
        </w:tc>
      </w:tr>
    </w:tbl>
    <w:p w14:paraId="777821DA" w14:textId="77777777" w:rsidR="0070709C" w:rsidRPr="00713CA5" w:rsidRDefault="0070709C" w:rsidP="0070709C">
      <w:pPr>
        <w:pStyle w:val="EJCDCNormal"/>
      </w:pPr>
    </w:p>
    <w:p w14:paraId="56B7A8FF" w14:textId="77777777" w:rsidR="0070709C" w:rsidRPr="00713CA5" w:rsidRDefault="0070709C" w:rsidP="0070709C">
      <w:pPr>
        <w:pStyle w:val="EJCDCNTU1ParHead"/>
      </w:pPr>
      <w:r>
        <w:t>—</w:t>
      </w:r>
      <w:r w:rsidRPr="00713CA5">
        <w:t xml:space="preserve">The categories above (Billing Classes VIII through I) are traditional hourly rate classes for engineering services, but the classes themselves do not currently have widely accepted or understood meanings or definitions. Many approaches are possible for establishing the hourly rates that will be charged. These include defining the categories (for example, “Billing Class VI—Assistant Project Manager”), or using the engineering firm’s own professional classifications. If </w:t>
      </w:r>
      <w:r w:rsidRPr="00713CA5">
        <w:lastRenderedPageBreak/>
        <w:t>hourly rates are ascribed to specific individuals, the user should ensure that changes in professional personnel and rates are allowable over the Project’s course.</w:t>
      </w:r>
    </w:p>
    <w:p w14:paraId="2633D6A5" w14:textId="77777777" w:rsidR="000D6D9F" w:rsidRDefault="000D6D9F" w:rsidP="002B756F">
      <w:pPr>
        <w:pStyle w:val="EJCDCNormal"/>
        <w:suppressAutoHyphens/>
      </w:pPr>
    </w:p>
    <w:sectPr w:rsidR="000D6D9F" w:rsidSect="002F013E">
      <w:footerReference w:type="default" r:id="rId36"/>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E6AE8" w14:textId="77777777" w:rsidR="00F01FAC" w:rsidRDefault="00F01FAC" w:rsidP="0056213E">
      <w:r>
        <w:separator/>
      </w:r>
    </w:p>
  </w:endnote>
  <w:endnote w:type="continuationSeparator" w:id="0">
    <w:p w14:paraId="7EC49026" w14:textId="77777777" w:rsidR="00F01FAC" w:rsidRDefault="00F01FAC" w:rsidP="00562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57D63" w14:textId="4C510CB6" w:rsidR="00B93E07" w:rsidRDefault="00B93E07" w:rsidP="0056213E">
    <w:pPr>
      <w:pStyle w:val="EJCDCPageFooter"/>
    </w:pPr>
    <w:r>
      <w:t>Exhibits to EJCDC® E</w:t>
    </w:r>
    <w:r>
      <w:noBreakHyphen/>
      <w:t>5</w:t>
    </w:r>
    <w:r w:rsidR="00675A79">
      <w:t>64</w:t>
    </w:r>
    <w:r>
      <w:t xml:space="preserve">, Agreement between Engineer and </w:t>
    </w:r>
    <w:r w:rsidR="00675A79">
      <w:t xml:space="preserve">Geotechnical </w:t>
    </w:r>
    <w:r>
      <w:t>Subconsultant for Professional Services.</w:t>
    </w:r>
  </w:p>
  <w:p w14:paraId="5947FC08" w14:textId="11CCFF5D" w:rsidR="00B93E07" w:rsidRDefault="00B93E07" w:rsidP="0056213E">
    <w:pPr>
      <w:pStyle w:val="EJCDCPageFooter"/>
    </w:pPr>
    <w:r>
      <w:t>Copyright</w:t>
    </w:r>
    <w:r w:rsidRPr="0056213E">
      <w:rPr>
        <w:vertAlign w:val="superscript"/>
      </w:rPr>
      <w:t>©</w:t>
    </w:r>
    <w:r>
      <w:t> 202</w:t>
    </w:r>
    <w:r w:rsidR="006E42C5">
      <w:t>5</w:t>
    </w:r>
    <w:r>
      <w:t xml:space="preserve"> National Society of Professional Engineers, American Council of Engineering Companies,</w:t>
    </w:r>
  </w:p>
  <w:p w14:paraId="4E72CDA2" w14:textId="399CB12C" w:rsidR="00B93E07" w:rsidRDefault="00B93E07" w:rsidP="0056213E">
    <w:pPr>
      <w:pStyle w:val="EJCDCPageFooter"/>
    </w:pPr>
    <w:r>
      <w:t>and American Society of Civil Engineers. All rights reserved.</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72A65" w14:textId="3D93EB68" w:rsidR="00B93E07" w:rsidRDefault="00B93E07" w:rsidP="0056213E">
    <w:pPr>
      <w:pStyle w:val="EJCDCPageFooter"/>
    </w:pPr>
    <w:r>
      <w:t>Exhibit F—Attachment F-1—Software Requirements for Electronic Document Exchange</w:t>
    </w:r>
    <w:r w:rsidRPr="00DF2CD0">
      <w:t>.</w:t>
    </w:r>
  </w:p>
  <w:p w14:paraId="05D24EA5" w14:textId="663C41A2" w:rsidR="00B93E07" w:rsidRDefault="00B93E07" w:rsidP="007E37CD">
    <w:pPr>
      <w:pStyle w:val="EJCDCPageFooter"/>
    </w:pPr>
    <w:r>
      <w:t>Exhibits to EJCDC® E</w:t>
    </w:r>
    <w:r>
      <w:noBreakHyphen/>
      <w:t>5</w:t>
    </w:r>
    <w:r w:rsidR="008D4C6B">
      <w:t>64</w:t>
    </w:r>
    <w:r>
      <w:t xml:space="preserve">, Agreement between Engineer and </w:t>
    </w:r>
    <w:r w:rsidR="008D4C6B">
      <w:t xml:space="preserve">Geotechnical </w:t>
    </w:r>
    <w:r>
      <w:t>Subconsultant for Professional Services.</w:t>
    </w:r>
  </w:p>
  <w:p w14:paraId="701FBD6C" w14:textId="72A028DD" w:rsidR="00B93E07" w:rsidRDefault="00B93E07" w:rsidP="007E37CD">
    <w:pPr>
      <w:pStyle w:val="EJCDCPageFooter"/>
    </w:pPr>
    <w:r>
      <w:t>Copyright</w:t>
    </w:r>
    <w:r w:rsidRPr="0056213E">
      <w:rPr>
        <w:vertAlign w:val="superscript"/>
      </w:rPr>
      <w:t>©</w:t>
    </w:r>
    <w:r>
      <w:t> 202</w:t>
    </w:r>
    <w:r w:rsidR="00D12A21">
      <w:t>5</w:t>
    </w:r>
    <w:r>
      <w:t xml:space="preserve"> National Society of Professional Engineers, American Council of Engineering Companies,</w:t>
    </w:r>
  </w:p>
  <w:p w14:paraId="0CB2BBE4" w14:textId="77777777" w:rsidR="00B93E07" w:rsidRDefault="00B93E07" w:rsidP="007E37CD">
    <w:pPr>
      <w:pStyle w:val="EJCDCPageFooter"/>
    </w:pPr>
    <w:r>
      <w:t>and American Society of Civil Engineers. All rights reserved.</w:t>
    </w:r>
  </w:p>
  <w:p w14:paraId="3FDEE3C8" w14:textId="1D3B6384" w:rsidR="00B93E07" w:rsidRDefault="00B93E07" w:rsidP="0056213E">
    <w:pPr>
      <w:pStyle w:val="EJCDCPageFooter"/>
    </w:pPr>
    <w:r>
      <w:t xml:space="preserve">Page </w:t>
    </w:r>
    <w:r>
      <w:fldChar w:fldCharType="begin"/>
    </w:r>
    <w:r>
      <w:instrText xml:space="preserve"> PAGE   \* MERGEFORMAT </w:instrText>
    </w:r>
    <w:r>
      <w:fldChar w:fldCharType="separate"/>
    </w:r>
    <w:r w:rsidR="002C5588">
      <w:rPr>
        <w:noProof/>
      </w:rPr>
      <w:t>2</w:t>
    </w:r>
    <w:r>
      <w:fldChar w:fldCharType="end"/>
    </w:r>
    <w:r>
      <w:t xml:space="preserve"> of </w:t>
    </w:r>
    <w:r>
      <w:rPr>
        <w:noProof/>
      </w:rPr>
      <w:fldChar w:fldCharType="begin"/>
    </w:r>
    <w:r>
      <w:rPr>
        <w:noProof/>
      </w:rPr>
      <w:instrText xml:space="preserve"> SECTIONPAGES  \* Arabic  \* MERGEFORMAT </w:instrText>
    </w:r>
    <w:r>
      <w:rPr>
        <w:noProof/>
      </w:rPr>
      <w:fldChar w:fldCharType="separate"/>
    </w:r>
    <w:r w:rsidR="00F67D78">
      <w:rPr>
        <w:noProof/>
      </w:rPr>
      <w:t>2</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FC28F" w14:textId="16A98B45" w:rsidR="00195EAF" w:rsidRDefault="00195EAF" w:rsidP="0056213E">
    <w:pPr>
      <w:pStyle w:val="EJCDCPageFooter"/>
    </w:pPr>
    <w:r>
      <w:t>Exhibit G—Insurance</w:t>
    </w:r>
    <w:r w:rsidRPr="00DF2CD0">
      <w:t>.</w:t>
    </w:r>
  </w:p>
  <w:p w14:paraId="68C7E381" w14:textId="6E44BE9A" w:rsidR="00195EAF" w:rsidRDefault="00195EAF" w:rsidP="007E37CD">
    <w:pPr>
      <w:pStyle w:val="EJCDCPageFooter"/>
    </w:pPr>
    <w:r>
      <w:t>Exhibits to EJCDC® E</w:t>
    </w:r>
    <w:r>
      <w:noBreakHyphen/>
      <w:t>5</w:t>
    </w:r>
    <w:r w:rsidR="00A065FF">
      <w:t>64</w:t>
    </w:r>
    <w:r>
      <w:t>, Agreement between</w:t>
    </w:r>
    <w:r w:rsidR="00A065FF">
      <w:t xml:space="preserve"> Engineer </w:t>
    </w:r>
    <w:r>
      <w:t>and Geotechnical Engineer for Professional Services.</w:t>
    </w:r>
  </w:p>
  <w:p w14:paraId="576FB9DB" w14:textId="054CADFC" w:rsidR="00195EAF" w:rsidRDefault="00195EAF" w:rsidP="007E37CD">
    <w:pPr>
      <w:pStyle w:val="EJCDCPageFooter"/>
    </w:pPr>
    <w:r>
      <w:t>Copyright</w:t>
    </w:r>
    <w:r w:rsidRPr="0056213E">
      <w:rPr>
        <w:vertAlign w:val="superscript"/>
      </w:rPr>
      <w:t>©</w:t>
    </w:r>
    <w:r>
      <w:t> 202</w:t>
    </w:r>
    <w:r w:rsidR="00D12A21">
      <w:t>5</w:t>
    </w:r>
    <w:r>
      <w:t xml:space="preserve"> National Society of Professional Engineers, American Council of Engineering Companies,</w:t>
    </w:r>
  </w:p>
  <w:p w14:paraId="7439F945" w14:textId="77777777" w:rsidR="00195EAF" w:rsidRDefault="00195EAF" w:rsidP="007E37CD">
    <w:pPr>
      <w:pStyle w:val="EJCDCPageFooter"/>
    </w:pPr>
    <w:r>
      <w:t>and American Society of Civil Engineers. All rights reserved.</w:t>
    </w:r>
  </w:p>
  <w:p w14:paraId="6F1CCFCA" w14:textId="00D37BE7" w:rsidR="00195EAF" w:rsidRDefault="00195EAF" w:rsidP="0056213E">
    <w:pPr>
      <w:pStyle w:val="EJCDCPageFooter"/>
    </w:pPr>
    <w:r>
      <w:t xml:space="preserve">Page </w:t>
    </w:r>
    <w:r>
      <w:fldChar w:fldCharType="begin"/>
    </w:r>
    <w:r>
      <w:instrText xml:space="preserve"> PAGE   \* MERGEFORMAT </w:instrText>
    </w:r>
    <w:r>
      <w:fldChar w:fldCharType="separate"/>
    </w:r>
    <w:r>
      <w:rPr>
        <w:noProof/>
      </w:rPr>
      <w:t>3</w:t>
    </w:r>
    <w:r>
      <w:fldChar w:fldCharType="end"/>
    </w:r>
    <w:r>
      <w:t xml:space="preserve"> of </w:t>
    </w:r>
    <w:r>
      <w:rPr>
        <w:noProof/>
      </w:rPr>
      <w:fldChar w:fldCharType="begin"/>
    </w:r>
    <w:r>
      <w:rPr>
        <w:noProof/>
      </w:rPr>
      <w:instrText xml:space="preserve"> SECTIONPAGES  \* Arabic  \* MERGEFORMAT </w:instrText>
    </w:r>
    <w:r>
      <w:rPr>
        <w:noProof/>
      </w:rPr>
      <w:fldChar w:fldCharType="separate"/>
    </w:r>
    <w:r w:rsidR="00F67D78">
      <w:rPr>
        <w:noProof/>
      </w:rPr>
      <w:t>5</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C26DF" w14:textId="24422591" w:rsidR="00B93E07" w:rsidRDefault="00B93E07" w:rsidP="0056213E">
    <w:pPr>
      <w:pStyle w:val="EJCDCPageFooter"/>
    </w:pPr>
    <w:r>
      <w:t>Exhibit H—Dispute Resolution</w:t>
    </w:r>
    <w:r w:rsidRPr="00DF2CD0">
      <w:t>.</w:t>
    </w:r>
  </w:p>
  <w:p w14:paraId="3F5C0BF5" w14:textId="335774F6" w:rsidR="00B93E07" w:rsidRDefault="00B93E07" w:rsidP="007E37CD">
    <w:pPr>
      <w:pStyle w:val="EJCDCPageFooter"/>
    </w:pPr>
    <w:r>
      <w:t>Exhibits to EJCDC® E</w:t>
    </w:r>
    <w:r>
      <w:noBreakHyphen/>
      <w:t>5</w:t>
    </w:r>
    <w:r w:rsidR="00203ADB">
      <w:t>64</w:t>
    </w:r>
    <w:r>
      <w:t xml:space="preserve">, Agreement between Engineer and </w:t>
    </w:r>
    <w:r w:rsidR="00203ADB">
      <w:t xml:space="preserve">Geotechnical </w:t>
    </w:r>
    <w:r>
      <w:t>Subconsultant for Professional Services.</w:t>
    </w:r>
  </w:p>
  <w:p w14:paraId="49439E3B" w14:textId="69BB4E39" w:rsidR="00B93E07" w:rsidRDefault="00B93E07" w:rsidP="007E37CD">
    <w:pPr>
      <w:pStyle w:val="EJCDCPageFooter"/>
    </w:pPr>
    <w:r>
      <w:t>Copyright</w:t>
    </w:r>
    <w:r w:rsidRPr="0056213E">
      <w:rPr>
        <w:vertAlign w:val="superscript"/>
      </w:rPr>
      <w:t>©</w:t>
    </w:r>
    <w:r>
      <w:t> 202</w:t>
    </w:r>
    <w:r w:rsidR="00D12A21">
      <w:t>5</w:t>
    </w:r>
    <w:r w:rsidR="00203ADB">
      <w:t xml:space="preserve"> </w:t>
    </w:r>
    <w:r>
      <w:t>National Society of Professional Engineers, American Council of Engineering Companies,</w:t>
    </w:r>
  </w:p>
  <w:p w14:paraId="421A0A4F" w14:textId="77777777" w:rsidR="00B93E07" w:rsidRDefault="00B93E07" w:rsidP="007E37CD">
    <w:pPr>
      <w:pStyle w:val="EJCDCPageFooter"/>
    </w:pPr>
    <w:r>
      <w:t>and American Society of Civil Engineers. All rights reserved.</w:t>
    </w:r>
  </w:p>
  <w:p w14:paraId="7C0A6079" w14:textId="7438E6C0" w:rsidR="00B93E07" w:rsidRDefault="00B93E07" w:rsidP="0056213E">
    <w:pPr>
      <w:pStyle w:val="EJCDCPageFooter"/>
    </w:pPr>
    <w:r>
      <w:t xml:space="preserve">Page </w:t>
    </w:r>
    <w:r>
      <w:fldChar w:fldCharType="begin"/>
    </w:r>
    <w:r>
      <w:instrText xml:space="preserve"> PAGE   \* MERGEFORMAT </w:instrText>
    </w:r>
    <w:r>
      <w:fldChar w:fldCharType="separate"/>
    </w:r>
    <w:r w:rsidR="002C5588">
      <w:rPr>
        <w:noProof/>
      </w:rPr>
      <w:t>3</w:t>
    </w:r>
    <w:r>
      <w:fldChar w:fldCharType="end"/>
    </w:r>
    <w:r>
      <w:t xml:space="preserve"> of </w:t>
    </w:r>
    <w:r>
      <w:rPr>
        <w:noProof/>
      </w:rPr>
      <w:fldChar w:fldCharType="begin"/>
    </w:r>
    <w:r>
      <w:rPr>
        <w:noProof/>
      </w:rPr>
      <w:instrText xml:space="preserve"> SECTIONPAGES  \* Arabic  \* MERGEFORMAT </w:instrText>
    </w:r>
    <w:r>
      <w:rPr>
        <w:noProof/>
      </w:rPr>
      <w:fldChar w:fldCharType="separate"/>
    </w:r>
    <w:r w:rsidR="00F67D78">
      <w:rPr>
        <w:noProof/>
      </w:rPr>
      <w:t>4</w:t>
    </w:r>
    <w:r>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9B17" w14:textId="3E1D075D" w:rsidR="00B93E07" w:rsidRDefault="00B93E07" w:rsidP="0056213E">
    <w:pPr>
      <w:pStyle w:val="EJCDCPageFooter"/>
    </w:pPr>
    <w:r>
      <w:t>Exhibit I—Limitations of Liability</w:t>
    </w:r>
    <w:r w:rsidRPr="00DF2CD0">
      <w:t>.</w:t>
    </w:r>
  </w:p>
  <w:p w14:paraId="32F58D09" w14:textId="5EA8007B" w:rsidR="00B93E07" w:rsidRDefault="00B93E07" w:rsidP="007E37CD">
    <w:pPr>
      <w:pStyle w:val="EJCDCPageFooter"/>
    </w:pPr>
    <w:r>
      <w:t>Exhibits to EJCDC® E</w:t>
    </w:r>
    <w:r>
      <w:noBreakHyphen/>
      <w:t>5</w:t>
    </w:r>
    <w:r w:rsidR="00203ADB">
      <w:t>64</w:t>
    </w:r>
    <w:r>
      <w:t xml:space="preserve">, Agreement between Engineer and </w:t>
    </w:r>
    <w:r w:rsidR="00203ADB">
      <w:t xml:space="preserve">Geotechnical </w:t>
    </w:r>
    <w:r>
      <w:t>Subconsultant for Professional Services.</w:t>
    </w:r>
  </w:p>
  <w:p w14:paraId="11305748" w14:textId="51B4CAF4" w:rsidR="00B93E07" w:rsidRDefault="00B93E07" w:rsidP="007E37CD">
    <w:pPr>
      <w:pStyle w:val="EJCDCPageFooter"/>
    </w:pPr>
    <w:r>
      <w:t>Copyright</w:t>
    </w:r>
    <w:r w:rsidRPr="0056213E">
      <w:rPr>
        <w:vertAlign w:val="superscript"/>
      </w:rPr>
      <w:t>©</w:t>
    </w:r>
    <w:r>
      <w:t> 202</w:t>
    </w:r>
    <w:r w:rsidR="00D12A21">
      <w:t>5</w:t>
    </w:r>
    <w:r>
      <w:t xml:space="preserve"> National Society of Professional Engineers, American Council of Engineering Companies,</w:t>
    </w:r>
  </w:p>
  <w:p w14:paraId="069123CD" w14:textId="77777777" w:rsidR="00B93E07" w:rsidRDefault="00B93E07" w:rsidP="007E37CD">
    <w:pPr>
      <w:pStyle w:val="EJCDCPageFooter"/>
    </w:pPr>
    <w:r>
      <w:t>and American Society of Civil Engineers. All rights reserved.</w:t>
    </w:r>
  </w:p>
  <w:p w14:paraId="09171D42" w14:textId="1AB339D2" w:rsidR="00B93E07" w:rsidRDefault="00B93E07" w:rsidP="0056213E">
    <w:pPr>
      <w:pStyle w:val="EJCDCPageFooter"/>
    </w:pPr>
    <w:r>
      <w:t xml:space="preserve">Page </w:t>
    </w:r>
    <w:r>
      <w:fldChar w:fldCharType="begin"/>
    </w:r>
    <w:r>
      <w:instrText xml:space="preserve"> PAGE   \* MERGEFORMAT </w:instrText>
    </w:r>
    <w:r>
      <w:fldChar w:fldCharType="separate"/>
    </w:r>
    <w:r w:rsidR="002C5588">
      <w:rPr>
        <w:noProof/>
      </w:rPr>
      <w:t>2</w:t>
    </w:r>
    <w:r>
      <w:fldChar w:fldCharType="end"/>
    </w:r>
    <w:r>
      <w:t xml:space="preserve"> of </w:t>
    </w:r>
    <w:r>
      <w:rPr>
        <w:noProof/>
      </w:rPr>
      <w:fldChar w:fldCharType="begin"/>
    </w:r>
    <w:r>
      <w:rPr>
        <w:noProof/>
      </w:rPr>
      <w:instrText xml:space="preserve"> SECTIONPAGES  \* Arabic  \* MERGEFORMAT </w:instrText>
    </w:r>
    <w:r>
      <w:rPr>
        <w:noProof/>
      </w:rPr>
      <w:fldChar w:fldCharType="separate"/>
    </w:r>
    <w:r w:rsidR="00F67D78">
      <w:rPr>
        <w:noProof/>
      </w:rPr>
      <w:t>3</w:t>
    </w:r>
    <w:r>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8856B" w14:textId="1FEFF0C6" w:rsidR="00B93E07" w:rsidRDefault="00B93E07" w:rsidP="0056213E">
    <w:pPr>
      <w:pStyle w:val="EJCDCPageFooter"/>
    </w:pPr>
    <w:r>
      <w:t>Exhibit J—Payment</w:t>
    </w:r>
    <w:r w:rsidR="004A0E24">
      <w:t>s</w:t>
    </w:r>
    <w:r>
      <w:t xml:space="preserve"> to </w:t>
    </w:r>
    <w:r w:rsidR="00203ADB">
      <w:t xml:space="preserve">Geotechnical </w:t>
    </w:r>
    <w:r>
      <w:t>Subconsultant for Services and Reimbursable Expenses.</w:t>
    </w:r>
  </w:p>
  <w:p w14:paraId="6A934F0F" w14:textId="4F419870" w:rsidR="00B93E07" w:rsidRDefault="00B93E07" w:rsidP="007E37CD">
    <w:pPr>
      <w:pStyle w:val="EJCDCPageFooter"/>
    </w:pPr>
    <w:r>
      <w:t>Exhibits to EJCDC® E</w:t>
    </w:r>
    <w:r>
      <w:noBreakHyphen/>
      <w:t>5</w:t>
    </w:r>
    <w:r w:rsidR="00203ADB">
      <w:t>64</w:t>
    </w:r>
    <w:r>
      <w:t xml:space="preserve">, Agreement between Engineer and </w:t>
    </w:r>
    <w:r w:rsidR="00203ADB">
      <w:t xml:space="preserve">Geotechnical </w:t>
    </w:r>
    <w:r>
      <w:t>Subconsultant for Professional Services.</w:t>
    </w:r>
  </w:p>
  <w:p w14:paraId="304CCF96" w14:textId="1FDAE236" w:rsidR="00B93E07" w:rsidRDefault="00B93E07" w:rsidP="007E37CD">
    <w:pPr>
      <w:pStyle w:val="EJCDCPageFooter"/>
    </w:pPr>
    <w:r>
      <w:t>Copyright</w:t>
    </w:r>
    <w:r w:rsidRPr="0056213E">
      <w:rPr>
        <w:vertAlign w:val="superscript"/>
      </w:rPr>
      <w:t>©</w:t>
    </w:r>
    <w:r>
      <w:t> 202</w:t>
    </w:r>
    <w:r w:rsidR="00D12A21">
      <w:t>5</w:t>
    </w:r>
    <w:r>
      <w:t xml:space="preserve"> National Society of Professional Engineers, American Council of Engineering Companies,</w:t>
    </w:r>
  </w:p>
  <w:p w14:paraId="0DC47EDE" w14:textId="77777777" w:rsidR="00B93E07" w:rsidRDefault="00B93E07" w:rsidP="007E37CD">
    <w:pPr>
      <w:pStyle w:val="EJCDCPageFooter"/>
    </w:pPr>
    <w:r>
      <w:t>and American Society of Civil Engineers. All rights reserved.</w:t>
    </w:r>
  </w:p>
  <w:p w14:paraId="4643C82A" w14:textId="70E568C0" w:rsidR="00B93E07" w:rsidRDefault="00B93E07" w:rsidP="0056213E">
    <w:pPr>
      <w:pStyle w:val="EJCDCPageFooter"/>
    </w:pPr>
    <w:r>
      <w:t xml:space="preserve">Page </w:t>
    </w:r>
    <w:r>
      <w:fldChar w:fldCharType="begin"/>
    </w:r>
    <w:r>
      <w:instrText xml:space="preserve"> PAGE   \* MERGEFORMAT </w:instrText>
    </w:r>
    <w:r>
      <w:fldChar w:fldCharType="separate"/>
    </w:r>
    <w:r w:rsidR="002C5588">
      <w:rPr>
        <w:noProof/>
      </w:rPr>
      <w:t>5</w:t>
    </w:r>
    <w:r>
      <w:fldChar w:fldCharType="end"/>
    </w:r>
    <w:r>
      <w:t xml:space="preserve"> of </w:t>
    </w:r>
    <w:r>
      <w:rPr>
        <w:noProof/>
      </w:rPr>
      <w:fldChar w:fldCharType="begin"/>
    </w:r>
    <w:r>
      <w:rPr>
        <w:noProof/>
      </w:rPr>
      <w:instrText xml:space="preserve"> SECTIONPAGES  \* Arabic  \* MERGEFORMAT </w:instrText>
    </w:r>
    <w:r>
      <w:rPr>
        <w:noProof/>
      </w:rPr>
      <w:fldChar w:fldCharType="separate"/>
    </w:r>
    <w:r w:rsidR="00F67D78">
      <w:rPr>
        <w:noProof/>
      </w:rPr>
      <w:t>7</w:t>
    </w:r>
    <w:r>
      <w:rPr>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DE159" w14:textId="695DAD21" w:rsidR="00B93E07" w:rsidRDefault="00B93E07" w:rsidP="00AC72FD">
    <w:pPr>
      <w:pStyle w:val="EJCDCPageFooter"/>
    </w:pPr>
    <w:r w:rsidRPr="00AC72FD">
      <w:t xml:space="preserve">Exhibit </w:t>
    </w:r>
    <w:r>
      <w:t>J</w:t>
    </w:r>
    <w:r w:rsidRPr="00AC72FD">
      <w:t>—</w:t>
    </w:r>
    <w:r>
      <w:t xml:space="preserve">Attachment J-1, Summary of </w:t>
    </w:r>
    <w:r w:rsidR="00203ADB">
      <w:t xml:space="preserve">Geotechnical </w:t>
    </w:r>
    <w:r>
      <w:t xml:space="preserve">Subconsultant’s </w:t>
    </w:r>
    <w:r w:rsidRPr="00AC72FD">
      <w:t>Compensat</w:t>
    </w:r>
    <w:r>
      <w:t>ion</w:t>
    </w:r>
    <w:r w:rsidRPr="00AC72FD">
      <w:t>.</w:t>
    </w:r>
  </w:p>
  <w:p w14:paraId="105AED66" w14:textId="35B5931A" w:rsidR="00B93E07" w:rsidRDefault="00B93E07" w:rsidP="00AC72FD">
    <w:pPr>
      <w:pStyle w:val="EJCDCPageFooter"/>
    </w:pPr>
    <w:r>
      <w:t>Exhibits to EJCDC® E</w:t>
    </w:r>
    <w:r>
      <w:noBreakHyphen/>
      <w:t>5</w:t>
    </w:r>
    <w:r w:rsidR="00203ADB">
      <w:t>64</w:t>
    </w:r>
    <w:r>
      <w:t xml:space="preserve">, Agreement between Engineer and </w:t>
    </w:r>
    <w:r w:rsidR="00203ADB">
      <w:t xml:space="preserve">Geotechnical </w:t>
    </w:r>
    <w:r>
      <w:t>Subconsultant for Professional Services.</w:t>
    </w:r>
  </w:p>
  <w:p w14:paraId="0B522246" w14:textId="2B24F6DA" w:rsidR="00B93E07" w:rsidRDefault="00B93E07" w:rsidP="00AC72FD">
    <w:pPr>
      <w:pStyle w:val="EJCDCPageFooter"/>
    </w:pPr>
    <w:r>
      <w:t>Copyright</w:t>
    </w:r>
    <w:r w:rsidRPr="00634144">
      <w:rPr>
        <w:vertAlign w:val="superscript"/>
      </w:rPr>
      <w:t>©</w:t>
    </w:r>
    <w:r>
      <w:t xml:space="preserve"> 202</w:t>
    </w:r>
    <w:r w:rsidR="00D12A21">
      <w:t>5</w:t>
    </w:r>
    <w:r>
      <w:t xml:space="preserve"> National Society of Professional Engineers, American Council of Engineering Companies,</w:t>
    </w:r>
  </w:p>
  <w:p w14:paraId="68F97E17" w14:textId="77777777" w:rsidR="00B93E07" w:rsidRDefault="00B93E07" w:rsidP="00AC72FD">
    <w:pPr>
      <w:pStyle w:val="EJCDCPageFooter"/>
    </w:pPr>
    <w:r>
      <w:t>and American Society of Civil Engineers. All rights reserved.</w:t>
    </w:r>
  </w:p>
  <w:p w14:paraId="46672E11" w14:textId="77777777" w:rsidR="00B93E07" w:rsidRDefault="00B93E07" w:rsidP="00AC72FD">
    <w:pPr>
      <w:pStyle w:val="EJCDCPageFooter"/>
    </w:pPr>
    <w:r>
      <w:t>Page 1 of 1</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09F76" w14:textId="43469F19" w:rsidR="00B93E07" w:rsidRDefault="00B93E07" w:rsidP="0056213E">
    <w:pPr>
      <w:pStyle w:val="EJCDCPageFooter"/>
    </w:pPr>
    <w:r>
      <w:t xml:space="preserve">Exhibit J—Attachment J-2, Reimbursable Expenses </w:t>
    </w:r>
    <w:r w:rsidR="00D47A0F">
      <w:t xml:space="preserve">and Unit Price </w:t>
    </w:r>
    <w:r>
      <w:t>Schedule</w:t>
    </w:r>
    <w:r w:rsidRPr="00DF2CD0">
      <w:t>.</w:t>
    </w:r>
  </w:p>
  <w:p w14:paraId="5E823214" w14:textId="729AF914" w:rsidR="00B93E07" w:rsidRDefault="00B93E07" w:rsidP="007E37CD">
    <w:pPr>
      <w:pStyle w:val="EJCDCPageFooter"/>
    </w:pPr>
    <w:r>
      <w:t>Exhibits to EJCDC® E</w:t>
    </w:r>
    <w:r>
      <w:noBreakHyphen/>
      <w:t>5</w:t>
    </w:r>
    <w:r w:rsidR="00203ADB">
      <w:t>64</w:t>
    </w:r>
    <w:r>
      <w:t>, Agreement between Engineer and</w:t>
    </w:r>
    <w:r w:rsidR="00203ADB">
      <w:t xml:space="preserve"> Geotechnical</w:t>
    </w:r>
    <w:r>
      <w:t xml:space="preserve"> Subconsultant for Professional Services.</w:t>
    </w:r>
  </w:p>
  <w:p w14:paraId="43C81CA8" w14:textId="441EDCBE" w:rsidR="00B93E07" w:rsidRDefault="00B93E07" w:rsidP="007E37CD">
    <w:pPr>
      <w:pStyle w:val="EJCDCPageFooter"/>
    </w:pPr>
    <w:r>
      <w:t>Copyright</w:t>
    </w:r>
    <w:r w:rsidRPr="0056213E">
      <w:rPr>
        <w:vertAlign w:val="superscript"/>
      </w:rPr>
      <w:t>©</w:t>
    </w:r>
    <w:r>
      <w:t> 202</w:t>
    </w:r>
    <w:r w:rsidR="00D12A21">
      <w:t>5</w:t>
    </w:r>
    <w:r>
      <w:t xml:space="preserve"> National Society of Professional Engineers, American Council of Engineering Companies,</w:t>
    </w:r>
  </w:p>
  <w:p w14:paraId="6F0033D7" w14:textId="77777777" w:rsidR="00B93E07" w:rsidRDefault="00B93E07" w:rsidP="007E37CD">
    <w:pPr>
      <w:pStyle w:val="EJCDCPageFooter"/>
    </w:pPr>
    <w:r>
      <w:t>and American Society of Civil Engineers. All rights reserved.</w:t>
    </w:r>
  </w:p>
  <w:p w14:paraId="75D1C500" w14:textId="77777777" w:rsidR="00B93E07" w:rsidRDefault="00B93E07" w:rsidP="0056213E">
    <w:pPr>
      <w:pStyle w:val="EJCDCPageFooter"/>
    </w:pPr>
    <w:r>
      <w:t xml:space="preserve">Page </w:t>
    </w:r>
    <w:r>
      <w:fldChar w:fldCharType="begin"/>
    </w:r>
    <w:r>
      <w:instrText xml:space="preserve"> PAGE   \* MERGEFORMAT </w:instrText>
    </w:r>
    <w:r>
      <w:fldChar w:fldCharType="separate"/>
    </w:r>
    <w:r w:rsidR="002C5588">
      <w:rPr>
        <w:noProof/>
      </w:rPr>
      <w:t>1</w:t>
    </w:r>
    <w:r>
      <w:fldChar w:fldCharType="end"/>
    </w:r>
    <w:r>
      <w:t xml:space="preserve"> of </w:t>
    </w:r>
    <w:r>
      <w:rPr>
        <w:noProof/>
      </w:rPr>
      <w:t>1</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14815" w14:textId="4C9BF291" w:rsidR="00B93E07" w:rsidRDefault="00B93E07" w:rsidP="0056213E">
    <w:pPr>
      <w:pStyle w:val="EJCDCPageFooter"/>
    </w:pPr>
    <w:r>
      <w:t>Exhibit J—Attachment J-3, Standard Hourly Rates Schedule.</w:t>
    </w:r>
  </w:p>
  <w:p w14:paraId="1C172DB1" w14:textId="2F9545BD" w:rsidR="00B93E07" w:rsidRDefault="00B93E07" w:rsidP="007E37CD">
    <w:pPr>
      <w:pStyle w:val="EJCDCPageFooter"/>
    </w:pPr>
    <w:r>
      <w:t>Exhibits to EJCDC® E</w:t>
    </w:r>
    <w:r>
      <w:noBreakHyphen/>
      <w:t>5</w:t>
    </w:r>
    <w:r w:rsidR="00203ADB">
      <w:t>64</w:t>
    </w:r>
    <w:r>
      <w:t xml:space="preserve">, Agreement between Engineer and </w:t>
    </w:r>
    <w:r w:rsidR="00203ADB">
      <w:t xml:space="preserve">Geotechnical </w:t>
    </w:r>
    <w:r>
      <w:t>Subconsultant for Professional Services.</w:t>
    </w:r>
  </w:p>
  <w:p w14:paraId="40408D88" w14:textId="6F072CCD" w:rsidR="00B93E07" w:rsidRDefault="00B93E07" w:rsidP="007E37CD">
    <w:pPr>
      <w:pStyle w:val="EJCDCPageFooter"/>
    </w:pPr>
    <w:r>
      <w:t>Copyright</w:t>
    </w:r>
    <w:r w:rsidRPr="0056213E">
      <w:rPr>
        <w:vertAlign w:val="superscript"/>
      </w:rPr>
      <w:t>©</w:t>
    </w:r>
    <w:r>
      <w:t> 202</w:t>
    </w:r>
    <w:r w:rsidR="00D12A21">
      <w:t>5</w:t>
    </w:r>
    <w:r>
      <w:t xml:space="preserve"> National Society of Professional Engineers, American Council of Engineering Companies,</w:t>
    </w:r>
  </w:p>
  <w:p w14:paraId="07827705" w14:textId="77777777" w:rsidR="00B93E07" w:rsidRDefault="00B93E07" w:rsidP="007E37CD">
    <w:pPr>
      <w:pStyle w:val="EJCDCPageFooter"/>
    </w:pPr>
    <w:r>
      <w:t>and American Society of Civil Engineers. All rights reserved.</w:t>
    </w:r>
  </w:p>
  <w:p w14:paraId="331CC1C6" w14:textId="065D635E" w:rsidR="00B93E07" w:rsidRDefault="00B93E07" w:rsidP="0056213E">
    <w:pPr>
      <w:pStyle w:val="EJCDCPageFooter"/>
    </w:pPr>
    <w:r>
      <w:t xml:space="preserve">Page </w:t>
    </w:r>
    <w:r>
      <w:fldChar w:fldCharType="begin"/>
    </w:r>
    <w:r>
      <w:instrText xml:space="preserve"> PAGE   \* MERGEFORMAT </w:instrText>
    </w:r>
    <w:r>
      <w:fldChar w:fldCharType="separate"/>
    </w:r>
    <w:r w:rsidR="002C5588">
      <w:rPr>
        <w:noProof/>
      </w:rPr>
      <w:t>1</w:t>
    </w:r>
    <w:r>
      <w:fldChar w:fldCharType="end"/>
    </w:r>
    <w:r>
      <w:t xml:space="preserve"> of </w:t>
    </w:r>
    <w:r>
      <w:rPr>
        <w:noProof/>
      </w:rPr>
      <w:fldChar w:fldCharType="begin"/>
    </w:r>
    <w:r>
      <w:rPr>
        <w:noProof/>
      </w:rPr>
      <w:instrText xml:space="preserve"> SECTIONPAGES  \* Arabic  \* MERGEFORMAT </w:instrText>
    </w:r>
    <w:r>
      <w:rPr>
        <w:noProof/>
      </w:rPr>
      <w:fldChar w:fldCharType="separate"/>
    </w:r>
    <w:r w:rsidR="00F67D78">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9CC10" w14:textId="2AABF305" w:rsidR="00B93E07" w:rsidRDefault="00B93E07" w:rsidP="0056213E">
    <w:pPr>
      <w:pStyle w:val="EJCDCPageFooter"/>
    </w:pPr>
    <w:r>
      <w:t>Exhibits to EJCDC® E</w:t>
    </w:r>
    <w:r>
      <w:noBreakHyphen/>
      <w:t>5</w:t>
    </w:r>
    <w:r w:rsidR="00675A79">
      <w:t>64</w:t>
    </w:r>
    <w:r>
      <w:t xml:space="preserve">, Agreement between Engineer and </w:t>
    </w:r>
    <w:r w:rsidR="00675A79">
      <w:t xml:space="preserve">Geotechnical </w:t>
    </w:r>
    <w:r>
      <w:t>Subconsultant for Professional Services.</w:t>
    </w:r>
  </w:p>
  <w:p w14:paraId="18F634C4" w14:textId="006D424B" w:rsidR="00B93E07" w:rsidRDefault="00B93E07" w:rsidP="0056213E">
    <w:pPr>
      <w:pStyle w:val="EJCDCPageFooter"/>
    </w:pPr>
    <w:r>
      <w:t>Copyright</w:t>
    </w:r>
    <w:r w:rsidRPr="0056213E">
      <w:rPr>
        <w:vertAlign w:val="superscript"/>
      </w:rPr>
      <w:t>©</w:t>
    </w:r>
    <w:r>
      <w:t> 202</w:t>
    </w:r>
    <w:r w:rsidR="006E42C5">
      <w:t>5</w:t>
    </w:r>
    <w:r>
      <w:t xml:space="preserve"> National Society of Professional Engineers, American Council of Engineering Companies,</w:t>
    </w:r>
  </w:p>
  <w:p w14:paraId="38530A76" w14:textId="77777777" w:rsidR="00B93E07" w:rsidRDefault="00B93E07" w:rsidP="0056213E">
    <w:pPr>
      <w:pStyle w:val="EJCDCPageFooter"/>
    </w:pPr>
    <w:r>
      <w:t>and American Society of Civil Engineers.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47E56" w14:textId="57F3BF31" w:rsidR="00B93E07" w:rsidRDefault="00B93E07" w:rsidP="00F819A2">
    <w:pPr>
      <w:pStyle w:val="EJCDCPageFooter"/>
    </w:pPr>
    <w:r>
      <w:t>Exhibits to EJCDC® E</w:t>
    </w:r>
    <w:r>
      <w:noBreakHyphen/>
      <w:t>5</w:t>
    </w:r>
    <w:r w:rsidR="00675A79">
      <w:t>64</w:t>
    </w:r>
    <w:r>
      <w:t xml:space="preserve">, Agreement between Engineer and </w:t>
    </w:r>
    <w:r w:rsidR="00675A79">
      <w:t xml:space="preserve">Geotechnical </w:t>
    </w:r>
    <w:r>
      <w:t>Subconsultant for Professional Services.</w:t>
    </w:r>
  </w:p>
  <w:p w14:paraId="32A5C65C" w14:textId="7A94F0DD" w:rsidR="008B1C76" w:rsidRDefault="00B93E07" w:rsidP="00F819A2">
    <w:pPr>
      <w:pStyle w:val="EJCDCPageFooter"/>
    </w:pPr>
    <w:r>
      <w:t>Copyright</w:t>
    </w:r>
    <w:r w:rsidRPr="0056213E">
      <w:rPr>
        <w:vertAlign w:val="superscript"/>
      </w:rPr>
      <w:t>©</w:t>
    </w:r>
    <w:r>
      <w:t> 202</w:t>
    </w:r>
    <w:r w:rsidR="008B1C76">
      <w:t>5</w:t>
    </w:r>
  </w:p>
  <w:p w14:paraId="541F59DF" w14:textId="7BF64AF0" w:rsidR="00B93E07" w:rsidRDefault="00B93E07" w:rsidP="00F819A2">
    <w:pPr>
      <w:pStyle w:val="EJCDCPageFooter"/>
    </w:pPr>
    <w:r>
      <w:t xml:space="preserve"> National Society of Professional Engineers, American Council of Engineering Companies,</w:t>
    </w:r>
  </w:p>
  <w:p w14:paraId="51C7956E" w14:textId="77777777" w:rsidR="00B93E07" w:rsidRDefault="00B93E07" w:rsidP="00F819A2">
    <w:pPr>
      <w:pStyle w:val="EJCDCPageFooter"/>
    </w:pPr>
    <w:r>
      <w:t>and American Society of Civil Engineers. All rights reserved.</w:t>
    </w:r>
  </w:p>
  <w:p w14:paraId="70BC797F" w14:textId="537E7AAD" w:rsidR="00B93E07" w:rsidRDefault="00B93E07" w:rsidP="00F819A2">
    <w:pPr>
      <w:pStyle w:val="EJCDCPageFooter"/>
    </w:pPr>
    <w:r>
      <w:t xml:space="preserve">TOC Page </w:t>
    </w:r>
    <w:r>
      <w:fldChar w:fldCharType="begin"/>
    </w:r>
    <w:r>
      <w:instrText xml:space="preserve"> PAGE   \* MERGEFORMAT </w:instrText>
    </w:r>
    <w:r>
      <w:fldChar w:fldCharType="separate"/>
    </w:r>
    <w:r w:rsidR="002C5588">
      <w:rPr>
        <w:noProof/>
      </w:rPr>
      <w:t>1</w:t>
    </w:r>
    <w:r>
      <w:fldChar w:fldCharType="end"/>
    </w:r>
    <w:r>
      <w:t xml:space="preserve"> of </w:t>
    </w:r>
    <w:r>
      <w:rPr>
        <w:noProof/>
      </w:rPr>
      <w:fldChar w:fldCharType="begin"/>
    </w:r>
    <w:r>
      <w:rPr>
        <w:noProof/>
      </w:rPr>
      <w:instrText xml:space="preserve"> SECTIONPAGES  \* Arabic  \* MERGEFORMAT </w:instrText>
    </w:r>
    <w:r>
      <w:rPr>
        <w:noProof/>
      </w:rPr>
      <w:fldChar w:fldCharType="separate"/>
    </w:r>
    <w:r w:rsidR="00F67D78">
      <w:rPr>
        <w:noProof/>
      </w:rPr>
      <w:t>2</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15356" w14:textId="2B93FC69" w:rsidR="00B93E07" w:rsidRDefault="00B93E07" w:rsidP="0056213E">
    <w:pPr>
      <w:pStyle w:val="EJCDCPageFooter"/>
    </w:pPr>
    <w:r>
      <w:t>Exhibit A—</w:t>
    </w:r>
    <w:r w:rsidR="00675A79">
      <w:t xml:space="preserve">Geotechnical </w:t>
    </w:r>
    <w:r>
      <w:t>Subconsultant’s Services.</w:t>
    </w:r>
  </w:p>
  <w:p w14:paraId="1ACEDBD2" w14:textId="72FDF519" w:rsidR="00B93E07" w:rsidRDefault="00B93E07" w:rsidP="007E37CD">
    <w:pPr>
      <w:pStyle w:val="EJCDCPageFooter"/>
    </w:pPr>
    <w:r>
      <w:t>Exhibits to EJCDC® E</w:t>
    </w:r>
    <w:r>
      <w:noBreakHyphen/>
      <w:t>5</w:t>
    </w:r>
    <w:r w:rsidR="00675A79">
      <w:t>64</w:t>
    </w:r>
    <w:r>
      <w:t xml:space="preserve">, Agreement between Engineer and </w:t>
    </w:r>
    <w:r w:rsidR="00675A79">
      <w:t xml:space="preserve">Geotechnical </w:t>
    </w:r>
    <w:r>
      <w:t>Subconsultant for Professional Services.</w:t>
    </w:r>
  </w:p>
  <w:p w14:paraId="0CD3B898" w14:textId="3EE94247" w:rsidR="00B93E07" w:rsidRDefault="00B93E07" w:rsidP="007E37CD">
    <w:pPr>
      <w:pStyle w:val="EJCDCPageFooter"/>
    </w:pPr>
    <w:r>
      <w:t>Copyright</w:t>
    </w:r>
    <w:r w:rsidRPr="0056213E">
      <w:rPr>
        <w:vertAlign w:val="superscript"/>
      </w:rPr>
      <w:t>©</w:t>
    </w:r>
    <w:r>
      <w:t> 202</w:t>
    </w:r>
    <w:r w:rsidR="00EE14F7">
      <w:t>5</w:t>
    </w:r>
    <w:r>
      <w:t xml:space="preserve"> National Society of Professional Engineers, American Council of Engineering Companies,</w:t>
    </w:r>
  </w:p>
  <w:p w14:paraId="6E170EBA" w14:textId="315D66A0" w:rsidR="00B93E07" w:rsidRDefault="00B93E07" w:rsidP="007E37CD">
    <w:pPr>
      <w:pStyle w:val="EJCDCPageFooter"/>
    </w:pPr>
    <w:r>
      <w:t>and American Society of Civil Engineers. All rights reserved.</w:t>
    </w:r>
  </w:p>
  <w:p w14:paraId="059CED16" w14:textId="674226EC" w:rsidR="00B93E07" w:rsidRDefault="00B93E07" w:rsidP="0056213E">
    <w:pPr>
      <w:pStyle w:val="EJCDCPageFooter"/>
    </w:pPr>
    <w:r>
      <w:t xml:space="preserve">Page </w:t>
    </w:r>
    <w:r>
      <w:fldChar w:fldCharType="begin"/>
    </w:r>
    <w:r>
      <w:instrText xml:space="preserve"> PAGE   \* MERGEFORMAT </w:instrText>
    </w:r>
    <w:r>
      <w:fldChar w:fldCharType="separate"/>
    </w:r>
    <w:r w:rsidR="002C5588">
      <w:rPr>
        <w:noProof/>
      </w:rPr>
      <w:t>18</w:t>
    </w:r>
    <w:r>
      <w:fldChar w:fldCharType="end"/>
    </w:r>
    <w:r>
      <w:t xml:space="preserve"> of </w:t>
    </w:r>
    <w:r>
      <w:rPr>
        <w:noProof/>
      </w:rPr>
      <w:fldChar w:fldCharType="begin"/>
    </w:r>
    <w:r>
      <w:rPr>
        <w:noProof/>
      </w:rPr>
      <w:instrText xml:space="preserve"> SECTIONPAGES  \* Arabic  \* MERGEFORMAT </w:instrText>
    </w:r>
    <w:r>
      <w:rPr>
        <w:noProof/>
      </w:rPr>
      <w:fldChar w:fldCharType="separate"/>
    </w:r>
    <w:r w:rsidR="00F67D78">
      <w:rPr>
        <w:noProof/>
      </w:rPr>
      <w:t>34</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65509" w14:textId="33972DF2" w:rsidR="00B93E07" w:rsidRDefault="00B93E07" w:rsidP="0056213E">
    <w:pPr>
      <w:pStyle w:val="EJCDCPageFooter"/>
    </w:pPr>
    <w:r>
      <w:t>Exhibit B—</w:t>
    </w:r>
    <w:r w:rsidR="003F3F9C">
      <w:t>Deliverables Schedule</w:t>
    </w:r>
    <w:r>
      <w:t>.</w:t>
    </w:r>
  </w:p>
  <w:p w14:paraId="51494363" w14:textId="3D543AEE" w:rsidR="00B93E07" w:rsidRDefault="00B93E07" w:rsidP="007E37CD">
    <w:pPr>
      <w:pStyle w:val="EJCDCPageFooter"/>
    </w:pPr>
    <w:r>
      <w:t>Exhibits to EJCDC® E</w:t>
    </w:r>
    <w:r>
      <w:noBreakHyphen/>
      <w:t>5</w:t>
    </w:r>
    <w:r w:rsidR="008D4C6B">
      <w:t>64</w:t>
    </w:r>
    <w:r>
      <w:t xml:space="preserve">, Agreement between Engineer and </w:t>
    </w:r>
    <w:r w:rsidR="008D4C6B">
      <w:t xml:space="preserve">Geotechnical </w:t>
    </w:r>
    <w:r>
      <w:t>Subconsultant for Professional Services.</w:t>
    </w:r>
  </w:p>
  <w:p w14:paraId="02AB1665" w14:textId="15A063B4" w:rsidR="00B93E07" w:rsidRDefault="00B93E07" w:rsidP="007E37CD">
    <w:pPr>
      <w:pStyle w:val="EJCDCPageFooter"/>
    </w:pPr>
    <w:r>
      <w:t>Copyright</w:t>
    </w:r>
    <w:r w:rsidRPr="0056213E">
      <w:rPr>
        <w:vertAlign w:val="superscript"/>
      </w:rPr>
      <w:t>©</w:t>
    </w:r>
    <w:r>
      <w:t> 202</w:t>
    </w:r>
    <w:r w:rsidR="00D12A21">
      <w:t>5</w:t>
    </w:r>
    <w:r>
      <w:t xml:space="preserve"> National Society of Professional Engineers, American Council of Engineering Companies,</w:t>
    </w:r>
  </w:p>
  <w:p w14:paraId="7886C39B" w14:textId="77777777" w:rsidR="00B93E07" w:rsidRDefault="00B93E07" w:rsidP="007E37CD">
    <w:pPr>
      <w:pStyle w:val="EJCDCPageFooter"/>
    </w:pPr>
    <w:r>
      <w:t>and American Society of Civil Engineers. All rights reserved.</w:t>
    </w:r>
  </w:p>
  <w:p w14:paraId="650B03E0" w14:textId="02ED2334" w:rsidR="00B93E07" w:rsidRDefault="00B93E07" w:rsidP="0056213E">
    <w:pPr>
      <w:pStyle w:val="EJCDCPageFooter"/>
    </w:pPr>
    <w:r>
      <w:t xml:space="preserve">Page </w:t>
    </w:r>
    <w:r>
      <w:fldChar w:fldCharType="begin"/>
    </w:r>
    <w:r>
      <w:instrText xml:space="preserve"> PAGE   \* MERGEFORMAT </w:instrText>
    </w:r>
    <w:r>
      <w:fldChar w:fldCharType="separate"/>
    </w:r>
    <w:r w:rsidR="002C5588">
      <w:rPr>
        <w:noProof/>
      </w:rPr>
      <w:t>4</w:t>
    </w:r>
    <w:r>
      <w:fldChar w:fldCharType="end"/>
    </w:r>
    <w:r>
      <w:t xml:space="preserve"> of </w:t>
    </w:r>
    <w:r>
      <w:rPr>
        <w:noProof/>
      </w:rPr>
      <w:fldChar w:fldCharType="begin"/>
    </w:r>
    <w:r>
      <w:rPr>
        <w:noProof/>
      </w:rPr>
      <w:instrText xml:space="preserve"> SECTIONPAGES  \* Arabic  \* MERGEFORMAT </w:instrText>
    </w:r>
    <w:r>
      <w:rPr>
        <w:noProof/>
      </w:rPr>
      <w:fldChar w:fldCharType="separate"/>
    </w:r>
    <w:r w:rsidR="00F67D78">
      <w:rPr>
        <w:noProof/>
      </w:rPr>
      <w:t>3</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663C" w14:textId="1FA54939" w:rsidR="00B93E07" w:rsidRDefault="00B93E07" w:rsidP="0056213E">
    <w:pPr>
      <w:pStyle w:val="EJCDCPageFooter"/>
    </w:pPr>
    <w:r>
      <w:t>Exhibit C—Amendment to Engineer</w:t>
    </w:r>
    <w:r w:rsidR="00F734BB">
      <w:t>–</w:t>
    </w:r>
    <w:r w:rsidR="00836645">
      <w:t xml:space="preserve">Geotechnical </w:t>
    </w:r>
    <w:r>
      <w:t>Subconsultant Agreement</w:t>
    </w:r>
    <w:r w:rsidRPr="00DF2CD0">
      <w:t>.</w:t>
    </w:r>
  </w:p>
  <w:p w14:paraId="2A71FB4B" w14:textId="25163232" w:rsidR="00B93E07" w:rsidRDefault="00B93E07" w:rsidP="007E37CD">
    <w:pPr>
      <w:pStyle w:val="EJCDCPageFooter"/>
    </w:pPr>
    <w:r>
      <w:t>Exhibits to EJCDC® E</w:t>
    </w:r>
    <w:r>
      <w:noBreakHyphen/>
      <w:t>5</w:t>
    </w:r>
    <w:r w:rsidR="008D4C6B">
      <w:t>64</w:t>
    </w:r>
    <w:r>
      <w:t xml:space="preserve">, Agreement between Engineer and </w:t>
    </w:r>
    <w:r w:rsidR="008D4C6B">
      <w:t xml:space="preserve">Geotechnical </w:t>
    </w:r>
    <w:r>
      <w:t>Subconsultant for Professional Services.</w:t>
    </w:r>
  </w:p>
  <w:p w14:paraId="71C22A82" w14:textId="451DB5ED" w:rsidR="00B93E07" w:rsidRDefault="00B93E07" w:rsidP="007E37CD">
    <w:pPr>
      <w:pStyle w:val="EJCDCPageFooter"/>
    </w:pPr>
    <w:r>
      <w:t>Copyright</w:t>
    </w:r>
    <w:r w:rsidRPr="0056213E">
      <w:rPr>
        <w:vertAlign w:val="superscript"/>
      </w:rPr>
      <w:t>©</w:t>
    </w:r>
    <w:r>
      <w:t> 202</w:t>
    </w:r>
    <w:r w:rsidR="00D12A21">
      <w:t>5</w:t>
    </w:r>
    <w:r>
      <w:t xml:space="preserve"> National Society of Professional Engineers, American Council of Engineering Companies,</w:t>
    </w:r>
  </w:p>
  <w:p w14:paraId="40E5BB42" w14:textId="77777777" w:rsidR="00B93E07" w:rsidRDefault="00B93E07" w:rsidP="007E37CD">
    <w:pPr>
      <w:pStyle w:val="EJCDCPageFooter"/>
    </w:pPr>
    <w:r>
      <w:t>and American Society of Civil Engineers. All rights reserved.</w:t>
    </w:r>
  </w:p>
  <w:p w14:paraId="484D9A88" w14:textId="2F5A9491" w:rsidR="00B93E07" w:rsidRDefault="00B93E07" w:rsidP="0056213E">
    <w:pPr>
      <w:pStyle w:val="EJCDCPageFooter"/>
    </w:pPr>
    <w:r>
      <w:t xml:space="preserve">Page </w:t>
    </w:r>
    <w:r>
      <w:fldChar w:fldCharType="begin"/>
    </w:r>
    <w:r>
      <w:instrText xml:space="preserve"> PAGE   \* MERGEFORMAT </w:instrText>
    </w:r>
    <w:r>
      <w:fldChar w:fldCharType="separate"/>
    </w:r>
    <w:r w:rsidR="002C5588">
      <w:rPr>
        <w:noProof/>
      </w:rPr>
      <w:t>1</w:t>
    </w:r>
    <w:r>
      <w:fldChar w:fldCharType="end"/>
    </w:r>
    <w:r>
      <w:t xml:space="preserve"> of </w:t>
    </w:r>
    <w:r>
      <w:rPr>
        <w:noProof/>
      </w:rPr>
      <w:fldChar w:fldCharType="begin"/>
    </w:r>
    <w:r>
      <w:rPr>
        <w:noProof/>
      </w:rPr>
      <w:instrText xml:space="preserve"> SECTIONPAGES  \* Arabic  \* MERGEFORMAT </w:instrText>
    </w:r>
    <w:r>
      <w:rPr>
        <w:noProof/>
      </w:rPr>
      <w:fldChar w:fldCharType="separate"/>
    </w:r>
    <w:r w:rsidR="00F67D78">
      <w:rPr>
        <w:noProof/>
      </w:rPr>
      <w:t>2</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12D32" w14:textId="3DDB4FC7" w:rsidR="00B93E07" w:rsidRDefault="00B93E07" w:rsidP="0056213E">
    <w:pPr>
      <w:pStyle w:val="EJCDCPageFooter"/>
    </w:pPr>
    <w:r>
      <w:t>Exhibit D—</w:t>
    </w:r>
    <w:r w:rsidR="00836645">
      <w:t>Duties, Responsibilities, and Limitations of Authority of Geotechnical Resident Representative</w:t>
    </w:r>
    <w:r w:rsidRPr="00DF2CD0">
      <w:t>.</w:t>
    </w:r>
  </w:p>
  <w:p w14:paraId="691F968D" w14:textId="422A1971" w:rsidR="00B93E07" w:rsidRDefault="00B93E07" w:rsidP="007E37CD">
    <w:pPr>
      <w:pStyle w:val="EJCDCPageFooter"/>
    </w:pPr>
    <w:r>
      <w:t>Exhibits to EJCDC® E</w:t>
    </w:r>
    <w:r>
      <w:noBreakHyphen/>
      <w:t>5</w:t>
    </w:r>
    <w:r w:rsidR="008D4C6B">
      <w:t>64</w:t>
    </w:r>
    <w:r>
      <w:t xml:space="preserve">, Agreement between Engineer and </w:t>
    </w:r>
    <w:r w:rsidR="008D4C6B">
      <w:t xml:space="preserve">Geotechnical </w:t>
    </w:r>
    <w:r>
      <w:t>Subconsultant for Professional Services.</w:t>
    </w:r>
  </w:p>
  <w:p w14:paraId="7BDF92AF" w14:textId="1FD90E28" w:rsidR="00B93E07" w:rsidRDefault="00B93E07" w:rsidP="007E37CD">
    <w:pPr>
      <w:pStyle w:val="EJCDCPageFooter"/>
    </w:pPr>
    <w:r>
      <w:t>Copyright</w:t>
    </w:r>
    <w:r w:rsidRPr="0056213E">
      <w:rPr>
        <w:vertAlign w:val="superscript"/>
      </w:rPr>
      <w:t>©</w:t>
    </w:r>
    <w:r>
      <w:t> 202</w:t>
    </w:r>
    <w:r w:rsidR="00D12A21">
      <w:t>5</w:t>
    </w:r>
    <w:r>
      <w:t xml:space="preserve"> National Society of Professional Engineers, American Council of Engineering Companies,</w:t>
    </w:r>
  </w:p>
  <w:p w14:paraId="4B0B4041" w14:textId="77777777" w:rsidR="00B93E07" w:rsidRDefault="00B93E07" w:rsidP="007E37CD">
    <w:pPr>
      <w:pStyle w:val="EJCDCPageFooter"/>
    </w:pPr>
    <w:r>
      <w:t>and American Society of Civil Engineers. All rights reserved.</w:t>
    </w:r>
  </w:p>
  <w:p w14:paraId="09ACE10C" w14:textId="189547A0" w:rsidR="00B93E07" w:rsidRDefault="00B93E07" w:rsidP="0056213E">
    <w:pPr>
      <w:pStyle w:val="EJCDCPageFooter"/>
    </w:pPr>
    <w:r>
      <w:t xml:space="preserve">Page </w:t>
    </w:r>
    <w:r>
      <w:fldChar w:fldCharType="begin"/>
    </w:r>
    <w:r>
      <w:instrText xml:space="preserve"> PAGE   \* MERGEFORMAT </w:instrText>
    </w:r>
    <w:r>
      <w:fldChar w:fldCharType="separate"/>
    </w:r>
    <w:r w:rsidR="002C5588">
      <w:rPr>
        <w:noProof/>
      </w:rPr>
      <w:t>5</w:t>
    </w:r>
    <w:r>
      <w:fldChar w:fldCharType="end"/>
    </w:r>
    <w:r>
      <w:t xml:space="preserve"> of </w:t>
    </w:r>
    <w:r>
      <w:rPr>
        <w:noProof/>
      </w:rPr>
      <w:fldChar w:fldCharType="begin"/>
    </w:r>
    <w:r>
      <w:rPr>
        <w:noProof/>
      </w:rPr>
      <w:instrText xml:space="preserve"> SECTIONPAGES  \* Arabic  \* MERGEFORMAT </w:instrText>
    </w:r>
    <w:r>
      <w:rPr>
        <w:noProof/>
      </w:rPr>
      <w:fldChar w:fldCharType="separate"/>
    </w:r>
    <w:r w:rsidR="00F67D78">
      <w:rPr>
        <w:noProof/>
      </w:rPr>
      <w:t>8</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CFAE4" w14:textId="243705B5" w:rsidR="00B93E07" w:rsidRDefault="00B93E07" w:rsidP="0056213E">
    <w:pPr>
      <w:pStyle w:val="EJCDCPageFooter"/>
    </w:pPr>
    <w:r>
      <w:t>Exhibit E—</w:t>
    </w:r>
    <w:r w:rsidR="004A0E24">
      <w:t>Geotechnical Subconsultant’s Notice of Acceptability of Work</w:t>
    </w:r>
    <w:r w:rsidRPr="00DF2CD0">
      <w:t>.</w:t>
    </w:r>
  </w:p>
  <w:p w14:paraId="6B61D6D1" w14:textId="6CC1AF43" w:rsidR="00B93E07" w:rsidRDefault="00B93E07" w:rsidP="007E37CD">
    <w:pPr>
      <w:pStyle w:val="EJCDCPageFooter"/>
    </w:pPr>
    <w:r>
      <w:t>Exhibits to EJCDC® E</w:t>
    </w:r>
    <w:r>
      <w:noBreakHyphen/>
      <w:t>5</w:t>
    </w:r>
    <w:r w:rsidR="008D4C6B">
      <w:t>64</w:t>
    </w:r>
    <w:r>
      <w:t xml:space="preserve">, Agreement between Engineer and </w:t>
    </w:r>
    <w:r w:rsidR="008D4C6B">
      <w:t xml:space="preserve">Geotechnical </w:t>
    </w:r>
    <w:r>
      <w:t>Subconsultant for Professional Services.</w:t>
    </w:r>
  </w:p>
  <w:p w14:paraId="237AEF89" w14:textId="6500CBD4" w:rsidR="00B93E07" w:rsidRDefault="00B93E07" w:rsidP="007E37CD">
    <w:pPr>
      <w:pStyle w:val="EJCDCPageFooter"/>
    </w:pPr>
    <w:r>
      <w:t>Copyright</w:t>
    </w:r>
    <w:r w:rsidRPr="0056213E">
      <w:rPr>
        <w:vertAlign w:val="superscript"/>
      </w:rPr>
      <w:t>©</w:t>
    </w:r>
    <w:r>
      <w:t> 202</w:t>
    </w:r>
    <w:r w:rsidR="00D12A21">
      <w:t>5</w:t>
    </w:r>
    <w:r>
      <w:t xml:space="preserve"> National Society of Professional Engineers, American Council of Engineering Companies,</w:t>
    </w:r>
  </w:p>
  <w:p w14:paraId="3E442BEB" w14:textId="77777777" w:rsidR="00B93E07" w:rsidRDefault="00B93E07" w:rsidP="007E37CD">
    <w:pPr>
      <w:pStyle w:val="EJCDCPageFooter"/>
    </w:pPr>
    <w:r>
      <w:t>and American Society of Civil Engineers. All rights reserved.</w:t>
    </w:r>
  </w:p>
  <w:p w14:paraId="5855A558" w14:textId="5B3C3F4E" w:rsidR="00B93E07" w:rsidRDefault="00B93E07" w:rsidP="0056213E">
    <w:pPr>
      <w:pStyle w:val="EJCDCPageFooter"/>
    </w:pPr>
    <w:r>
      <w:t xml:space="preserve">Page </w:t>
    </w:r>
    <w:r>
      <w:fldChar w:fldCharType="begin"/>
    </w:r>
    <w:r>
      <w:instrText xml:space="preserve"> PAGE   \* MERGEFORMAT </w:instrText>
    </w:r>
    <w:r>
      <w:fldChar w:fldCharType="separate"/>
    </w:r>
    <w:r w:rsidR="002C5588">
      <w:rPr>
        <w:noProof/>
      </w:rPr>
      <w:t>2</w:t>
    </w:r>
    <w:r>
      <w:fldChar w:fldCharType="end"/>
    </w:r>
    <w:r>
      <w:t xml:space="preserve"> of </w:t>
    </w:r>
    <w:r>
      <w:rPr>
        <w:noProof/>
      </w:rPr>
      <w:fldChar w:fldCharType="begin"/>
    </w:r>
    <w:r>
      <w:rPr>
        <w:noProof/>
      </w:rPr>
      <w:instrText xml:space="preserve"> SECTIONPAGES  \* Arabic  \* MERGEFORMAT </w:instrText>
    </w:r>
    <w:r>
      <w:rPr>
        <w:noProof/>
      </w:rPr>
      <w:fldChar w:fldCharType="separate"/>
    </w:r>
    <w:r w:rsidR="00F67D78">
      <w:rPr>
        <w:noProof/>
      </w:rPr>
      <w:t>4</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24480" w14:textId="09CC4CEC" w:rsidR="00B93E07" w:rsidRDefault="00B93E07" w:rsidP="0056213E">
    <w:pPr>
      <w:pStyle w:val="EJCDCPageFooter"/>
    </w:pPr>
    <w:r>
      <w:t>Exhibit F—Electronic Documents Protocol (EDP)</w:t>
    </w:r>
    <w:r w:rsidRPr="00DF2CD0">
      <w:t>.</w:t>
    </w:r>
  </w:p>
  <w:p w14:paraId="6CAAE805" w14:textId="1C9187E7" w:rsidR="00B93E07" w:rsidRDefault="00B93E07" w:rsidP="007E37CD">
    <w:pPr>
      <w:pStyle w:val="EJCDCPageFooter"/>
    </w:pPr>
    <w:r>
      <w:t>Exhibits to EJCDC® E</w:t>
    </w:r>
    <w:r>
      <w:noBreakHyphen/>
      <w:t>5</w:t>
    </w:r>
    <w:r w:rsidR="008D4C6B">
      <w:t>64</w:t>
    </w:r>
    <w:r>
      <w:t xml:space="preserve">, Agreement between Engineer and </w:t>
    </w:r>
    <w:r w:rsidR="008D4C6B">
      <w:t xml:space="preserve">Geotechnical </w:t>
    </w:r>
    <w:r>
      <w:t>Subconsultant for Professional Services.</w:t>
    </w:r>
  </w:p>
  <w:p w14:paraId="7393FC07" w14:textId="6A985FCD" w:rsidR="00B93E07" w:rsidRDefault="00B93E07" w:rsidP="007E37CD">
    <w:pPr>
      <w:pStyle w:val="EJCDCPageFooter"/>
    </w:pPr>
    <w:r>
      <w:t>Copyright</w:t>
    </w:r>
    <w:r w:rsidRPr="0056213E">
      <w:rPr>
        <w:vertAlign w:val="superscript"/>
      </w:rPr>
      <w:t>©</w:t>
    </w:r>
    <w:r>
      <w:t> 202</w:t>
    </w:r>
    <w:r w:rsidR="00D12A21">
      <w:t>5</w:t>
    </w:r>
    <w:r>
      <w:t xml:space="preserve"> National Society of Professional Engineers, American Council of Engineering Companies,</w:t>
    </w:r>
  </w:p>
  <w:p w14:paraId="0F388E42" w14:textId="77777777" w:rsidR="00B93E07" w:rsidRDefault="00B93E07" w:rsidP="007E37CD">
    <w:pPr>
      <w:pStyle w:val="EJCDCPageFooter"/>
    </w:pPr>
    <w:r>
      <w:t>and American Society of Civil Engineers. All rights reserved.</w:t>
    </w:r>
  </w:p>
  <w:p w14:paraId="07B63B3E" w14:textId="4AAC93DD" w:rsidR="00B93E07" w:rsidRDefault="00B93E07" w:rsidP="0056213E">
    <w:pPr>
      <w:pStyle w:val="EJCDCPageFooter"/>
    </w:pPr>
    <w:r>
      <w:t xml:space="preserve">Page </w:t>
    </w:r>
    <w:r>
      <w:fldChar w:fldCharType="begin"/>
    </w:r>
    <w:r>
      <w:instrText xml:space="preserve"> PAGE   \* MERGEFORMAT </w:instrText>
    </w:r>
    <w:r>
      <w:fldChar w:fldCharType="separate"/>
    </w:r>
    <w:r w:rsidR="002C5588">
      <w:rPr>
        <w:noProof/>
      </w:rPr>
      <w:t>8</w:t>
    </w:r>
    <w:r>
      <w:fldChar w:fldCharType="end"/>
    </w:r>
    <w:r>
      <w:t xml:space="preserve"> of </w:t>
    </w:r>
    <w:r>
      <w:rPr>
        <w:noProof/>
      </w:rPr>
      <w:fldChar w:fldCharType="begin"/>
    </w:r>
    <w:r>
      <w:rPr>
        <w:noProof/>
      </w:rPr>
      <w:instrText xml:space="preserve"> SECTIONPAGES  \* Arabic  \* MERGEFORMAT </w:instrText>
    </w:r>
    <w:r>
      <w:rPr>
        <w:noProof/>
      </w:rPr>
      <w:fldChar w:fldCharType="separate"/>
    </w:r>
    <w:r w:rsidR="00F67D78">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61A8F" w14:textId="77777777" w:rsidR="00F01FAC" w:rsidRDefault="00F01FAC" w:rsidP="0056213E">
      <w:r>
        <w:separator/>
      </w:r>
    </w:p>
  </w:footnote>
  <w:footnote w:type="continuationSeparator" w:id="0">
    <w:p w14:paraId="3CDB374E" w14:textId="77777777" w:rsidR="00F01FAC" w:rsidRDefault="00F01FAC" w:rsidP="005621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B61F2"/>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6C70FC"/>
    <w:multiLevelType w:val="hybridMultilevel"/>
    <w:tmpl w:val="20A603A0"/>
    <w:lvl w:ilvl="0" w:tplc="4DEE244E">
      <w:start w:val="1"/>
      <w:numFmt w:val="lowerLetter"/>
      <w:lvlText w:val="%1."/>
      <w:lvlJc w:val="left"/>
      <w:pPr>
        <w:ind w:left="1080" w:hanging="360"/>
      </w:pPr>
      <w:rPr>
        <w:rFonts w:ascii="Calibri" w:hAnsi="Calibri" w:hint="default"/>
        <w:b/>
        <w:i/>
        <w:caps w:val="0"/>
        <w:strike w:val="0"/>
        <w:dstrike w:val="0"/>
        <w:vanish w:val="0"/>
        <w:sz w:val="22"/>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F643A2"/>
    <w:multiLevelType w:val="hybridMultilevel"/>
    <w:tmpl w:val="08226FC8"/>
    <w:lvl w:ilvl="0" w:tplc="CC1031B6">
      <w:start w:val="1"/>
      <w:numFmt w:val="decimal"/>
      <w:suff w:val="space"/>
      <w:lvlText w:val="NOTES TO DEVELOPER %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CF57F9"/>
    <w:multiLevelType w:val="multilevel"/>
    <w:tmpl w:val="61440B78"/>
    <w:name w:val="Article"/>
    <w:lvl w:ilvl="0">
      <w:start w:val="1"/>
      <w:numFmt w:val="decimal"/>
      <w:pStyle w:val="EJCDCArt1Article"/>
      <w:suff w:val="nothing"/>
      <w:lvlText w:val="Article %1—"/>
      <w:lvlJc w:val="left"/>
      <w:pPr>
        <w:ind w:left="0" w:firstLine="0"/>
      </w:pPr>
      <w:rPr>
        <w:rFonts w:ascii="Calibri" w:hAnsi="Calibri" w:hint="default"/>
        <w:b/>
        <w:i w:val="0"/>
        <w:caps/>
        <w:strike w:val="0"/>
        <w:dstrike w:val="0"/>
        <w:vanish w:val="0"/>
        <w:sz w:val="22"/>
        <w:vertAlign w:val="baseline"/>
      </w:rPr>
    </w:lvl>
    <w:lvl w:ilvl="1">
      <w:start w:val="1"/>
      <w:numFmt w:val="decimalZero"/>
      <w:pStyle w:val="EJCDCArt2Par101"/>
      <w:lvlText w:val="%1.%2"/>
      <w:lvlJc w:val="left"/>
      <w:pPr>
        <w:ind w:left="720" w:hanging="720"/>
      </w:pPr>
      <w:rPr>
        <w:rFonts w:ascii="Calibri" w:hAnsi="Calibri" w:hint="default"/>
        <w:b w:val="0"/>
        <w:i w:val="0"/>
        <w:caps w:val="0"/>
        <w:strike w:val="0"/>
        <w:dstrike w:val="0"/>
        <w:vanish w:val="0"/>
        <w:sz w:val="22"/>
        <w:vertAlign w:val="baseline"/>
      </w:rPr>
    </w:lvl>
    <w:lvl w:ilvl="2">
      <w:start w:val="1"/>
      <w:numFmt w:val="upperLetter"/>
      <w:pStyle w:val="EJCDCArt3ParA"/>
      <w:lvlText w:val="%3."/>
      <w:lvlJc w:val="left"/>
      <w:pPr>
        <w:ind w:left="1152" w:hanging="432"/>
      </w:pPr>
      <w:rPr>
        <w:rFonts w:ascii="Calibri" w:hAnsi="Calibri" w:hint="default"/>
        <w:b w:val="0"/>
        <w:i w:val="0"/>
        <w:caps w:val="0"/>
        <w:strike w:val="0"/>
        <w:dstrike w:val="0"/>
        <w:vanish w:val="0"/>
        <w:sz w:val="22"/>
        <w:vertAlign w:val="baseline"/>
      </w:rPr>
    </w:lvl>
    <w:lvl w:ilvl="3">
      <w:start w:val="1"/>
      <w:numFmt w:val="decimal"/>
      <w:pStyle w:val="EJCDCArt4Par1"/>
      <w:lvlText w:val="%4."/>
      <w:lvlJc w:val="left"/>
      <w:pPr>
        <w:ind w:left="1584" w:hanging="432"/>
      </w:pPr>
      <w:rPr>
        <w:rFonts w:ascii="Calibri" w:hAnsi="Calibri" w:hint="default"/>
        <w:b w:val="0"/>
        <w:i w:val="0"/>
        <w:caps w:val="0"/>
        <w:strike w:val="0"/>
        <w:dstrike w:val="0"/>
        <w:vanish w:val="0"/>
        <w:sz w:val="22"/>
        <w:vertAlign w:val="baseline"/>
      </w:rPr>
    </w:lvl>
    <w:lvl w:ilvl="4">
      <w:start w:val="1"/>
      <w:numFmt w:val="lowerLetter"/>
      <w:pStyle w:val="EJCDCArt5Para"/>
      <w:lvlText w:val="%5."/>
      <w:lvlJc w:val="left"/>
      <w:pPr>
        <w:ind w:left="2016" w:hanging="432"/>
      </w:pPr>
      <w:rPr>
        <w:rFonts w:ascii="Calibri" w:hAnsi="Calibri" w:hint="default"/>
        <w:b w:val="0"/>
        <w:i w:val="0"/>
        <w:caps w:val="0"/>
        <w:strike w:val="0"/>
        <w:dstrike w:val="0"/>
        <w:vanish w:val="0"/>
        <w:sz w:val="22"/>
        <w:vertAlign w:val="baseline"/>
      </w:rPr>
    </w:lvl>
    <w:lvl w:ilvl="5">
      <w:start w:val="1"/>
      <w:numFmt w:val="decimal"/>
      <w:pStyle w:val="EJCDCArt6Par1"/>
      <w:lvlText w:val="%6)"/>
      <w:lvlJc w:val="left"/>
      <w:pPr>
        <w:ind w:left="2448" w:hanging="432"/>
      </w:pPr>
      <w:rPr>
        <w:rFonts w:ascii="Calibri" w:hAnsi="Calibri" w:hint="default"/>
        <w:b w:val="0"/>
        <w:i w:val="0"/>
        <w:caps w:val="0"/>
        <w:strike w:val="0"/>
        <w:dstrike w:val="0"/>
        <w:vanish w:val="0"/>
        <w:sz w:val="22"/>
        <w:vertAlign w:val="baseline"/>
      </w:rPr>
    </w:lvl>
    <w:lvl w:ilvl="6">
      <w:start w:val="1"/>
      <w:numFmt w:val="lowerLetter"/>
      <w:pStyle w:val="EJCDCArt7Para"/>
      <w:lvlText w:val="%7)"/>
      <w:lvlJc w:val="left"/>
      <w:pPr>
        <w:ind w:left="2880" w:hanging="432"/>
      </w:pPr>
      <w:rPr>
        <w:rFonts w:ascii="Calibri" w:hAnsi="Calibri" w:hint="default"/>
        <w:b w:val="0"/>
        <w:i w:val="0"/>
        <w:caps w:val="0"/>
        <w:strike w:val="0"/>
        <w:dstrike w:val="0"/>
        <w:vanish w:val="0"/>
        <w:sz w:val="22"/>
        <w:vertAlign w:val="baseline"/>
      </w:rPr>
    </w:lvl>
    <w:lvl w:ilvl="7">
      <w:start w:val="1"/>
      <w:numFmt w:val="decimal"/>
      <w:pStyle w:val="EJCDCArt8Par1"/>
      <w:lvlText w:val="(%8)"/>
      <w:lvlJc w:val="left"/>
      <w:pPr>
        <w:ind w:left="3312" w:hanging="432"/>
      </w:pPr>
      <w:rPr>
        <w:rFonts w:hint="default"/>
      </w:rPr>
    </w:lvl>
    <w:lvl w:ilvl="8">
      <w:start w:val="1"/>
      <w:numFmt w:val="lowerLetter"/>
      <w:pStyle w:val="EJCDCArt9Para"/>
      <w:lvlText w:val="(%9)"/>
      <w:lvlJc w:val="left"/>
      <w:pPr>
        <w:ind w:left="3744" w:hanging="432"/>
      </w:pPr>
      <w:rPr>
        <w:rFonts w:hint="default"/>
      </w:rPr>
    </w:lvl>
  </w:abstractNum>
  <w:abstractNum w:abstractNumId="4" w15:restartNumberingAfterBreak="0">
    <w:nsid w:val="268D35B8"/>
    <w:multiLevelType w:val="multilevel"/>
    <w:tmpl w:val="5B3CAAAC"/>
    <w:name w:val="Notes to Developer"/>
    <w:lvl w:ilvl="0">
      <w:start w:val="1"/>
      <w:numFmt w:val="decimal"/>
      <w:pStyle w:val="EJCDCNTD"/>
      <w:suff w:val="nothing"/>
      <w:lvlText w:val="Notes to Developer %1"/>
      <w:lvlJc w:val="left"/>
      <w:pPr>
        <w:ind w:left="0" w:firstLine="0"/>
      </w:pPr>
      <w:rPr>
        <w:rFonts w:ascii="Calibri" w:hAnsi="Calibri" w:hint="default"/>
        <w:b/>
        <w:i w:val="0"/>
        <w:caps w:val="0"/>
        <w:strike w:val="0"/>
        <w:dstrike w:val="0"/>
        <w:vanish w:val="0"/>
        <w:color w:val="0070C0"/>
        <w:sz w:val="22"/>
        <w:vertAlign w:val="baseline"/>
      </w:rPr>
    </w:lvl>
    <w:lvl w:ilvl="1">
      <w:start w:val="1"/>
      <w:numFmt w:val="none"/>
      <w:lvlRestart w:val="0"/>
      <w:suff w:val="nothing"/>
      <w:lvlText w:val=""/>
      <w:lvlJc w:val="left"/>
      <w:pPr>
        <w:ind w:left="0" w:firstLine="0"/>
      </w:pPr>
      <w:rPr>
        <w:rFonts w:hint="default"/>
        <w:b/>
        <w:i w:val="0"/>
        <w:caps/>
      </w:rPr>
    </w:lvl>
    <w:lvl w:ilvl="2">
      <w:start w:val="1"/>
      <w:numFmt w:val="none"/>
      <w:lvlRestart w:val="0"/>
      <w:suff w:val="nothing"/>
      <w:lvlText w:val=""/>
      <w:lvlJc w:val="left"/>
      <w:pPr>
        <w:ind w:left="720" w:hanging="720"/>
      </w:pPr>
      <w:rPr>
        <w:rFonts w:hint="default"/>
        <w:b w:val="0"/>
        <w:i w:val="0"/>
      </w:rPr>
    </w:lvl>
    <w:lvl w:ilvl="3">
      <w:start w:val="1"/>
      <w:numFmt w:val="none"/>
      <w:suff w:val="nothing"/>
      <w:lvlText w:val="%4"/>
      <w:lvlJc w:val="left"/>
      <w:pPr>
        <w:ind w:left="1152" w:hanging="432"/>
      </w:pPr>
      <w:rPr>
        <w:rFonts w:hint="default"/>
        <w:b w:val="0"/>
        <w:i w:val="0"/>
      </w:rPr>
    </w:lvl>
    <w:lvl w:ilvl="4">
      <w:start w:val="1"/>
      <w:numFmt w:val="none"/>
      <w:suff w:val="nothing"/>
      <w:lvlText w:val="%5"/>
      <w:lvlJc w:val="left"/>
      <w:pPr>
        <w:ind w:left="1584" w:hanging="432"/>
      </w:pPr>
      <w:rPr>
        <w:rFonts w:hint="default"/>
        <w:i w:val="0"/>
      </w:rPr>
    </w:lvl>
    <w:lvl w:ilvl="5">
      <w:start w:val="1"/>
      <w:numFmt w:val="none"/>
      <w:suff w:val="nothing"/>
      <w:lvlText w:val="%6"/>
      <w:lvlJc w:val="left"/>
      <w:pPr>
        <w:ind w:left="2016" w:hanging="432"/>
      </w:pPr>
      <w:rPr>
        <w:rFonts w:hint="default"/>
      </w:rPr>
    </w:lvl>
    <w:lvl w:ilvl="6">
      <w:start w:val="1"/>
      <w:numFmt w:val="none"/>
      <w:suff w:val="nothing"/>
      <w:lvlText w:val="%7"/>
      <w:lvlJc w:val="left"/>
      <w:pPr>
        <w:ind w:left="2448" w:hanging="432"/>
      </w:pPr>
      <w:rPr>
        <w:rFonts w:hint="default"/>
      </w:rPr>
    </w:lvl>
    <w:lvl w:ilvl="7">
      <w:start w:val="1"/>
      <w:numFmt w:val="none"/>
      <w:suff w:val="nothing"/>
      <w:lvlText w:val="%8"/>
      <w:lvlJc w:val="left"/>
      <w:pPr>
        <w:ind w:left="2520" w:hanging="36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8016112"/>
    <w:multiLevelType w:val="hybridMultilevel"/>
    <w:tmpl w:val="829AE5C0"/>
    <w:lvl w:ilvl="0" w:tplc="1390E2B4">
      <w:start w:val="1"/>
      <w:numFmt w:val="decimal"/>
      <w:lvlText w:val="%1."/>
      <w:lvlJc w:val="left"/>
      <w:pPr>
        <w:ind w:left="360" w:hanging="360"/>
      </w:pPr>
      <w:rPr>
        <w:rFonts w:ascii="Calibri" w:hAnsi="Calibri" w:hint="default"/>
        <w:b w:val="0"/>
        <w:i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B9361AD"/>
    <w:multiLevelType w:val="multilevel"/>
    <w:tmpl w:val="3588F37A"/>
    <w:name w:val="Commentary"/>
    <w:lvl w:ilvl="0">
      <w:start w:val="1"/>
      <w:numFmt w:val="decimal"/>
      <w:pStyle w:val="EJCDCCom1Par10"/>
      <w:lvlText w:val="%1.0"/>
      <w:lvlJc w:val="left"/>
      <w:pPr>
        <w:ind w:left="0" w:firstLine="0"/>
      </w:pPr>
      <w:rPr>
        <w:rFonts w:ascii="Calibri" w:hAnsi="Calibri" w:hint="default"/>
        <w:b/>
        <w:i w:val="0"/>
        <w:caps/>
        <w:strike w:val="0"/>
        <w:dstrike w:val="0"/>
        <w:vanish w:val="0"/>
        <w:sz w:val="22"/>
        <w:vertAlign w:val="baseline"/>
      </w:rPr>
    </w:lvl>
    <w:lvl w:ilvl="1">
      <w:start w:val="1"/>
      <w:numFmt w:val="decimal"/>
      <w:pStyle w:val="EJCDCCom2Par11"/>
      <w:lvlText w:val="%1.%2"/>
      <w:lvlJc w:val="left"/>
      <w:pPr>
        <w:ind w:left="720" w:hanging="720"/>
      </w:pPr>
      <w:rPr>
        <w:rFonts w:ascii="Calibri" w:hAnsi="Calibri" w:hint="default"/>
        <w:b w:val="0"/>
        <w:i w:val="0"/>
        <w:caps w:val="0"/>
        <w:strike w:val="0"/>
        <w:dstrike w:val="0"/>
        <w:vanish w:val="0"/>
        <w:sz w:val="22"/>
        <w:vertAlign w:val="baseline"/>
      </w:rPr>
    </w:lvl>
    <w:lvl w:ilvl="2">
      <w:start w:val="1"/>
      <w:numFmt w:val="upperLetter"/>
      <w:pStyle w:val="EJCDCCom3ParA"/>
      <w:lvlText w:val="%3."/>
      <w:lvlJc w:val="left"/>
      <w:pPr>
        <w:ind w:left="1152" w:hanging="432"/>
      </w:pPr>
      <w:rPr>
        <w:rFonts w:ascii="Calibri" w:hAnsi="Calibri" w:hint="default"/>
        <w:b w:val="0"/>
        <w:i w:val="0"/>
        <w:caps w:val="0"/>
        <w:strike w:val="0"/>
        <w:dstrike w:val="0"/>
        <w:vanish w:val="0"/>
        <w:sz w:val="22"/>
        <w:vertAlign w:val="baseline"/>
      </w:rPr>
    </w:lvl>
    <w:lvl w:ilvl="3">
      <w:start w:val="1"/>
      <w:numFmt w:val="decimal"/>
      <w:pStyle w:val="EJCDCCom4Par1"/>
      <w:lvlText w:val="%4."/>
      <w:lvlJc w:val="left"/>
      <w:pPr>
        <w:ind w:left="1584" w:hanging="432"/>
      </w:pPr>
      <w:rPr>
        <w:rFonts w:ascii="Calibri" w:hAnsi="Calibri" w:hint="default"/>
        <w:b w:val="0"/>
        <w:i w:val="0"/>
        <w:caps w:val="0"/>
        <w:strike w:val="0"/>
        <w:dstrike w:val="0"/>
        <w:vanish w:val="0"/>
        <w:sz w:val="22"/>
        <w:vertAlign w:val="baseline"/>
      </w:rPr>
    </w:lvl>
    <w:lvl w:ilvl="4">
      <w:start w:val="1"/>
      <w:numFmt w:val="lowerLetter"/>
      <w:pStyle w:val="EJCDCCom5Para"/>
      <w:lvlText w:val="%5."/>
      <w:lvlJc w:val="left"/>
      <w:pPr>
        <w:ind w:left="2016" w:hanging="432"/>
      </w:pPr>
      <w:rPr>
        <w:rFonts w:ascii="Calibri" w:hAnsi="Calibri" w:hint="default"/>
        <w:b w:val="0"/>
        <w:i w:val="0"/>
        <w:caps w:val="0"/>
        <w:strike w:val="0"/>
        <w:dstrike w:val="0"/>
        <w:vanish w:val="0"/>
        <w:sz w:val="22"/>
        <w:vertAlign w:val="baseline"/>
      </w:rPr>
    </w:lvl>
    <w:lvl w:ilvl="5">
      <w:start w:val="1"/>
      <w:numFmt w:val="decimal"/>
      <w:pStyle w:val="EJCDCCom6Par1"/>
      <w:lvlText w:val="%6)"/>
      <w:lvlJc w:val="left"/>
      <w:pPr>
        <w:ind w:left="2448" w:hanging="432"/>
      </w:pPr>
      <w:rPr>
        <w:rFonts w:ascii="Calibri" w:hAnsi="Calibri" w:hint="default"/>
        <w:b w:val="0"/>
        <w:i w:val="0"/>
        <w:caps w:val="0"/>
        <w:strike w:val="0"/>
        <w:dstrike w:val="0"/>
        <w:vanish w:val="0"/>
        <w:sz w:val="22"/>
        <w:vertAlign w:val="baseline"/>
      </w:rPr>
    </w:lvl>
    <w:lvl w:ilvl="6">
      <w:start w:val="1"/>
      <w:numFmt w:val="lowerLetter"/>
      <w:pStyle w:val="EJCDCCom7Para"/>
      <w:lvlText w:val="%7)"/>
      <w:lvlJc w:val="left"/>
      <w:pPr>
        <w:ind w:left="2880" w:hanging="432"/>
      </w:pPr>
      <w:rPr>
        <w:rFonts w:ascii="Calibri" w:hAnsi="Calibri" w:hint="default"/>
        <w:b w:val="0"/>
        <w:i w:val="0"/>
        <w:caps w:val="0"/>
        <w:strike w:val="0"/>
        <w:dstrike w:val="0"/>
        <w:vanish w:val="0"/>
        <w:sz w:val="22"/>
        <w:vertAlign w:val="baseline"/>
      </w:rPr>
    </w:lvl>
    <w:lvl w:ilvl="7">
      <w:start w:val="1"/>
      <w:numFmt w:val="decimal"/>
      <w:pStyle w:val="EJCDCCom8Par1"/>
      <w:lvlText w:val="(%8)"/>
      <w:lvlJc w:val="left"/>
      <w:pPr>
        <w:ind w:left="3312" w:hanging="432"/>
      </w:pPr>
      <w:rPr>
        <w:rFonts w:ascii="Calibri" w:hAnsi="Calibri" w:hint="default"/>
        <w:b w:val="0"/>
        <w:i w:val="0"/>
        <w:caps w:val="0"/>
        <w:strike w:val="0"/>
        <w:dstrike w:val="0"/>
        <w:vanish w:val="0"/>
        <w:sz w:val="22"/>
        <w:vertAlign w:val="baseline"/>
      </w:rPr>
    </w:lvl>
    <w:lvl w:ilvl="8">
      <w:start w:val="1"/>
      <w:numFmt w:val="lowerLetter"/>
      <w:pStyle w:val="EJCDCCom9Para"/>
      <w:lvlText w:val="(%9)"/>
      <w:lvlJc w:val="left"/>
      <w:pPr>
        <w:ind w:left="3744" w:hanging="432"/>
      </w:pPr>
      <w:rPr>
        <w:rFonts w:ascii="Calibri" w:hAnsi="Calibri" w:hint="default"/>
        <w:b w:val="0"/>
        <w:i w:val="0"/>
        <w:caps w:val="0"/>
        <w:strike w:val="0"/>
        <w:dstrike w:val="0"/>
        <w:vanish w:val="0"/>
        <w:sz w:val="22"/>
        <w:vertAlign w:val="baseline"/>
      </w:rPr>
    </w:lvl>
  </w:abstractNum>
  <w:abstractNum w:abstractNumId="7" w15:restartNumberingAfterBreak="0">
    <w:nsid w:val="2DE60BF1"/>
    <w:multiLevelType w:val="multilevel"/>
    <w:tmpl w:val="BE2E7A78"/>
    <w:lvl w:ilvl="0">
      <w:start w:val="1"/>
      <w:numFmt w:val="none"/>
      <w:suff w:val="nothing"/>
      <w:lvlText w:val="Notes to User:  "/>
      <w:lvlJc w:val="left"/>
      <w:pPr>
        <w:ind w:left="0" w:firstLine="0"/>
      </w:pPr>
      <w:rPr>
        <w:rFonts w:ascii="Calibri" w:hAnsi="Calibri" w:hint="default"/>
        <w:b/>
        <w:i/>
        <w:caps/>
        <w:sz w:val="22"/>
      </w:rPr>
    </w:lvl>
    <w:lvl w:ilvl="1">
      <w:start w:val="1"/>
      <w:numFmt w:val="decimal"/>
      <w:lvlText w:val="%2."/>
      <w:lvlJc w:val="left"/>
      <w:pPr>
        <w:tabs>
          <w:tab w:val="num" w:pos="432"/>
        </w:tabs>
        <w:ind w:left="0" w:firstLine="0"/>
      </w:pPr>
      <w:rPr>
        <w:rFonts w:ascii="Calibri" w:hAnsi="Calibri" w:hint="default"/>
        <w:b/>
        <w:i w:val="0"/>
        <w:sz w:val="22"/>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2DFD730E"/>
    <w:multiLevelType w:val="multilevel"/>
    <w:tmpl w:val="0380BF1A"/>
    <w:styleLink w:val="Style2"/>
    <w:lvl w:ilvl="0">
      <w:start w:val="1"/>
      <w:numFmt w:val="decimal"/>
      <w:lvlText w:val="%1."/>
      <w:lvlJc w:val="left"/>
      <w:pPr>
        <w:ind w:left="2160" w:hanging="360"/>
      </w:pPr>
      <w:rPr>
        <w:rFonts w:hint="default"/>
      </w:rPr>
    </w:lvl>
    <w:lvl w:ilvl="1">
      <w:start w:val="1"/>
      <w:numFmt w:val="lowerLetter"/>
      <w:lvlText w:val="%2."/>
      <w:lvlJc w:val="left"/>
      <w:pPr>
        <w:ind w:left="2520" w:hanging="360"/>
      </w:pPr>
      <w:rPr>
        <w:rFonts w:hint="default"/>
      </w:rPr>
    </w:lvl>
    <w:lvl w:ilvl="2">
      <w:start w:val="1"/>
      <w:numFmt w:val="decimal"/>
      <w:lvlText w:val="%3)"/>
      <w:lvlJc w:val="left"/>
      <w:pPr>
        <w:ind w:left="2880" w:hanging="360"/>
      </w:pPr>
      <w:rPr>
        <w:rFonts w:hint="default"/>
      </w:rPr>
    </w:lvl>
    <w:lvl w:ilvl="3">
      <w:start w:val="1"/>
      <w:numFmt w:val="lowerLetter"/>
      <w:lvlText w:val="%4)"/>
      <w:lvlJc w:val="left"/>
      <w:pPr>
        <w:ind w:left="3240" w:hanging="360"/>
      </w:pPr>
      <w:rPr>
        <w:rFonts w:hint="default"/>
      </w:rPr>
    </w:lvl>
    <w:lvl w:ilvl="4">
      <w:start w:val="1"/>
      <w:numFmt w:val="decimal"/>
      <w:lvlText w:val="(%5)"/>
      <w:lvlJc w:val="left"/>
      <w:pPr>
        <w:ind w:left="3600" w:hanging="360"/>
      </w:pPr>
      <w:rPr>
        <w:rFonts w:hint="default"/>
      </w:rPr>
    </w:lvl>
    <w:lvl w:ilvl="5">
      <w:start w:val="1"/>
      <w:numFmt w:val="lowerLetter"/>
      <w:lvlText w:val="(%6)"/>
      <w:lvlJc w:val="left"/>
      <w:pPr>
        <w:ind w:left="3960" w:hanging="360"/>
      </w:pPr>
      <w:rPr>
        <w:rFonts w:hint="default"/>
      </w:rPr>
    </w:lvl>
    <w:lvl w:ilvl="6">
      <w:start w:val="1"/>
      <w:numFmt w:val="lowerRoman"/>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9" w15:restartNumberingAfterBreak="0">
    <w:nsid w:val="338241A4"/>
    <w:multiLevelType w:val="multilevel"/>
    <w:tmpl w:val="B56EF340"/>
    <w:lvl w:ilvl="0">
      <w:start w:val="1"/>
      <w:numFmt w:val="none"/>
      <w:suff w:val="nothing"/>
      <w:lvlText w:val="Guidance Note— "/>
      <w:lvlJc w:val="left"/>
      <w:pPr>
        <w:ind w:left="0" w:firstLine="0"/>
      </w:pPr>
      <w:rPr>
        <w:rFonts w:ascii="Calibri" w:hAnsi="Calibri" w:hint="default"/>
        <w:b/>
        <w:i w:val="0"/>
        <w:caps w:val="0"/>
        <w:strike w:val="0"/>
        <w:dstrike w:val="0"/>
        <w:vanish w:val="0"/>
        <w:sz w:val="22"/>
        <w:vertAlign w:val="baseline"/>
      </w:rPr>
    </w:lvl>
    <w:lvl w:ilvl="1">
      <w:start w:val="1"/>
      <w:numFmt w:val="decimal"/>
      <w:lvlText w:val="%2."/>
      <w:lvlJc w:val="left"/>
      <w:pPr>
        <w:tabs>
          <w:tab w:val="num" w:pos="432"/>
        </w:tabs>
        <w:ind w:left="0" w:firstLine="0"/>
      </w:pPr>
      <w:rPr>
        <w:rFonts w:ascii="Calibri" w:hAnsi="Calibri" w:hint="default"/>
        <w:b/>
        <w:i w:val="0"/>
        <w:sz w:val="22"/>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37171E1E"/>
    <w:multiLevelType w:val="multilevel"/>
    <w:tmpl w:val="DA34A1D0"/>
    <w:name w:val="Notes to User"/>
    <w:lvl w:ilvl="0">
      <w:start w:val="1"/>
      <w:numFmt w:val="none"/>
      <w:pStyle w:val="EJCDCNTU1ParHead"/>
      <w:suff w:val="nothing"/>
      <w:lvlText w:val="Notes to User"/>
      <w:lvlJc w:val="left"/>
      <w:pPr>
        <w:ind w:left="0" w:firstLine="0"/>
      </w:pPr>
      <w:rPr>
        <w:rFonts w:ascii="Calibri" w:hAnsi="Calibri" w:hint="default"/>
        <w:b/>
        <w:i w:val="0"/>
        <w:caps w:val="0"/>
        <w:strike w:val="0"/>
        <w:dstrike w:val="0"/>
        <w:vanish w:val="0"/>
        <w:sz w:val="22"/>
        <w:vertAlign w:val="baseline"/>
      </w:rPr>
    </w:lvl>
    <w:lvl w:ilvl="1">
      <w:start w:val="1"/>
      <w:numFmt w:val="decimal"/>
      <w:pStyle w:val="EJCDCNTU2Par1"/>
      <w:lvlText w:val="%2."/>
      <w:lvlJc w:val="left"/>
      <w:pPr>
        <w:ind w:left="432" w:hanging="432"/>
      </w:pPr>
      <w:rPr>
        <w:rFonts w:ascii="Calibri" w:hAnsi="Calibri" w:hint="default"/>
        <w:b w:val="0"/>
        <w:i w:val="0"/>
        <w:caps w:val="0"/>
        <w:strike w:val="0"/>
        <w:dstrike w:val="0"/>
        <w:vanish w:val="0"/>
        <w:sz w:val="22"/>
        <w:vertAlign w:val="baseline"/>
      </w:rPr>
    </w:lvl>
    <w:lvl w:ilvl="2">
      <w:start w:val="1"/>
      <w:numFmt w:val="lowerLetter"/>
      <w:pStyle w:val="EJCDCNTU3Para"/>
      <w:lvlText w:val="%1%3."/>
      <w:lvlJc w:val="left"/>
      <w:pPr>
        <w:ind w:left="864" w:hanging="432"/>
      </w:pPr>
      <w:rPr>
        <w:rFonts w:ascii="Calibri" w:hAnsi="Calibri" w:hint="default"/>
        <w:b w:val="0"/>
        <w:i w:val="0"/>
        <w:caps w:val="0"/>
        <w:strike w:val="0"/>
        <w:dstrike w:val="0"/>
        <w:vanish w:val="0"/>
        <w:sz w:val="22"/>
        <w:vertAlign w:val="baseline"/>
      </w:rPr>
    </w:lvl>
    <w:lvl w:ilvl="3">
      <w:start w:val="1"/>
      <w:numFmt w:val="decimal"/>
      <w:pStyle w:val="EJCDCNTU4Par1"/>
      <w:lvlText w:val="%4)"/>
      <w:lvlJc w:val="left"/>
      <w:pPr>
        <w:ind w:left="1296" w:hanging="432"/>
      </w:pPr>
      <w:rPr>
        <w:rFonts w:ascii="Calibri" w:hAnsi="Calibri" w:hint="default"/>
        <w:b w:val="0"/>
        <w:i w:val="0"/>
        <w:caps w:val="0"/>
        <w:strike w:val="0"/>
        <w:dstrike w:val="0"/>
        <w:vanish w:val="0"/>
        <w:sz w:val="22"/>
        <w:vertAlign w:val="baseline"/>
      </w:rPr>
    </w:lvl>
    <w:lvl w:ilvl="4">
      <w:start w:val="1"/>
      <w:numFmt w:val="lowerLetter"/>
      <w:pStyle w:val="EJCDCNTU5Para"/>
      <w:lvlText w:val="%5)"/>
      <w:lvlJc w:val="left"/>
      <w:pPr>
        <w:ind w:left="1728" w:hanging="432"/>
      </w:pPr>
      <w:rPr>
        <w:rFonts w:ascii="Calibri" w:hAnsi="Calibri" w:hint="default"/>
        <w:b w:val="0"/>
        <w:i w:val="0"/>
        <w:caps w:val="0"/>
        <w:strike w:val="0"/>
        <w:dstrike w:val="0"/>
        <w:vanish w:val="0"/>
        <w:sz w:val="22"/>
        <w:vertAlign w:val="baseline"/>
      </w:rPr>
    </w:lvl>
    <w:lvl w:ilvl="5">
      <w:start w:val="1"/>
      <w:numFmt w:val="none"/>
      <w:lvlText w:val="%6."/>
      <w:lvlJc w:val="left"/>
      <w:pPr>
        <w:tabs>
          <w:tab w:val="num" w:pos="2016"/>
        </w:tabs>
        <w:ind w:left="2016" w:hanging="432"/>
      </w:pPr>
      <w:rPr>
        <w:rFonts w:ascii="Calibri" w:hAnsi="Calibri" w:hint="default"/>
        <w:b w:val="0"/>
        <w:i w:val="0"/>
        <w:sz w:val="22"/>
      </w:rPr>
    </w:lvl>
    <w:lvl w:ilvl="6">
      <w:start w:val="1"/>
      <w:numFmt w:val="none"/>
      <w:lvlText w:val=""/>
      <w:lvlJc w:val="left"/>
      <w:pPr>
        <w:tabs>
          <w:tab w:val="num" w:pos="2448"/>
        </w:tabs>
        <w:ind w:left="2448" w:hanging="432"/>
      </w:pPr>
      <w:rPr>
        <w:rFonts w:ascii="Calibri" w:hAnsi="Calibri" w:hint="default"/>
        <w:b w:val="0"/>
        <w:i w:val="0"/>
        <w:sz w:val="22"/>
      </w:rPr>
    </w:lvl>
    <w:lvl w:ilvl="7">
      <w:start w:val="1"/>
      <w:numFmt w:val="none"/>
      <w:lvlText w:val="%8"/>
      <w:lvlJc w:val="left"/>
      <w:pPr>
        <w:tabs>
          <w:tab w:val="num" w:pos="2880"/>
        </w:tabs>
        <w:ind w:left="2880" w:hanging="432"/>
      </w:pPr>
      <w:rPr>
        <w:rFonts w:ascii="Calibri" w:hAnsi="Calibri" w:hint="default"/>
        <w:b w:val="0"/>
        <w:i w:val="0"/>
        <w:sz w:val="22"/>
      </w:rPr>
    </w:lvl>
    <w:lvl w:ilvl="8">
      <w:start w:val="1"/>
      <w:numFmt w:val="none"/>
      <w:lvlText w:val=""/>
      <w:lvlJc w:val="left"/>
      <w:pPr>
        <w:tabs>
          <w:tab w:val="num" w:pos="3312"/>
        </w:tabs>
        <w:ind w:left="3312" w:hanging="432"/>
      </w:pPr>
      <w:rPr>
        <w:rFonts w:ascii="Calibri" w:hAnsi="Calibri" w:hint="default"/>
        <w:b w:val="0"/>
        <w:i w:val="0"/>
        <w:sz w:val="22"/>
      </w:rPr>
    </w:lvl>
  </w:abstractNum>
  <w:abstractNum w:abstractNumId="11" w15:restartNumberingAfterBreak="0">
    <w:nsid w:val="41801824"/>
    <w:multiLevelType w:val="hybridMultilevel"/>
    <w:tmpl w:val="C3CCE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722E85"/>
    <w:multiLevelType w:val="multilevel"/>
    <w:tmpl w:val="E0268B4E"/>
    <w:lvl w:ilvl="0">
      <w:start w:val="1"/>
      <w:numFmt w:val="decimal"/>
      <w:suff w:val="space"/>
      <w:lvlText w:val="Article %1 -"/>
      <w:lvlJc w:val="left"/>
      <w:pPr>
        <w:ind w:left="0" w:firstLine="0"/>
      </w:pPr>
      <w:rPr>
        <w:rFonts w:asciiTheme="minorHAnsi" w:hAnsiTheme="minorHAnsi" w:hint="default"/>
        <w:b/>
        <w:i w:val="0"/>
        <w:caps/>
        <w:sz w:val="22"/>
      </w:rPr>
    </w:lvl>
    <w:lvl w:ilvl="1">
      <w:start w:val="1"/>
      <w:numFmt w:val="decimalZero"/>
      <w:lvlText w:val="%1.%2"/>
      <w:lvlJc w:val="left"/>
      <w:pPr>
        <w:ind w:left="720" w:hanging="720"/>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ind w:left="1584" w:hanging="432"/>
      </w:pPr>
      <w:rPr>
        <w:rFonts w:hint="default"/>
      </w:rPr>
    </w:lvl>
    <w:lvl w:ilvl="4">
      <w:start w:val="1"/>
      <w:numFmt w:val="lowerLetter"/>
      <w:lvlText w:val="%5."/>
      <w:lvlJc w:val="left"/>
      <w:pPr>
        <w:ind w:left="2016" w:hanging="432"/>
      </w:pPr>
      <w:rPr>
        <w:rFonts w:hint="default"/>
      </w:rPr>
    </w:lvl>
    <w:lvl w:ilvl="5">
      <w:start w:val="1"/>
      <w:numFmt w:val="decimal"/>
      <w:lvlText w:val="%6)"/>
      <w:lvlJc w:val="left"/>
      <w:pPr>
        <w:ind w:left="2448" w:hanging="432"/>
      </w:pPr>
      <w:rPr>
        <w:rFonts w:hint="default"/>
      </w:rPr>
    </w:lvl>
    <w:lvl w:ilvl="6">
      <w:start w:val="1"/>
      <w:numFmt w:val="lowerRoman"/>
      <w:lvlText w:val="%7)"/>
      <w:lvlJc w:val="left"/>
      <w:pPr>
        <w:ind w:left="2880" w:hanging="432"/>
      </w:pPr>
      <w:rPr>
        <w:rFonts w:hint="default"/>
      </w:rPr>
    </w:lvl>
    <w:lvl w:ilvl="7">
      <w:start w:val="1"/>
      <w:numFmt w:val="lowerLetter"/>
      <w:lvlText w:val="(%8)"/>
      <w:lvlJc w:val="left"/>
      <w:pPr>
        <w:tabs>
          <w:tab w:val="num" w:pos="3312"/>
        </w:tabs>
        <w:ind w:left="3312" w:hanging="432"/>
      </w:pPr>
      <w:rPr>
        <w:rFonts w:hint="default"/>
      </w:rPr>
    </w:lvl>
    <w:lvl w:ilvl="8">
      <w:start w:val="1"/>
      <w:numFmt w:val="lowerRoman"/>
      <w:lvlText w:val="(%9)"/>
      <w:lvlJc w:val="left"/>
      <w:pPr>
        <w:tabs>
          <w:tab w:val="num" w:pos="3744"/>
        </w:tabs>
        <w:ind w:left="3744" w:hanging="432"/>
      </w:pPr>
      <w:rPr>
        <w:rFonts w:hint="default"/>
      </w:rPr>
    </w:lvl>
  </w:abstractNum>
  <w:abstractNum w:abstractNumId="13" w15:restartNumberingAfterBreak="0">
    <w:nsid w:val="4D015FE3"/>
    <w:multiLevelType w:val="multilevel"/>
    <w:tmpl w:val="9CA00C44"/>
    <w:name w:val="Guide Note"/>
    <w:lvl w:ilvl="0">
      <w:start w:val="1"/>
      <w:numFmt w:val="none"/>
      <w:pStyle w:val="EJCDCGN1ParHead"/>
      <w:suff w:val="nothing"/>
      <w:lvlText w:val="Guidance Notes"/>
      <w:lvlJc w:val="left"/>
      <w:pPr>
        <w:ind w:left="0" w:firstLine="0"/>
      </w:pPr>
      <w:rPr>
        <w:rFonts w:ascii="Calibri" w:hAnsi="Calibri" w:hint="default"/>
        <w:b/>
        <w:i w:val="0"/>
        <w:caps w:val="0"/>
        <w:strike w:val="0"/>
        <w:dstrike w:val="0"/>
        <w:vanish w:val="0"/>
        <w:sz w:val="22"/>
        <w:vertAlign w:val="baseline"/>
      </w:rPr>
    </w:lvl>
    <w:lvl w:ilvl="1">
      <w:start w:val="1"/>
      <w:numFmt w:val="decimal"/>
      <w:pStyle w:val="EJCDCGN2Par1"/>
      <w:lvlText w:val="%2."/>
      <w:lvlJc w:val="left"/>
      <w:pPr>
        <w:ind w:left="432" w:hanging="432"/>
      </w:pPr>
      <w:rPr>
        <w:rFonts w:ascii="Calibri" w:hAnsi="Calibri" w:hint="default"/>
        <w:b w:val="0"/>
        <w:i w:val="0"/>
        <w:caps w:val="0"/>
        <w:strike w:val="0"/>
        <w:dstrike w:val="0"/>
        <w:vanish w:val="0"/>
        <w:sz w:val="22"/>
        <w:vertAlign w:val="baseline"/>
      </w:rPr>
    </w:lvl>
    <w:lvl w:ilvl="2">
      <w:start w:val="1"/>
      <w:numFmt w:val="lowerLetter"/>
      <w:pStyle w:val="EJCDCGN3Para"/>
      <w:lvlText w:val="%1%3."/>
      <w:lvlJc w:val="left"/>
      <w:pPr>
        <w:ind w:left="864" w:hanging="432"/>
      </w:pPr>
      <w:rPr>
        <w:rFonts w:ascii="Calibri" w:hAnsi="Calibri" w:hint="default"/>
        <w:b w:val="0"/>
        <w:i w:val="0"/>
        <w:sz w:val="22"/>
      </w:rPr>
    </w:lvl>
    <w:lvl w:ilvl="3">
      <w:start w:val="1"/>
      <w:numFmt w:val="decimal"/>
      <w:pStyle w:val="EJCDCGN4Par1"/>
      <w:lvlText w:val="%4)"/>
      <w:lvlJc w:val="left"/>
      <w:pPr>
        <w:ind w:left="1296" w:hanging="432"/>
      </w:pPr>
      <w:rPr>
        <w:rFonts w:ascii="Calibri" w:hAnsi="Calibri" w:hint="default"/>
        <w:b w:val="0"/>
        <w:i w:val="0"/>
        <w:caps w:val="0"/>
        <w:strike w:val="0"/>
        <w:dstrike w:val="0"/>
        <w:vanish w:val="0"/>
        <w:sz w:val="22"/>
        <w:vertAlign w:val="baseline"/>
      </w:rPr>
    </w:lvl>
    <w:lvl w:ilvl="4">
      <w:start w:val="1"/>
      <w:numFmt w:val="lowerLetter"/>
      <w:pStyle w:val="EJCDCGN5Para"/>
      <w:lvlText w:val="%5)"/>
      <w:lvlJc w:val="left"/>
      <w:pPr>
        <w:ind w:left="1728" w:hanging="432"/>
      </w:pPr>
      <w:rPr>
        <w:rFonts w:ascii="Calibri" w:hAnsi="Calibri" w:hint="default"/>
        <w:b w:val="0"/>
        <w:i w:val="0"/>
        <w:caps w:val="0"/>
        <w:strike w:val="0"/>
        <w:dstrike w:val="0"/>
        <w:vanish w:val="0"/>
        <w:sz w:val="22"/>
        <w:vertAlign w:val="baseline"/>
      </w:rPr>
    </w:lvl>
    <w:lvl w:ilvl="5">
      <w:start w:val="1"/>
      <w:numFmt w:val="none"/>
      <w:lvlText w:val="%6."/>
      <w:lvlJc w:val="left"/>
      <w:pPr>
        <w:tabs>
          <w:tab w:val="num" w:pos="2016"/>
        </w:tabs>
        <w:ind w:left="2016" w:hanging="432"/>
      </w:pPr>
      <w:rPr>
        <w:rFonts w:ascii="Calibri" w:hAnsi="Calibri" w:hint="default"/>
        <w:b w:val="0"/>
        <w:i w:val="0"/>
        <w:sz w:val="22"/>
      </w:rPr>
    </w:lvl>
    <w:lvl w:ilvl="6">
      <w:start w:val="1"/>
      <w:numFmt w:val="none"/>
      <w:lvlText w:val=""/>
      <w:lvlJc w:val="left"/>
      <w:pPr>
        <w:tabs>
          <w:tab w:val="num" w:pos="2448"/>
        </w:tabs>
        <w:ind w:left="2448" w:hanging="432"/>
      </w:pPr>
      <w:rPr>
        <w:rFonts w:ascii="Calibri" w:hAnsi="Calibri" w:hint="default"/>
        <w:b w:val="0"/>
        <w:i w:val="0"/>
        <w:sz w:val="22"/>
      </w:rPr>
    </w:lvl>
    <w:lvl w:ilvl="7">
      <w:start w:val="1"/>
      <w:numFmt w:val="none"/>
      <w:lvlText w:val="%8"/>
      <w:lvlJc w:val="left"/>
      <w:pPr>
        <w:tabs>
          <w:tab w:val="num" w:pos="2880"/>
        </w:tabs>
        <w:ind w:left="2880" w:hanging="432"/>
      </w:pPr>
      <w:rPr>
        <w:rFonts w:ascii="Calibri" w:hAnsi="Calibri" w:hint="default"/>
        <w:b w:val="0"/>
        <w:i w:val="0"/>
        <w:sz w:val="22"/>
      </w:rPr>
    </w:lvl>
    <w:lvl w:ilvl="8">
      <w:start w:val="1"/>
      <w:numFmt w:val="none"/>
      <w:lvlText w:val=""/>
      <w:lvlJc w:val="left"/>
      <w:pPr>
        <w:tabs>
          <w:tab w:val="num" w:pos="3312"/>
        </w:tabs>
        <w:ind w:left="3312" w:hanging="432"/>
      </w:pPr>
      <w:rPr>
        <w:rFonts w:ascii="Calibri" w:hAnsi="Calibri" w:hint="default"/>
        <w:b w:val="0"/>
        <w:i w:val="0"/>
        <w:sz w:val="22"/>
      </w:rPr>
    </w:lvl>
  </w:abstractNum>
  <w:abstractNum w:abstractNumId="14" w15:restartNumberingAfterBreak="0">
    <w:nsid w:val="4D365882"/>
    <w:multiLevelType w:val="multilevel"/>
    <w:tmpl w:val="681A33E2"/>
    <w:styleLink w:val="EJCDCNTSList"/>
    <w:lvl w:ilvl="0">
      <w:start w:val="1"/>
      <w:numFmt w:val="none"/>
      <w:suff w:val="nothing"/>
      <w:lvlText w:val="Notes to User:  "/>
      <w:lvlJc w:val="left"/>
      <w:pPr>
        <w:ind w:left="2790" w:firstLine="0"/>
      </w:pPr>
      <w:rPr>
        <w:rFonts w:ascii="Calibri" w:hAnsi="Calibri" w:hint="default"/>
        <w:b/>
        <w:i/>
        <w:caps/>
        <w:sz w:val="22"/>
      </w:rPr>
    </w:lvl>
    <w:lvl w:ilvl="1">
      <w:start w:val="1"/>
      <w:numFmt w:val="decimal"/>
      <w:lvlText w:val="%2."/>
      <w:lvlJc w:val="left"/>
      <w:pPr>
        <w:tabs>
          <w:tab w:val="num" w:pos="432"/>
        </w:tabs>
        <w:ind w:left="0" w:firstLine="0"/>
      </w:pPr>
      <w:rPr>
        <w:rFonts w:ascii="Calibri" w:hAnsi="Calibri" w:hint="default"/>
        <w:b/>
        <w:i w:val="0"/>
        <w:sz w:val="22"/>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4D7A120E"/>
    <w:multiLevelType w:val="multilevel"/>
    <w:tmpl w:val="50F2B2A2"/>
    <w:name w:val="Exhibit"/>
    <w:lvl w:ilvl="0">
      <w:start w:val="1"/>
      <w:numFmt w:val="upperLetter"/>
      <w:suff w:val="nothing"/>
      <w:lvlText w:val="Exhibit %1—"/>
      <w:lvlJc w:val="left"/>
      <w:pPr>
        <w:ind w:left="0" w:firstLine="0"/>
      </w:pPr>
      <w:rPr>
        <w:rFonts w:ascii="Calibri" w:hAnsi="Calibri" w:hint="default"/>
        <w:b/>
        <w:i w:val="0"/>
        <w:caps/>
        <w:strike w:val="0"/>
        <w:dstrike w:val="0"/>
        <w:vanish w:val="0"/>
        <w:sz w:val="22"/>
        <w:vertAlign w:val="baseline"/>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6" w15:restartNumberingAfterBreak="0">
    <w:nsid w:val="4DC5505E"/>
    <w:multiLevelType w:val="multilevel"/>
    <w:tmpl w:val="63FC5A06"/>
    <w:lvl w:ilvl="0">
      <w:start w:val="1"/>
      <w:numFmt w:val="upperLetter"/>
      <w:suff w:val="nothing"/>
      <w:lvlText w:val="This is EXHIBIT %1, "/>
      <w:lvlJc w:val="left"/>
      <w:pPr>
        <w:ind w:left="5040" w:firstLine="0"/>
      </w:pPr>
      <w:rPr>
        <w:rFonts w:hint="default"/>
        <w:b/>
        <w:vanish w:val="0"/>
      </w:rPr>
    </w:lvl>
    <w:lvl w:ilvl="1">
      <w:start w:val="2"/>
      <w:numFmt w:val="decimal"/>
      <w:suff w:val="nothing"/>
      <w:lvlText w:val="Part %2 – "/>
      <w:lvlJc w:val="left"/>
      <w:pPr>
        <w:ind w:left="0" w:firstLine="0"/>
      </w:pPr>
      <w:rPr>
        <w:rFonts w:ascii="Calibri" w:hAnsi="Calibri" w:hint="default"/>
        <w:b/>
        <w:i w:val="0"/>
        <w:caps/>
        <w:sz w:val="24"/>
      </w:rPr>
    </w:lvl>
    <w:lvl w:ilvl="2">
      <w:start w:val="1"/>
      <w:numFmt w:val="decimalZero"/>
      <w:lvlText w:val="%1%2.%3"/>
      <w:lvlJc w:val="left"/>
      <w:pPr>
        <w:tabs>
          <w:tab w:val="num" w:pos="720"/>
        </w:tabs>
        <w:ind w:left="720" w:hanging="720"/>
      </w:pPr>
      <w:rPr>
        <w:rFonts w:hint="default"/>
        <w:b w:val="0"/>
        <w:i w:val="0"/>
      </w:rPr>
    </w:lvl>
    <w:lvl w:ilvl="3">
      <w:start w:val="1"/>
      <w:numFmt w:val="upperLetter"/>
      <w:lvlText w:val="%4."/>
      <w:lvlJc w:val="left"/>
      <w:pPr>
        <w:tabs>
          <w:tab w:val="num" w:pos="1080"/>
        </w:tabs>
        <w:ind w:left="1080" w:hanging="360"/>
      </w:pPr>
      <w:rPr>
        <w:rFonts w:hint="default"/>
        <w:b w:val="0"/>
        <w:i w:val="0"/>
        <w:sz w:val="22"/>
        <w:szCs w:val="24"/>
      </w:rPr>
    </w:lvl>
    <w:lvl w:ilvl="4">
      <w:start w:val="1"/>
      <w:numFmt w:val="decimal"/>
      <w:lvlText w:val="%5."/>
      <w:lvlJc w:val="left"/>
      <w:pPr>
        <w:tabs>
          <w:tab w:val="num" w:pos="1530"/>
        </w:tabs>
        <w:ind w:left="1530" w:hanging="360"/>
      </w:pPr>
      <w:rPr>
        <w:rFonts w:ascii="Calibri" w:hAnsi="Calibri" w:hint="default"/>
        <w:b w:val="0"/>
        <w:i w:val="0"/>
        <w:sz w:val="22"/>
        <w:szCs w:val="24"/>
      </w:rPr>
    </w:lvl>
    <w:lvl w:ilvl="5">
      <w:start w:val="1"/>
      <w:numFmt w:val="lowerLetter"/>
      <w:lvlText w:val="%6."/>
      <w:lvlJc w:val="left"/>
      <w:pPr>
        <w:tabs>
          <w:tab w:val="num" w:pos="1800"/>
        </w:tabs>
        <w:ind w:left="180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2520"/>
        </w:tabs>
        <w:ind w:left="2520" w:hanging="360"/>
      </w:pPr>
      <w:rPr>
        <w:rFonts w:hint="default"/>
      </w:rPr>
    </w:lvl>
    <w:lvl w:ilvl="8">
      <w:start w:val="1"/>
      <w:numFmt w:val="decimal"/>
      <w:suff w:val="nothing"/>
      <w:lvlText w:val="Sheet C-%9"/>
      <w:lvlJc w:val="left"/>
      <w:pPr>
        <w:ind w:left="0" w:firstLine="0"/>
      </w:pPr>
      <w:rPr>
        <w:rFonts w:hint="default"/>
      </w:rPr>
    </w:lvl>
  </w:abstractNum>
  <w:abstractNum w:abstractNumId="17" w15:restartNumberingAfterBreak="0">
    <w:nsid w:val="52195954"/>
    <w:multiLevelType w:val="multilevel"/>
    <w:tmpl w:val="56764ECC"/>
    <w:lvl w:ilvl="0">
      <w:start w:val="1"/>
      <w:numFmt w:val="upperLetter"/>
      <w:suff w:val="nothing"/>
      <w:lvlText w:val=""/>
      <w:lvlJc w:val="left"/>
      <w:pPr>
        <w:ind w:left="0" w:firstLine="0"/>
      </w:pPr>
      <w:rPr>
        <w:rFonts w:hint="default"/>
        <w:vanish w:val="0"/>
      </w:rPr>
    </w:lvl>
    <w:lvl w:ilvl="1">
      <w:start w:val="1"/>
      <w:numFmt w:val="decimal"/>
      <w:suff w:val="nothing"/>
      <w:lvlText w:val="Part %2 – "/>
      <w:lvlJc w:val="left"/>
      <w:pPr>
        <w:ind w:left="0" w:firstLine="0"/>
      </w:pPr>
      <w:rPr>
        <w:rFonts w:hint="default"/>
        <w:b/>
        <w:i w:val="0"/>
        <w:caps/>
      </w:rPr>
    </w:lvl>
    <w:lvl w:ilvl="2">
      <w:start w:val="1"/>
      <w:numFmt w:val="decimalZero"/>
      <w:lvlText w:val="%1%2.%3"/>
      <w:lvlJc w:val="left"/>
      <w:pPr>
        <w:tabs>
          <w:tab w:val="num" w:pos="720"/>
        </w:tabs>
        <w:ind w:left="720" w:hanging="720"/>
      </w:pPr>
      <w:rPr>
        <w:rFonts w:hint="default"/>
        <w:b w:val="0"/>
        <w:i w:val="0"/>
      </w:rPr>
    </w:lvl>
    <w:lvl w:ilvl="3">
      <w:start w:val="1"/>
      <w:numFmt w:val="upperLetter"/>
      <w:lvlText w:val="%4."/>
      <w:lvlJc w:val="left"/>
      <w:pPr>
        <w:tabs>
          <w:tab w:val="num" w:pos="1080"/>
        </w:tabs>
        <w:ind w:left="1080" w:hanging="360"/>
      </w:pPr>
      <w:rPr>
        <w:rFonts w:hint="default"/>
        <w:b w:val="0"/>
        <w:i w:val="0"/>
        <w:sz w:val="22"/>
        <w:szCs w:val="22"/>
      </w:rPr>
    </w:lvl>
    <w:lvl w:ilvl="4">
      <w:start w:val="1"/>
      <w:numFmt w:val="decimal"/>
      <w:lvlText w:val="%5."/>
      <w:lvlJc w:val="left"/>
      <w:pPr>
        <w:tabs>
          <w:tab w:val="num" w:pos="1440"/>
        </w:tabs>
        <w:ind w:left="1440" w:hanging="360"/>
      </w:pPr>
      <w:rPr>
        <w:rFonts w:hint="default"/>
        <w:i w:val="0"/>
        <w:sz w:val="22"/>
        <w:szCs w:val="22"/>
      </w:rPr>
    </w:lvl>
    <w:lvl w:ilvl="5">
      <w:start w:val="1"/>
      <w:numFmt w:val="lowerLetter"/>
      <w:lvlText w:val="%6."/>
      <w:lvlJc w:val="left"/>
      <w:pPr>
        <w:tabs>
          <w:tab w:val="num" w:pos="1800"/>
        </w:tabs>
        <w:ind w:left="1800" w:hanging="360"/>
      </w:pPr>
      <w:rPr>
        <w:rFonts w:hint="default"/>
        <w:b w:val="0"/>
        <w:i w:val="0"/>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decimal"/>
      <w:suff w:val="nothing"/>
      <w:lvlText w:val="Sheet C-%9"/>
      <w:lvlJc w:val="left"/>
      <w:pPr>
        <w:ind w:left="0" w:firstLine="0"/>
      </w:pPr>
      <w:rPr>
        <w:rFonts w:hint="default"/>
      </w:rPr>
    </w:lvl>
  </w:abstractNum>
  <w:abstractNum w:abstractNumId="18" w15:restartNumberingAfterBreak="0">
    <w:nsid w:val="57121DD4"/>
    <w:multiLevelType w:val="hybridMultilevel"/>
    <w:tmpl w:val="08367108"/>
    <w:lvl w:ilvl="0" w:tplc="6B284D4E">
      <w:start w:val="1"/>
      <w:numFmt w:val="decimal"/>
      <w:lvlText w:val="%1)"/>
      <w:lvlJc w:val="left"/>
      <w:pPr>
        <w:ind w:left="2160" w:hanging="360"/>
      </w:pPr>
      <w:rPr>
        <w:rFonts w:ascii="Calibri" w:hAnsi="Calibri"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407347B"/>
    <w:multiLevelType w:val="multilevel"/>
    <w:tmpl w:val="90F0F13A"/>
    <w:lvl w:ilvl="0">
      <w:start w:val="1"/>
      <w:numFmt w:val="upperLetter"/>
      <w:suff w:val="space"/>
      <w:lvlText w:val="Exhibit %1—"/>
      <w:lvlJc w:val="left"/>
      <w:pPr>
        <w:ind w:left="0" w:firstLine="0"/>
      </w:pPr>
      <w:rPr>
        <w:rFonts w:ascii="Calibri" w:hAnsi="Calibri" w:hint="default"/>
        <w:b/>
        <w:i w:val="0"/>
        <w:caps/>
        <w:sz w:val="22"/>
      </w:rPr>
    </w:lvl>
    <w:lvl w:ilvl="1">
      <w:start w:val="1"/>
      <w:numFmt w:val="decimal"/>
      <w:suff w:val="space"/>
      <w:lvlText w:val="Part %2—"/>
      <w:lvlJc w:val="left"/>
      <w:pPr>
        <w:ind w:left="0" w:firstLine="0"/>
      </w:pPr>
      <w:rPr>
        <w:rFonts w:ascii="Calibri" w:hAnsi="Calibri" w:hint="default"/>
        <w:b/>
        <w:i w:val="0"/>
        <w:caps/>
        <w:sz w:val="22"/>
      </w:rPr>
    </w:lvl>
    <w:lvl w:ilvl="2">
      <w:start w:val="1"/>
      <w:numFmt w:val="decimalZero"/>
      <w:lvlText w:val="%1%2.%3"/>
      <w:lvlJc w:val="left"/>
      <w:pPr>
        <w:tabs>
          <w:tab w:val="num" w:pos="720"/>
        </w:tabs>
        <w:ind w:left="720" w:hanging="720"/>
      </w:pPr>
      <w:rPr>
        <w:rFonts w:ascii="Calibri" w:hAnsi="Calibri" w:hint="default"/>
        <w:b w:val="0"/>
        <w:i w:val="0"/>
        <w:sz w:val="22"/>
      </w:rPr>
    </w:lvl>
    <w:lvl w:ilvl="3">
      <w:start w:val="1"/>
      <w:numFmt w:val="upperLetter"/>
      <w:lvlText w:val="%4."/>
      <w:lvlJc w:val="left"/>
      <w:pPr>
        <w:tabs>
          <w:tab w:val="num" w:pos="1152"/>
        </w:tabs>
        <w:ind w:left="1152" w:hanging="432"/>
      </w:pPr>
      <w:rPr>
        <w:rFonts w:ascii="Calibri" w:hAnsi="Calibri" w:hint="default"/>
        <w:b w:val="0"/>
        <w:i w:val="0"/>
        <w:sz w:val="22"/>
      </w:rPr>
    </w:lvl>
    <w:lvl w:ilvl="4">
      <w:start w:val="1"/>
      <w:numFmt w:val="decimal"/>
      <w:lvlText w:val="%5."/>
      <w:lvlJc w:val="left"/>
      <w:pPr>
        <w:tabs>
          <w:tab w:val="num" w:pos="1584"/>
        </w:tabs>
        <w:ind w:left="1584" w:hanging="432"/>
      </w:pPr>
      <w:rPr>
        <w:rFonts w:ascii="Calibri" w:hAnsi="Calibri" w:hint="default"/>
        <w:b w:val="0"/>
        <w:i w:val="0"/>
        <w:sz w:val="22"/>
      </w:rPr>
    </w:lvl>
    <w:lvl w:ilvl="5">
      <w:start w:val="1"/>
      <w:numFmt w:val="lowerLetter"/>
      <w:lvlText w:val="%6."/>
      <w:lvlJc w:val="left"/>
      <w:pPr>
        <w:tabs>
          <w:tab w:val="num" w:pos="2016"/>
        </w:tabs>
        <w:ind w:left="2016" w:hanging="432"/>
      </w:pPr>
      <w:rPr>
        <w:rFonts w:ascii="Calibri" w:hAnsi="Calibri" w:hint="default"/>
        <w:b w:val="0"/>
        <w:i w:val="0"/>
        <w:sz w:val="22"/>
      </w:rPr>
    </w:lvl>
    <w:lvl w:ilvl="6">
      <w:start w:val="1"/>
      <w:numFmt w:val="decimal"/>
      <w:lvlText w:val="%7)"/>
      <w:lvlJc w:val="left"/>
      <w:pPr>
        <w:tabs>
          <w:tab w:val="num" w:pos="2448"/>
        </w:tabs>
        <w:ind w:left="2448" w:hanging="432"/>
      </w:pPr>
      <w:rPr>
        <w:rFonts w:ascii="Calibri" w:hAnsi="Calibri" w:hint="default"/>
        <w:b w:val="0"/>
        <w:i w:val="0"/>
        <w:sz w:val="22"/>
      </w:rPr>
    </w:lvl>
    <w:lvl w:ilvl="7">
      <w:start w:val="1"/>
      <w:numFmt w:val="lowerRoman"/>
      <w:lvlText w:val="%8)"/>
      <w:lvlJc w:val="left"/>
      <w:pPr>
        <w:tabs>
          <w:tab w:val="num" w:pos="2880"/>
        </w:tabs>
        <w:ind w:left="2880" w:hanging="432"/>
      </w:pPr>
      <w:rPr>
        <w:rFonts w:ascii="Calibri" w:hAnsi="Calibri" w:hint="default"/>
        <w:b w:val="0"/>
        <w:i w:val="0"/>
        <w:sz w:val="22"/>
      </w:rPr>
    </w:lvl>
    <w:lvl w:ilvl="8">
      <w:start w:val="1"/>
      <w:numFmt w:val="lowerLetter"/>
      <w:lvlText w:val="(%9)"/>
      <w:lvlJc w:val="left"/>
      <w:pPr>
        <w:tabs>
          <w:tab w:val="num" w:pos="3312"/>
        </w:tabs>
        <w:ind w:left="3312" w:hanging="432"/>
      </w:pPr>
      <w:rPr>
        <w:rFonts w:ascii="Calibri" w:hAnsi="Calibri" w:hint="default"/>
        <w:b w:val="0"/>
        <w:i w:val="0"/>
        <w:sz w:val="22"/>
      </w:rPr>
    </w:lvl>
  </w:abstractNum>
  <w:abstractNum w:abstractNumId="20" w15:restartNumberingAfterBreak="0">
    <w:nsid w:val="66591FD4"/>
    <w:multiLevelType w:val="multilevel"/>
    <w:tmpl w:val="B7A489DA"/>
    <w:name w:val="zzmpDiscoveryR||Discovery Requests|3|1|1|3|2|0||3|2|1||3|2|0||3|2|0||3|2|1||3|2|0||mpNA||mpNA||mpNA||"/>
    <w:lvl w:ilvl="0">
      <w:start w:val="1"/>
      <w:numFmt w:val="decimal"/>
      <w:pStyle w:val="DiscoveryRL1"/>
      <w:suff w:val="nothing"/>
      <w:lvlText w:val="Interrogatory No. %1:"/>
      <w:lvlJc w:val="left"/>
      <w:pPr>
        <w:tabs>
          <w:tab w:val="num" w:pos="4320"/>
        </w:tabs>
        <w:ind w:left="0" w:firstLine="720"/>
      </w:pPr>
      <w:rPr>
        <w:rFonts w:ascii="Times New Roman" w:hAnsi="Times New Roman" w:cs="Times New Roman"/>
        <w:b/>
        <w:i w:val="0"/>
        <w:caps w:val="0"/>
        <w:u w:val="single"/>
      </w:rPr>
    </w:lvl>
    <w:lvl w:ilvl="1">
      <w:start w:val="1"/>
      <w:numFmt w:val="none"/>
      <w:lvlRestart w:val="0"/>
      <w:pStyle w:val="DiscoveryRL2"/>
      <w:suff w:val="nothing"/>
      <w:lvlText w:val="Answer:"/>
      <w:lvlJc w:val="left"/>
      <w:pPr>
        <w:tabs>
          <w:tab w:val="num" w:pos="2160"/>
        </w:tabs>
        <w:ind w:left="0" w:firstLine="720"/>
      </w:pPr>
      <w:rPr>
        <w:rFonts w:ascii="Times New Roman" w:hAnsi="Times New Roman" w:cs="Times New Roman"/>
        <w:b/>
        <w:i w:val="0"/>
        <w:caps w:val="0"/>
        <w:smallCaps w:val="0"/>
        <w:sz w:val="24"/>
        <w:szCs w:val="24"/>
        <w:u w:val="none"/>
      </w:rPr>
    </w:lvl>
    <w:lvl w:ilvl="2">
      <w:start w:val="1"/>
      <w:numFmt w:val="decimal"/>
      <w:pStyle w:val="DiscoveryRL3"/>
      <w:suff w:val="nothing"/>
      <w:lvlText w:val="Request for Admission No. %3:"/>
      <w:lvlJc w:val="left"/>
      <w:pPr>
        <w:tabs>
          <w:tab w:val="num" w:pos="6660"/>
        </w:tabs>
        <w:ind w:left="2340" w:firstLine="720"/>
      </w:pPr>
      <w:rPr>
        <w:rFonts w:ascii="Times New Roman" w:hAnsi="Times New Roman" w:cs="Times New Roman"/>
        <w:b/>
        <w:i w:val="0"/>
        <w:caps w:val="0"/>
        <w:sz w:val="24"/>
        <w:szCs w:val="24"/>
        <w:u w:val="single"/>
      </w:rPr>
    </w:lvl>
    <w:lvl w:ilvl="3">
      <w:start w:val="1"/>
      <w:numFmt w:val="none"/>
      <w:lvlRestart w:val="0"/>
      <w:pStyle w:val="DiscoveryRL4"/>
      <w:suff w:val="nothing"/>
      <w:lvlText w:val="Response:"/>
      <w:lvlJc w:val="left"/>
      <w:pPr>
        <w:tabs>
          <w:tab w:val="num" w:pos="2880"/>
        </w:tabs>
        <w:ind w:left="0" w:firstLine="720"/>
      </w:pPr>
      <w:rPr>
        <w:rFonts w:ascii="Times New Roman" w:hAnsi="Times New Roman" w:cs="Times New Roman"/>
        <w:b/>
        <w:i w:val="0"/>
        <w:caps w:val="0"/>
        <w:smallCaps w:val="0"/>
        <w:sz w:val="24"/>
        <w:szCs w:val="24"/>
        <w:u w:val="none"/>
      </w:rPr>
    </w:lvl>
    <w:lvl w:ilvl="4">
      <w:start w:val="1"/>
      <w:numFmt w:val="decimal"/>
      <w:pStyle w:val="DiscoveryRL5"/>
      <w:suff w:val="nothing"/>
      <w:lvlText w:val="Request for Documents %5:"/>
      <w:lvlJc w:val="left"/>
      <w:pPr>
        <w:tabs>
          <w:tab w:val="num" w:pos="2160"/>
        </w:tabs>
        <w:ind w:left="0" w:firstLine="720"/>
      </w:pPr>
      <w:rPr>
        <w:rFonts w:ascii="Times New Roman" w:hAnsi="Times New Roman" w:cs="Times New Roman"/>
        <w:b/>
        <w:i w:val="0"/>
        <w:caps w:val="0"/>
        <w:smallCaps w:val="0"/>
        <w:color w:val="auto"/>
        <w:u w:val="single"/>
      </w:rPr>
    </w:lvl>
    <w:lvl w:ilvl="5">
      <w:start w:val="1"/>
      <w:numFmt w:val="none"/>
      <w:lvlRestart w:val="0"/>
      <w:pStyle w:val="DiscoveryRL6"/>
      <w:suff w:val="nothing"/>
      <w:lvlText w:val="Response:"/>
      <w:lvlJc w:val="left"/>
      <w:pPr>
        <w:tabs>
          <w:tab w:val="num" w:pos="1440"/>
        </w:tabs>
        <w:ind w:left="0" w:firstLine="720"/>
      </w:pPr>
      <w:rPr>
        <w:rFonts w:ascii="Times New Roman" w:hAnsi="Times New Roman" w:cs="Times New Roman"/>
        <w:b/>
        <w:i w:val="0"/>
        <w:caps w:val="0"/>
        <w:color w:val="auto"/>
        <w:u w:val="none"/>
      </w:rPr>
    </w:lvl>
    <w:lvl w:ilvl="6">
      <w:start w:val="1"/>
      <w:numFmt w:val="none"/>
      <w:suff w:val="nothing"/>
      <w:lvlText w:val=""/>
      <w:lvlJc w:val="left"/>
      <w:pPr>
        <w:ind w:left="0" w:firstLine="0"/>
      </w:pPr>
      <w:rPr>
        <w:rFonts w:ascii="Times New Roman" w:hAnsi="Times New Roman" w:cs="Times New Roman"/>
        <w:b w:val="0"/>
        <w:i w:val="0"/>
        <w:caps w:val="0"/>
        <w:u w:val="none"/>
      </w:rPr>
    </w:lvl>
    <w:lvl w:ilvl="7">
      <w:start w:val="1"/>
      <w:numFmt w:val="none"/>
      <w:suff w:val="nothing"/>
      <w:lvlText w:val=""/>
      <w:lvlJc w:val="left"/>
      <w:pPr>
        <w:ind w:left="0" w:firstLine="0"/>
      </w:pPr>
      <w:rPr>
        <w:rFonts w:ascii="Times New Roman" w:hAnsi="Times New Roman" w:cs="Times New Roman"/>
        <w:b w:val="0"/>
        <w:i w:val="0"/>
        <w:caps w:val="0"/>
        <w:u w:val="none"/>
      </w:rPr>
    </w:lvl>
    <w:lvl w:ilvl="8">
      <w:start w:val="1"/>
      <w:numFmt w:val="none"/>
      <w:suff w:val="nothing"/>
      <w:lvlText w:val=""/>
      <w:lvlJc w:val="left"/>
      <w:pPr>
        <w:ind w:left="0" w:firstLine="0"/>
      </w:pPr>
      <w:rPr>
        <w:rFonts w:ascii="Times New Roman" w:hAnsi="Times New Roman" w:cs="Times New Roman"/>
        <w:b w:val="0"/>
        <w:i w:val="0"/>
        <w:caps w:val="0"/>
        <w:u w:val="none"/>
      </w:rPr>
    </w:lvl>
  </w:abstractNum>
  <w:abstractNum w:abstractNumId="21" w15:restartNumberingAfterBreak="0">
    <w:nsid w:val="6D814DDC"/>
    <w:multiLevelType w:val="multilevel"/>
    <w:tmpl w:val="03F08A5E"/>
    <w:lvl w:ilvl="0">
      <w:start w:val="1"/>
      <w:numFmt w:val="upperLetter"/>
      <w:suff w:val="nothing"/>
      <w:lvlText w:val=""/>
      <w:lvlJc w:val="left"/>
      <w:pPr>
        <w:ind w:left="0" w:firstLine="0"/>
      </w:pPr>
      <w:rPr>
        <w:rFonts w:hint="default"/>
        <w:vanish w:val="0"/>
      </w:rPr>
    </w:lvl>
    <w:lvl w:ilvl="1">
      <w:start w:val="1"/>
      <w:numFmt w:val="decimal"/>
      <w:suff w:val="nothing"/>
      <w:lvlText w:val="Part %2 – "/>
      <w:lvlJc w:val="left"/>
      <w:pPr>
        <w:ind w:left="0" w:firstLine="0"/>
      </w:pPr>
      <w:rPr>
        <w:rFonts w:hint="default"/>
        <w:b/>
        <w:i w:val="0"/>
        <w:caps/>
      </w:rPr>
    </w:lvl>
    <w:lvl w:ilvl="2">
      <w:start w:val="1"/>
      <w:numFmt w:val="decimalZero"/>
      <w:lvlText w:val="%1%2.%3"/>
      <w:lvlJc w:val="left"/>
      <w:pPr>
        <w:tabs>
          <w:tab w:val="num" w:pos="720"/>
        </w:tabs>
        <w:ind w:left="720" w:hanging="720"/>
      </w:pPr>
      <w:rPr>
        <w:rFonts w:hint="default"/>
        <w:b w:val="0"/>
        <w:i w:val="0"/>
      </w:rPr>
    </w:lvl>
    <w:lvl w:ilvl="3">
      <w:start w:val="1"/>
      <w:numFmt w:val="upperLetter"/>
      <w:lvlText w:val="%4."/>
      <w:lvlJc w:val="left"/>
      <w:pPr>
        <w:tabs>
          <w:tab w:val="num" w:pos="1080"/>
        </w:tabs>
        <w:ind w:left="1080" w:hanging="360"/>
      </w:pPr>
      <w:rPr>
        <w:rFonts w:hint="default"/>
        <w:b w:val="0"/>
        <w:i w:val="0"/>
        <w:sz w:val="22"/>
        <w:szCs w:val="22"/>
      </w:rPr>
    </w:lvl>
    <w:lvl w:ilvl="4">
      <w:start w:val="1"/>
      <w:numFmt w:val="decimal"/>
      <w:lvlText w:val="%5."/>
      <w:lvlJc w:val="left"/>
      <w:pPr>
        <w:tabs>
          <w:tab w:val="num" w:pos="1440"/>
        </w:tabs>
        <w:ind w:left="1440" w:hanging="360"/>
      </w:pPr>
      <w:rPr>
        <w:rFonts w:hint="default"/>
        <w:i w:val="0"/>
        <w:sz w:val="22"/>
        <w:szCs w:val="22"/>
      </w:rPr>
    </w:lvl>
    <w:lvl w:ilvl="5">
      <w:start w:val="1"/>
      <w:numFmt w:val="lowerLetter"/>
      <w:lvlText w:val="%6."/>
      <w:lvlJc w:val="left"/>
      <w:pPr>
        <w:tabs>
          <w:tab w:val="num" w:pos="1800"/>
        </w:tabs>
        <w:ind w:left="1800" w:hanging="360"/>
      </w:pPr>
      <w:rPr>
        <w:rFonts w:hint="default"/>
        <w:b w:val="0"/>
        <w:i w:val="0"/>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decimal"/>
      <w:suff w:val="nothing"/>
      <w:lvlText w:val="Sheet C-%9"/>
      <w:lvlJc w:val="left"/>
      <w:pPr>
        <w:ind w:left="0" w:firstLine="0"/>
      </w:pPr>
      <w:rPr>
        <w:rFonts w:hint="default"/>
      </w:rPr>
    </w:lvl>
  </w:abstractNum>
  <w:abstractNum w:abstractNumId="22" w15:restartNumberingAfterBreak="0">
    <w:nsid w:val="77E27B02"/>
    <w:multiLevelType w:val="multilevel"/>
    <w:tmpl w:val="B1323F18"/>
    <w:lvl w:ilvl="0">
      <w:start w:val="1"/>
      <w:numFmt w:val="decimal"/>
      <w:lvlText w:val="%1.0"/>
      <w:lvlJc w:val="left"/>
      <w:pPr>
        <w:ind w:left="720" w:hanging="720"/>
      </w:pPr>
      <w:rPr>
        <w:rFonts w:asciiTheme="minorHAnsi" w:hAnsiTheme="minorHAnsi" w:hint="default"/>
        <w:b/>
        <w:i w:val="0"/>
        <w:caps/>
        <w:sz w:val="22"/>
      </w:rPr>
    </w:lvl>
    <w:lvl w:ilvl="1">
      <w:start w:val="1"/>
      <w:numFmt w:val="decimal"/>
      <w:lvlText w:val="%1.%2"/>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ind w:left="1584" w:hanging="432"/>
      </w:pPr>
      <w:rPr>
        <w:rFonts w:hint="default"/>
      </w:rPr>
    </w:lvl>
    <w:lvl w:ilvl="4">
      <w:start w:val="1"/>
      <w:numFmt w:val="lowerLetter"/>
      <w:lvlText w:val="%5."/>
      <w:lvlJc w:val="left"/>
      <w:pPr>
        <w:ind w:left="2016" w:hanging="432"/>
      </w:pPr>
      <w:rPr>
        <w:rFonts w:hint="default"/>
      </w:rPr>
    </w:lvl>
    <w:lvl w:ilvl="5">
      <w:start w:val="1"/>
      <w:numFmt w:val="decimal"/>
      <w:lvlText w:val="%6)"/>
      <w:lvlJc w:val="left"/>
      <w:pPr>
        <w:ind w:left="2448" w:hanging="432"/>
      </w:pPr>
      <w:rPr>
        <w:rFonts w:hint="default"/>
      </w:rPr>
    </w:lvl>
    <w:lvl w:ilvl="6">
      <w:start w:val="1"/>
      <w:numFmt w:val="lowerRoman"/>
      <w:lvlText w:val="%7)"/>
      <w:lvlJc w:val="left"/>
      <w:pPr>
        <w:ind w:left="2880" w:hanging="432"/>
      </w:pPr>
      <w:rPr>
        <w:rFonts w:hint="default"/>
      </w:rPr>
    </w:lvl>
    <w:lvl w:ilvl="7">
      <w:start w:val="1"/>
      <w:numFmt w:val="lowerLetter"/>
      <w:lvlText w:val="(%8)"/>
      <w:lvlJc w:val="left"/>
      <w:pPr>
        <w:tabs>
          <w:tab w:val="num" w:pos="3312"/>
        </w:tabs>
        <w:ind w:left="3312" w:hanging="432"/>
      </w:pPr>
      <w:rPr>
        <w:rFonts w:hint="default"/>
      </w:rPr>
    </w:lvl>
    <w:lvl w:ilvl="8">
      <w:start w:val="1"/>
      <w:numFmt w:val="lowerRoman"/>
      <w:lvlText w:val="(%9)"/>
      <w:lvlJc w:val="left"/>
      <w:pPr>
        <w:tabs>
          <w:tab w:val="num" w:pos="3744"/>
        </w:tabs>
        <w:ind w:left="3744" w:hanging="432"/>
      </w:pPr>
      <w:rPr>
        <w:rFonts w:hint="default"/>
      </w:rPr>
    </w:lvl>
  </w:abstractNum>
  <w:abstractNum w:abstractNumId="23" w15:restartNumberingAfterBreak="0">
    <w:nsid w:val="7DB25C81"/>
    <w:multiLevelType w:val="multilevel"/>
    <w:tmpl w:val="323C8B10"/>
    <w:lvl w:ilvl="0">
      <w:start w:val="1"/>
      <w:numFmt w:val="upperLetter"/>
      <w:suff w:val="nothing"/>
      <w:lvlText w:val=""/>
      <w:lvlJc w:val="left"/>
      <w:pPr>
        <w:ind w:left="0" w:firstLine="0"/>
      </w:pPr>
      <w:rPr>
        <w:rFonts w:hint="default"/>
        <w:vanish w:val="0"/>
      </w:rPr>
    </w:lvl>
    <w:lvl w:ilvl="1">
      <w:start w:val="1"/>
      <w:numFmt w:val="decimal"/>
      <w:suff w:val="nothing"/>
      <w:lvlText w:val="Part %2 – "/>
      <w:lvlJc w:val="left"/>
      <w:pPr>
        <w:ind w:left="0" w:firstLine="0"/>
      </w:pPr>
      <w:rPr>
        <w:rFonts w:hint="default"/>
        <w:b/>
        <w:i w:val="0"/>
        <w:caps/>
      </w:rPr>
    </w:lvl>
    <w:lvl w:ilvl="2">
      <w:start w:val="1"/>
      <w:numFmt w:val="decimalZero"/>
      <w:lvlText w:val="%1%2.%3"/>
      <w:lvlJc w:val="left"/>
      <w:pPr>
        <w:tabs>
          <w:tab w:val="num" w:pos="720"/>
        </w:tabs>
        <w:ind w:left="720" w:hanging="720"/>
      </w:pPr>
      <w:rPr>
        <w:rFonts w:hint="default"/>
        <w:b w:val="0"/>
        <w:i w:val="0"/>
      </w:rPr>
    </w:lvl>
    <w:lvl w:ilvl="3">
      <w:start w:val="1"/>
      <w:numFmt w:val="upperLetter"/>
      <w:lvlText w:val="%4."/>
      <w:lvlJc w:val="left"/>
      <w:pPr>
        <w:tabs>
          <w:tab w:val="num" w:pos="1080"/>
        </w:tabs>
        <w:ind w:left="1080" w:hanging="360"/>
      </w:pPr>
      <w:rPr>
        <w:rFonts w:hint="default"/>
        <w:b w:val="0"/>
        <w:i w:val="0"/>
        <w:sz w:val="22"/>
        <w:szCs w:val="22"/>
      </w:rPr>
    </w:lvl>
    <w:lvl w:ilvl="4">
      <w:start w:val="1"/>
      <w:numFmt w:val="decimal"/>
      <w:lvlText w:val="%5."/>
      <w:lvlJc w:val="left"/>
      <w:pPr>
        <w:tabs>
          <w:tab w:val="num" w:pos="1440"/>
        </w:tabs>
        <w:ind w:left="1440" w:hanging="360"/>
      </w:pPr>
      <w:rPr>
        <w:rFonts w:hint="default"/>
        <w:i w:val="0"/>
        <w:sz w:val="22"/>
        <w:szCs w:val="22"/>
      </w:rPr>
    </w:lvl>
    <w:lvl w:ilvl="5">
      <w:start w:val="1"/>
      <w:numFmt w:val="lowerLetter"/>
      <w:lvlText w:val="%6."/>
      <w:lvlJc w:val="left"/>
      <w:pPr>
        <w:tabs>
          <w:tab w:val="num" w:pos="1800"/>
        </w:tabs>
        <w:ind w:left="1800" w:hanging="360"/>
      </w:pPr>
      <w:rPr>
        <w:rFonts w:hint="default"/>
        <w:b w:val="0"/>
        <w:i w:val="0"/>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decimal"/>
      <w:suff w:val="nothing"/>
      <w:lvlText w:val="Sheet C-%9"/>
      <w:lvlJc w:val="left"/>
      <w:pPr>
        <w:ind w:left="0" w:firstLine="0"/>
      </w:pPr>
      <w:rPr>
        <w:rFonts w:hint="default"/>
      </w:rPr>
    </w:lvl>
  </w:abstractNum>
  <w:num w:numId="1" w16cid:durableId="9280822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82475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79301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79475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09232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45795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42865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422680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33007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07680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4721201">
    <w:abstractNumId w:val="14"/>
  </w:num>
  <w:num w:numId="12" w16cid:durableId="727263900">
    <w:abstractNumId w:val="6"/>
  </w:num>
  <w:num w:numId="13" w16cid:durableId="226110195">
    <w:abstractNumId w:val="13"/>
  </w:num>
  <w:num w:numId="14" w16cid:durableId="2007855113">
    <w:abstractNumId w:val="4"/>
  </w:num>
  <w:num w:numId="15" w16cid:durableId="787696510">
    <w:abstractNumId w:val="10"/>
  </w:num>
  <w:num w:numId="16" w16cid:durableId="1242178211">
    <w:abstractNumId w:val="8"/>
  </w:num>
  <w:num w:numId="17" w16cid:durableId="923297902">
    <w:abstractNumId w:val="5"/>
  </w:num>
  <w:num w:numId="18" w16cid:durableId="667943301">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95536041">
    <w:abstractNumId w:val="17"/>
  </w:num>
  <w:num w:numId="20" w16cid:durableId="19950599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5510372">
    <w:abstractNumId w:val="21"/>
  </w:num>
  <w:num w:numId="22" w16cid:durableId="2104643831">
    <w:abstractNumId w:val="23"/>
  </w:num>
  <w:num w:numId="23" w16cid:durableId="8053160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35286518">
    <w:abstractNumId w:val="11"/>
  </w:num>
  <w:num w:numId="25" w16cid:durableId="950237500">
    <w:abstractNumId w:val="7"/>
  </w:num>
  <w:num w:numId="26" w16cid:durableId="1464696810">
    <w:abstractNumId w:val="1"/>
  </w:num>
  <w:num w:numId="27" w16cid:durableId="1898054592">
    <w:abstractNumId w:val="12"/>
    <w:lvlOverride w:ilvl="0">
      <w:lvl w:ilvl="0">
        <w:start w:val="1"/>
        <w:numFmt w:val="decimal"/>
        <w:suff w:val="space"/>
        <w:lvlText w:val="Article %1—"/>
        <w:lvlJc w:val="left"/>
        <w:pPr>
          <w:ind w:left="0" w:firstLine="0"/>
        </w:pPr>
        <w:rPr>
          <w:rFonts w:asciiTheme="minorHAnsi" w:hAnsiTheme="minorHAnsi" w:hint="default"/>
          <w:b/>
          <w:i w:val="0"/>
          <w:caps/>
          <w:sz w:val="22"/>
        </w:rPr>
      </w:lvl>
    </w:lvlOverride>
    <w:lvlOverride w:ilvl="1">
      <w:lvl w:ilvl="1">
        <w:start w:val="1"/>
        <w:numFmt w:val="decimalZero"/>
        <w:lvlText w:val="%1.%2"/>
        <w:lvlJc w:val="left"/>
        <w:pPr>
          <w:ind w:left="72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upperLetter"/>
        <w:lvlText w:val="%3."/>
        <w:lvlJc w:val="left"/>
        <w:pPr>
          <w:tabs>
            <w:tab w:val="num" w:pos="1152"/>
          </w:tabs>
          <w:ind w:left="1152" w:hanging="432"/>
        </w:pPr>
        <w:rPr>
          <w:rFonts w:hint="default"/>
        </w:rPr>
      </w:lvl>
    </w:lvlOverride>
    <w:lvlOverride w:ilvl="3">
      <w:lvl w:ilvl="3">
        <w:start w:val="1"/>
        <w:numFmt w:val="decimal"/>
        <w:lvlText w:val="%4."/>
        <w:lvlJc w:val="left"/>
        <w:pPr>
          <w:ind w:left="1584" w:hanging="432"/>
        </w:pPr>
        <w:rPr>
          <w:rFonts w:hint="default"/>
        </w:rPr>
      </w:lvl>
    </w:lvlOverride>
    <w:lvlOverride w:ilvl="4">
      <w:lvl w:ilvl="4">
        <w:start w:val="1"/>
        <w:numFmt w:val="lowerLetter"/>
        <w:lvlText w:val="%5."/>
        <w:lvlJc w:val="left"/>
        <w:pPr>
          <w:ind w:left="2016" w:hanging="432"/>
        </w:pPr>
        <w:rPr>
          <w:rFonts w:hint="default"/>
        </w:rPr>
      </w:lvl>
    </w:lvlOverride>
    <w:lvlOverride w:ilvl="5">
      <w:lvl w:ilvl="5">
        <w:start w:val="1"/>
        <w:numFmt w:val="decimal"/>
        <w:lvlText w:val="%6)"/>
        <w:lvlJc w:val="left"/>
        <w:pPr>
          <w:ind w:left="2448" w:hanging="432"/>
        </w:pPr>
        <w:rPr>
          <w:rFonts w:hint="default"/>
        </w:rPr>
      </w:lvl>
    </w:lvlOverride>
    <w:lvlOverride w:ilvl="6">
      <w:lvl w:ilvl="6">
        <w:start w:val="1"/>
        <w:numFmt w:val="lowerRoman"/>
        <w:lvlText w:val="%7)"/>
        <w:lvlJc w:val="left"/>
        <w:pPr>
          <w:ind w:left="2880" w:hanging="432"/>
        </w:pPr>
        <w:rPr>
          <w:rFonts w:hint="default"/>
        </w:rPr>
      </w:lvl>
    </w:lvlOverride>
    <w:lvlOverride w:ilvl="7">
      <w:lvl w:ilvl="7">
        <w:start w:val="1"/>
        <w:numFmt w:val="lowerLetter"/>
        <w:lvlText w:val="(%8)"/>
        <w:lvlJc w:val="left"/>
        <w:pPr>
          <w:tabs>
            <w:tab w:val="num" w:pos="3312"/>
          </w:tabs>
          <w:ind w:left="3312" w:hanging="432"/>
        </w:pPr>
        <w:rPr>
          <w:rFonts w:hint="default"/>
        </w:rPr>
      </w:lvl>
    </w:lvlOverride>
    <w:lvlOverride w:ilvl="8">
      <w:lvl w:ilvl="8">
        <w:start w:val="1"/>
        <w:numFmt w:val="lowerRoman"/>
        <w:lvlText w:val="(%9)"/>
        <w:lvlJc w:val="left"/>
        <w:pPr>
          <w:tabs>
            <w:tab w:val="num" w:pos="3744"/>
          </w:tabs>
          <w:ind w:left="3744" w:hanging="432"/>
        </w:pPr>
        <w:rPr>
          <w:rFonts w:hint="default"/>
        </w:rPr>
      </w:lvl>
    </w:lvlOverride>
  </w:num>
  <w:num w:numId="28" w16cid:durableId="240024022">
    <w:abstractNumId w:val="18"/>
  </w:num>
  <w:num w:numId="29" w16cid:durableId="1387332761">
    <w:abstractNumId w:val="19"/>
  </w:num>
  <w:num w:numId="30" w16cid:durableId="1237086059">
    <w:abstractNumId w:val="12"/>
    <w:lvlOverride w:ilvl="0">
      <w:lvl w:ilvl="0">
        <w:start w:val="1"/>
        <w:numFmt w:val="decimal"/>
        <w:suff w:val="space"/>
        <w:lvlText w:val="Article %1—"/>
        <w:lvlJc w:val="left"/>
        <w:pPr>
          <w:ind w:left="0" w:firstLine="0"/>
        </w:pPr>
        <w:rPr>
          <w:rFonts w:asciiTheme="minorHAnsi" w:hAnsiTheme="minorHAnsi" w:hint="default"/>
          <w:b/>
          <w:i w:val="0"/>
          <w:caps/>
          <w:sz w:val="22"/>
        </w:rPr>
      </w:lvl>
    </w:lvlOverride>
    <w:lvlOverride w:ilvl="1">
      <w:lvl w:ilvl="1">
        <w:start w:val="1"/>
        <w:numFmt w:val="decimalZero"/>
        <w:lvlText w:val="%1.%2"/>
        <w:lvlJc w:val="left"/>
        <w:pPr>
          <w:ind w:left="72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upperLetter"/>
        <w:lvlText w:val="%3."/>
        <w:lvlJc w:val="left"/>
        <w:pPr>
          <w:tabs>
            <w:tab w:val="num" w:pos="1152"/>
          </w:tabs>
          <w:ind w:left="1152" w:hanging="432"/>
        </w:pPr>
        <w:rPr>
          <w:rFonts w:hint="default"/>
        </w:rPr>
      </w:lvl>
    </w:lvlOverride>
    <w:lvlOverride w:ilvl="3">
      <w:lvl w:ilvl="3">
        <w:start w:val="1"/>
        <w:numFmt w:val="decimal"/>
        <w:lvlText w:val="%4."/>
        <w:lvlJc w:val="left"/>
        <w:pPr>
          <w:ind w:left="1584" w:hanging="432"/>
        </w:pPr>
        <w:rPr>
          <w:rFonts w:hint="default"/>
        </w:rPr>
      </w:lvl>
    </w:lvlOverride>
    <w:lvlOverride w:ilvl="4">
      <w:lvl w:ilvl="4">
        <w:start w:val="1"/>
        <w:numFmt w:val="lowerLetter"/>
        <w:lvlText w:val="%5."/>
        <w:lvlJc w:val="left"/>
        <w:pPr>
          <w:ind w:left="2016" w:hanging="432"/>
        </w:pPr>
        <w:rPr>
          <w:rFonts w:hint="default"/>
        </w:rPr>
      </w:lvl>
    </w:lvlOverride>
    <w:lvlOverride w:ilvl="5">
      <w:lvl w:ilvl="5">
        <w:start w:val="1"/>
        <w:numFmt w:val="decimal"/>
        <w:lvlText w:val="%6)"/>
        <w:lvlJc w:val="left"/>
        <w:pPr>
          <w:ind w:left="2448" w:hanging="432"/>
        </w:pPr>
        <w:rPr>
          <w:rFonts w:hint="default"/>
        </w:rPr>
      </w:lvl>
    </w:lvlOverride>
    <w:lvlOverride w:ilvl="6">
      <w:lvl w:ilvl="6">
        <w:start w:val="1"/>
        <w:numFmt w:val="lowerRoman"/>
        <w:lvlText w:val="%7)"/>
        <w:lvlJc w:val="left"/>
        <w:pPr>
          <w:ind w:left="2880" w:hanging="432"/>
        </w:pPr>
        <w:rPr>
          <w:rFonts w:hint="default"/>
        </w:rPr>
      </w:lvl>
    </w:lvlOverride>
    <w:lvlOverride w:ilvl="7">
      <w:lvl w:ilvl="7">
        <w:start w:val="1"/>
        <w:numFmt w:val="lowerLetter"/>
        <w:lvlText w:val="(%8)"/>
        <w:lvlJc w:val="left"/>
        <w:pPr>
          <w:tabs>
            <w:tab w:val="num" w:pos="3312"/>
          </w:tabs>
          <w:ind w:left="3312" w:hanging="432"/>
        </w:pPr>
        <w:rPr>
          <w:rFonts w:hint="default"/>
        </w:rPr>
      </w:lvl>
    </w:lvlOverride>
    <w:lvlOverride w:ilvl="8">
      <w:lvl w:ilvl="8">
        <w:start w:val="1"/>
        <w:numFmt w:val="lowerRoman"/>
        <w:lvlText w:val="(%9)"/>
        <w:lvlJc w:val="left"/>
        <w:pPr>
          <w:tabs>
            <w:tab w:val="num" w:pos="3744"/>
          </w:tabs>
          <w:ind w:left="3744" w:hanging="432"/>
        </w:pPr>
        <w:rPr>
          <w:rFonts w:hint="default"/>
        </w:rPr>
      </w:lvl>
    </w:lvlOverride>
  </w:num>
  <w:num w:numId="31" w16cid:durableId="1687898448">
    <w:abstractNumId w:val="12"/>
    <w:lvlOverride w:ilvl="0">
      <w:lvl w:ilvl="0">
        <w:start w:val="1"/>
        <w:numFmt w:val="decimal"/>
        <w:suff w:val="space"/>
        <w:lvlText w:val="Article %1—"/>
        <w:lvlJc w:val="left"/>
        <w:pPr>
          <w:ind w:left="0" w:firstLine="0"/>
        </w:pPr>
        <w:rPr>
          <w:rFonts w:asciiTheme="minorHAnsi" w:hAnsiTheme="minorHAnsi" w:hint="default"/>
          <w:b/>
          <w:i w:val="0"/>
          <w:caps/>
          <w:sz w:val="22"/>
        </w:rPr>
      </w:lvl>
    </w:lvlOverride>
    <w:lvlOverride w:ilvl="1">
      <w:lvl w:ilvl="1">
        <w:start w:val="1"/>
        <w:numFmt w:val="decimalZero"/>
        <w:lvlText w:val="%1.%2"/>
        <w:lvlJc w:val="left"/>
        <w:pPr>
          <w:ind w:left="72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upperLetter"/>
        <w:lvlText w:val="%3."/>
        <w:lvlJc w:val="left"/>
        <w:pPr>
          <w:tabs>
            <w:tab w:val="num" w:pos="1152"/>
          </w:tabs>
          <w:ind w:left="1152" w:hanging="432"/>
        </w:pPr>
        <w:rPr>
          <w:rFonts w:hint="default"/>
        </w:rPr>
      </w:lvl>
    </w:lvlOverride>
    <w:lvlOverride w:ilvl="3">
      <w:lvl w:ilvl="3">
        <w:start w:val="1"/>
        <w:numFmt w:val="decimal"/>
        <w:lvlText w:val="%4."/>
        <w:lvlJc w:val="left"/>
        <w:pPr>
          <w:ind w:left="1584" w:hanging="432"/>
        </w:pPr>
        <w:rPr>
          <w:rFonts w:hint="default"/>
        </w:rPr>
      </w:lvl>
    </w:lvlOverride>
    <w:lvlOverride w:ilvl="4">
      <w:lvl w:ilvl="4">
        <w:start w:val="1"/>
        <w:numFmt w:val="lowerLetter"/>
        <w:lvlText w:val="%5."/>
        <w:lvlJc w:val="left"/>
        <w:pPr>
          <w:ind w:left="2016" w:hanging="432"/>
        </w:pPr>
        <w:rPr>
          <w:rFonts w:hint="default"/>
        </w:rPr>
      </w:lvl>
    </w:lvlOverride>
    <w:lvlOverride w:ilvl="5">
      <w:lvl w:ilvl="5">
        <w:start w:val="1"/>
        <w:numFmt w:val="decimal"/>
        <w:lvlText w:val="%6)"/>
        <w:lvlJc w:val="left"/>
        <w:pPr>
          <w:ind w:left="2448" w:hanging="432"/>
        </w:pPr>
        <w:rPr>
          <w:rFonts w:hint="default"/>
        </w:rPr>
      </w:lvl>
    </w:lvlOverride>
    <w:lvlOverride w:ilvl="6">
      <w:lvl w:ilvl="6">
        <w:start w:val="1"/>
        <w:numFmt w:val="lowerRoman"/>
        <w:lvlText w:val="%7)"/>
        <w:lvlJc w:val="left"/>
        <w:pPr>
          <w:ind w:left="2880" w:hanging="432"/>
        </w:pPr>
        <w:rPr>
          <w:rFonts w:hint="default"/>
        </w:rPr>
      </w:lvl>
    </w:lvlOverride>
    <w:lvlOverride w:ilvl="7">
      <w:lvl w:ilvl="7">
        <w:start w:val="1"/>
        <w:numFmt w:val="lowerLetter"/>
        <w:lvlText w:val="(%8)"/>
        <w:lvlJc w:val="left"/>
        <w:pPr>
          <w:tabs>
            <w:tab w:val="num" w:pos="3312"/>
          </w:tabs>
          <w:ind w:left="3312" w:hanging="432"/>
        </w:pPr>
        <w:rPr>
          <w:rFonts w:hint="default"/>
        </w:rPr>
      </w:lvl>
    </w:lvlOverride>
    <w:lvlOverride w:ilvl="8">
      <w:lvl w:ilvl="8">
        <w:start w:val="1"/>
        <w:numFmt w:val="lowerRoman"/>
        <w:lvlText w:val="(%9)"/>
        <w:lvlJc w:val="left"/>
        <w:pPr>
          <w:tabs>
            <w:tab w:val="num" w:pos="3744"/>
          </w:tabs>
          <w:ind w:left="3744" w:hanging="432"/>
        </w:pPr>
        <w:rPr>
          <w:rFonts w:hint="default"/>
        </w:rPr>
      </w:lvl>
    </w:lvlOverride>
  </w:num>
  <w:num w:numId="32" w16cid:durableId="500856221">
    <w:abstractNumId w:val="2"/>
  </w:num>
  <w:num w:numId="33" w16cid:durableId="1765959263">
    <w:abstractNumId w:val="22"/>
  </w:num>
  <w:num w:numId="34" w16cid:durableId="504855955">
    <w:abstractNumId w:val="9"/>
  </w:num>
  <w:num w:numId="35" w16cid:durableId="1620143861">
    <w:abstractNumId w:val="12"/>
    <w:lvlOverride w:ilvl="0">
      <w:lvl w:ilvl="0">
        <w:start w:val="1"/>
        <w:numFmt w:val="decimal"/>
        <w:suff w:val="space"/>
        <w:lvlText w:val="Article %1—"/>
        <w:lvlJc w:val="left"/>
        <w:pPr>
          <w:ind w:left="0" w:firstLine="0"/>
        </w:pPr>
        <w:rPr>
          <w:rFonts w:asciiTheme="minorHAnsi" w:hAnsiTheme="minorHAnsi" w:hint="default"/>
          <w:b/>
          <w:i w:val="0"/>
          <w:caps/>
          <w:sz w:val="22"/>
        </w:rPr>
      </w:lvl>
    </w:lvlOverride>
    <w:lvlOverride w:ilvl="1">
      <w:lvl w:ilvl="1">
        <w:start w:val="1"/>
        <w:numFmt w:val="decimalZero"/>
        <w:lvlText w:val="%1.%2"/>
        <w:lvlJc w:val="left"/>
        <w:pPr>
          <w:ind w:left="72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upperLetter"/>
        <w:lvlText w:val="%3."/>
        <w:lvlJc w:val="left"/>
        <w:pPr>
          <w:tabs>
            <w:tab w:val="num" w:pos="1152"/>
          </w:tabs>
          <w:ind w:left="1152" w:hanging="432"/>
        </w:pPr>
        <w:rPr>
          <w:rFonts w:hint="default"/>
        </w:rPr>
      </w:lvl>
    </w:lvlOverride>
    <w:lvlOverride w:ilvl="3">
      <w:lvl w:ilvl="3">
        <w:start w:val="1"/>
        <w:numFmt w:val="decimal"/>
        <w:lvlText w:val="%4."/>
        <w:lvlJc w:val="left"/>
        <w:pPr>
          <w:ind w:left="1584" w:hanging="432"/>
        </w:pPr>
        <w:rPr>
          <w:rFonts w:hint="default"/>
        </w:rPr>
      </w:lvl>
    </w:lvlOverride>
    <w:lvlOverride w:ilvl="4">
      <w:lvl w:ilvl="4">
        <w:start w:val="1"/>
        <w:numFmt w:val="lowerLetter"/>
        <w:lvlText w:val="%5."/>
        <w:lvlJc w:val="left"/>
        <w:pPr>
          <w:ind w:left="2016" w:hanging="432"/>
        </w:pPr>
        <w:rPr>
          <w:rFonts w:hint="default"/>
        </w:rPr>
      </w:lvl>
    </w:lvlOverride>
    <w:lvlOverride w:ilvl="5">
      <w:lvl w:ilvl="5">
        <w:start w:val="1"/>
        <w:numFmt w:val="decimal"/>
        <w:lvlText w:val="%6)"/>
        <w:lvlJc w:val="left"/>
        <w:pPr>
          <w:ind w:left="2448" w:hanging="432"/>
        </w:pPr>
        <w:rPr>
          <w:rFonts w:hint="default"/>
        </w:rPr>
      </w:lvl>
    </w:lvlOverride>
    <w:lvlOverride w:ilvl="6">
      <w:lvl w:ilvl="6">
        <w:start w:val="1"/>
        <w:numFmt w:val="lowerRoman"/>
        <w:lvlText w:val="%7)"/>
        <w:lvlJc w:val="left"/>
        <w:pPr>
          <w:ind w:left="2880" w:hanging="432"/>
        </w:pPr>
        <w:rPr>
          <w:rFonts w:hint="default"/>
        </w:rPr>
      </w:lvl>
    </w:lvlOverride>
    <w:lvlOverride w:ilvl="7">
      <w:lvl w:ilvl="7">
        <w:start w:val="1"/>
        <w:numFmt w:val="lowerLetter"/>
        <w:lvlText w:val="(%8)"/>
        <w:lvlJc w:val="left"/>
        <w:pPr>
          <w:tabs>
            <w:tab w:val="num" w:pos="3312"/>
          </w:tabs>
          <w:ind w:left="3312" w:hanging="432"/>
        </w:pPr>
        <w:rPr>
          <w:rFonts w:hint="default"/>
        </w:rPr>
      </w:lvl>
    </w:lvlOverride>
    <w:lvlOverride w:ilvl="8">
      <w:lvl w:ilvl="8">
        <w:start w:val="1"/>
        <w:numFmt w:val="lowerRoman"/>
        <w:lvlText w:val="(%9)"/>
        <w:lvlJc w:val="left"/>
        <w:pPr>
          <w:tabs>
            <w:tab w:val="num" w:pos="3744"/>
          </w:tabs>
          <w:ind w:left="3744" w:hanging="432"/>
        </w:pPr>
        <w:rPr>
          <w:rFonts w:hint="default"/>
        </w:rPr>
      </w:lvl>
    </w:lvlOverride>
  </w:num>
  <w:num w:numId="36" w16cid:durableId="1148673144">
    <w:abstractNumId w:val="12"/>
    <w:lvlOverride w:ilvl="0">
      <w:lvl w:ilvl="0">
        <w:start w:val="1"/>
        <w:numFmt w:val="decimal"/>
        <w:suff w:val="space"/>
        <w:lvlText w:val="Article %1—"/>
        <w:lvlJc w:val="left"/>
        <w:pPr>
          <w:ind w:left="0" w:firstLine="0"/>
        </w:pPr>
        <w:rPr>
          <w:rFonts w:asciiTheme="minorHAnsi" w:hAnsiTheme="minorHAnsi" w:hint="default"/>
          <w:b/>
          <w:i w:val="0"/>
          <w:caps/>
          <w:sz w:val="22"/>
        </w:rPr>
      </w:lvl>
    </w:lvlOverride>
    <w:lvlOverride w:ilvl="1">
      <w:lvl w:ilvl="1">
        <w:start w:val="1"/>
        <w:numFmt w:val="decimalZero"/>
        <w:lvlText w:val="%1.%2"/>
        <w:lvlJc w:val="left"/>
        <w:pPr>
          <w:ind w:left="72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upperLetter"/>
        <w:lvlText w:val="%3."/>
        <w:lvlJc w:val="left"/>
        <w:pPr>
          <w:tabs>
            <w:tab w:val="num" w:pos="1152"/>
          </w:tabs>
          <w:ind w:left="1152" w:hanging="432"/>
        </w:pPr>
        <w:rPr>
          <w:rFonts w:hint="default"/>
        </w:rPr>
      </w:lvl>
    </w:lvlOverride>
    <w:lvlOverride w:ilvl="3">
      <w:lvl w:ilvl="3">
        <w:start w:val="1"/>
        <w:numFmt w:val="decimal"/>
        <w:lvlText w:val="%4."/>
        <w:lvlJc w:val="left"/>
        <w:pPr>
          <w:ind w:left="1584" w:hanging="432"/>
        </w:pPr>
        <w:rPr>
          <w:rFonts w:hint="default"/>
        </w:rPr>
      </w:lvl>
    </w:lvlOverride>
    <w:lvlOverride w:ilvl="4">
      <w:lvl w:ilvl="4">
        <w:start w:val="1"/>
        <w:numFmt w:val="lowerLetter"/>
        <w:lvlText w:val="%5."/>
        <w:lvlJc w:val="left"/>
        <w:pPr>
          <w:ind w:left="2016" w:hanging="432"/>
        </w:pPr>
        <w:rPr>
          <w:rFonts w:hint="default"/>
        </w:rPr>
      </w:lvl>
    </w:lvlOverride>
    <w:lvlOverride w:ilvl="5">
      <w:lvl w:ilvl="5">
        <w:start w:val="1"/>
        <w:numFmt w:val="decimal"/>
        <w:lvlText w:val="%6)"/>
        <w:lvlJc w:val="left"/>
        <w:pPr>
          <w:ind w:left="2448" w:hanging="432"/>
        </w:pPr>
        <w:rPr>
          <w:rFonts w:hint="default"/>
        </w:rPr>
      </w:lvl>
    </w:lvlOverride>
    <w:lvlOverride w:ilvl="6">
      <w:lvl w:ilvl="6">
        <w:start w:val="1"/>
        <w:numFmt w:val="lowerRoman"/>
        <w:lvlText w:val="%7)"/>
        <w:lvlJc w:val="left"/>
        <w:pPr>
          <w:ind w:left="2880" w:hanging="432"/>
        </w:pPr>
        <w:rPr>
          <w:rFonts w:hint="default"/>
        </w:rPr>
      </w:lvl>
    </w:lvlOverride>
    <w:lvlOverride w:ilvl="7">
      <w:lvl w:ilvl="7">
        <w:start w:val="1"/>
        <w:numFmt w:val="lowerLetter"/>
        <w:lvlText w:val="(%8)"/>
        <w:lvlJc w:val="left"/>
        <w:pPr>
          <w:tabs>
            <w:tab w:val="num" w:pos="3312"/>
          </w:tabs>
          <w:ind w:left="3312" w:hanging="432"/>
        </w:pPr>
        <w:rPr>
          <w:rFonts w:hint="default"/>
        </w:rPr>
      </w:lvl>
    </w:lvlOverride>
    <w:lvlOverride w:ilvl="8">
      <w:lvl w:ilvl="8">
        <w:start w:val="1"/>
        <w:numFmt w:val="lowerRoman"/>
        <w:lvlText w:val="(%9)"/>
        <w:lvlJc w:val="left"/>
        <w:pPr>
          <w:tabs>
            <w:tab w:val="num" w:pos="3744"/>
          </w:tabs>
          <w:ind w:left="3744" w:hanging="432"/>
        </w:pPr>
        <w:rPr>
          <w:rFonts w:hint="default"/>
        </w:rPr>
      </w:lvl>
    </w:lvlOverride>
  </w:num>
  <w:num w:numId="37" w16cid:durableId="1543135754">
    <w:abstractNumId w:val="12"/>
    <w:lvlOverride w:ilvl="0">
      <w:lvl w:ilvl="0">
        <w:start w:val="1"/>
        <w:numFmt w:val="decimal"/>
        <w:suff w:val="space"/>
        <w:lvlText w:val="Article %1—"/>
        <w:lvlJc w:val="left"/>
        <w:pPr>
          <w:ind w:left="0" w:firstLine="0"/>
        </w:pPr>
        <w:rPr>
          <w:rFonts w:asciiTheme="minorHAnsi" w:hAnsiTheme="minorHAnsi" w:hint="default"/>
          <w:b/>
          <w:i w:val="0"/>
          <w:caps/>
          <w:sz w:val="22"/>
        </w:rPr>
      </w:lvl>
    </w:lvlOverride>
    <w:lvlOverride w:ilvl="1">
      <w:lvl w:ilvl="1">
        <w:start w:val="1"/>
        <w:numFmt w:val="decimalZero"/>
        <w:lvlText w:val="%1.%2"/>
        <w:lvlJc w:val="left"/>
        <w:pPr>
          <w:ind w:left="72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upperLetter"/>
        <w:lvlText w:val="%3."/>
        <w:lvlJc w:val="left"/>
        <w:pPr>
          <w:tabs>
            <w:tab w:val="num" w:pos="1152"/>
          </w:tabs>
          <w:ind w:left="1152" w:hanging="432"/>
        </w:pPr>
        <w:rPr>
          <w:rFonts w:hint="default"/>
        </w:rPr>
      </w:lvl>
    </w:lvlOverride>
    <w:lvlOverride w:ilvl="3">
      <w:lvl w:ilvl="3">
        <w:start w:val="1"/>
        <w:numFmt w:val="decimal"/>
        <w:lvlText w:val="%4."/>
        <w:lvlJc w:val="left"/>
        <w:pPr>
          <w:ind w:left="1584" w:hanging="432"/>
        </w:pPr>
        <w:rPr>
          <w:rFonts w:hint="default"/>
        </w:rPr>
      </w:lvl>
    </w:lvlOverride>
    <w:lvlOverride w:ilvl="4">
      <w:lvl w:ilvl="4">
        <w:start w:val="1"/>
        <w:numFmt w:val="lowerLetter"/>
        <w:lvlText w:val="%5."/>
        <w:lvlJc w:val="left"/>
        <w:pPr>
          <w:ind w:left="2016" w:hanging="432"/>
        </w:pPr>
        <w:rPr>
          <w:rFonts w:hint="default"/>
        </w:rPr>
      </w:lvl>
    </w:lvlOverride>
    <w:lvlOverride w:ilvl="5">
      <w:lvl w:ilvl="5">
        <w:start w:val="1"/>
        <w:numFmt w:val="decimal"/>
        <w:lvlText w:val="%6)"/>
        <w:lvlJc w:val="left"/>
        <w:pPr>
          <w:ind w:left="2448" w:hanging="432"/>
        </w:pPr>
        <w:rPr>
          <w:rFonts w:hint="default"/>
        </w:rPr>
      </w:lvl>
    </w:lvlOverride>
    <w:lvlOverride w:ilvl="6">
      <w:lvl w:ilvl="6">
        <w:start w:val="1"/>
        <w:numFmt w:val="lowerRoman"/>
        <w:lvlText w:val="%7)"/>
        <w:lvlJc w:val="left"/>
        <w:pPr>
          <w:ind w:left="2880" w:hanging="432"/>
        </w:pPr>
        <w:rPr>
          <w:rFonts w:hint="default"/>
        </w:rPr>
      </w:lvl>
    </w:lvlOverride>
    <w:lvlOverride w:ilvl="7">
      <w:lvl w:ilvl="7">
        <w:start w:val="1"/>
        <w:numFmt w:val="lowerLetter"/>
        <w:lvlText w:val="(%8)"/>
        <w:lvlJc w:val="left"/>
        <w:pPr>
          <w:tabs>
            <w:tab w:val="num" w:pos="3312"/>
          </w:tabs>
          <w:ind w:left="3312" w:hanging="432"/>
        </w:pPr>
        <w:rPr>
          <w:rFonts w:hint="default"/>
        </w:rPr>
      </w:lvl>
    </w:lvlOverride>
    <w:lvlOverride w:ilvl="8">
      <w:lvl w:ilvl="8">
        <w:start w:val="1"/>
        <w:numFmt w:val="lowerRoman"/>
        <w:lvlText w:val="(%9)"/>
        <w:lvlJc w:val="left"/>
        <w:pPr>
          <w:tabs>
            <w:tab w:val="num" w:pos="3744"/>
          </w:tabs>
          <w:ind w:left="3744" w:hanging="432"/>
        </w:pPr>
        <w:rPr>
          <w:rFonts w:hint="default"/>
        </w:rPr>
      </w:lvl>
    </w:lvlOverride>
  </w:num>
  <w:num w:numId="38" w16cid:durableId="588541841">
    <w:abstractNumId w:val="3"/>
  </w:num>
  <w:num w:numId="39" w16cid:durableId="1550069930">
    <w:abstractNumId w:val="15"/>
  </w:num>
  <w:num w:numId="40" w16cid:durableId="1618946804">
    <w:abstractNumId w:val="0"/>
  </w:num>
  <w:num w:numId="41" w16cid:durableId="1524131145">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DateAndTime/>
  <w:hideSpellingErrors/>
  <w:hideGrammaticalErrors/>
  <w:linkStyle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3C8"/>
    <w:rsid w:val="000010D5"/>
    <w:rsid w:val="000016B1"/>
    <w:rsid w:val="00001D7E"/>
    <w:rsid w:val="0000380C"/>
    <w:rsid w:val="00003FC9"/>
    <w:rsid w:val="000043E1"/>
    <w:rsid w:val="00004817"/>
    <w:rsid w:val="00005CB1"/>
    <w:rsid w:val="0000631C"/>
    <w:rsid w:val="0000759C"/>
    <w:rsid w:val="00007B44"/>
    <w:rsid w:val="00011184"/>
    <w:rsid w:val="000115EB"/>
    <w:rsid w:val="00011A34"/>
    <w:rsid w:val="00014067"/>
    <w:rsid w:val="00015C92"/>
    <w:rsid w:val="0001662E"/>
    <w:rsid w:val="00016A37"/>
    <w:rsid w:val="0002031D"/>
    <w:rsid w:val="000223D2"/>
    <w:rsid w:val="000233A9"/>
    <w:rsid w:val="000233B3"/>
    <w:rsid w:val="00025BA8"/>
    <w:rsid w:val="00025C8B"/>
    <w:rsid w:val="0002717B"/>
    <w:rsid w:val="0003053D"/>
    <w:rsid w:val="000310C3"/>
    <w:rsid w:val="00032222"/>
    <w:rsid w:val="000367C4"/>
    <w:rsid w:val="000372ED"/>
    <w:rsid w:val="000404CD"/>
    <w:rsid w:val="00040F37"/>
    <w:rsid w:val="0004181A"/>
    <w:rsid w:val="00041F17"/>
    <w:rsid w:val="00042C56"/>
    <w:rsid w:val="00043A82"/>
    <w:rsid w:val="00043B30"/>
    <w:rsid w:val="00044F01"/>
    <w:rsid w:val="00046710"/>
    <w:rsid w:val="000514B1"/>
    <w:rsid w:val="00051743"/>
    <w:rsid w:val="00051F5F"/>
    <w:rsid w:val="00053359"/>
    <w:rsid w:val="0005344C"/>
    <w:rsid w:val="00053784"/>
    <w:rsid w:val="0005515F"/>
    <w:rsid w:val="00056136"/>
    <w:rsid w:val="000562DA"/>
    <w:rsid w:val="00060CDA"/>
    <w:rsid w:val="00060F4E"/>
    <w:rsid w:val="00062D1D"/>
    <w:rsid w:val="00063272"/>
    <w:rsid w:val="000716FB"/>
    <w:rsid w:val="00071E12"/>
    <w:rsid w:val="00071E75"/>
    <w:rsid w:val="00072B6A"/>
    <w:rsid w:val="00072B7D"/>
    <w:rsid w:val="00072F36"/>
    <w:rsid w:val="000743BF"/>
    <w:rsid w:val="00074719"/>
    <w:rsid w:val="00075A0D"/>
    <w:rsid w:val="000770CC"/>
    <w:rsid w:val="00077DDF"/>
    <w:rsid w:val="00077F4B"/>
    <w:rsid w:val="000833F0"/>
    <w:rsid w:val="000836AA"/>
    <w:rsid w:val="000836E0"/>
    <w:rsid w:val="00083D9A"/>
    <w:rsid w:val="00083E9F"/>
    <w:rsid w:val="00086BE7"/>
    <w:rsid w:val="000902F2"/>
    <w:rsid w:val="00090A33"/>
    <w:rsid w:val="00091839"/>
    <w:rsid w:val="00093133"/>
    <w:rsid w:val="0009468E"/>
    <w:rsid w:val="00094C74"/>
    <w:rsid w:val="000959D0"/>
    <w:rsid w:val="00096713"/>
    <w:rsid w:val="00097143"/>
    <w:rsid w:val="00097C38"/>
    <w:rsid w:val="000A0A4D"/>
    <w:rsid w:val="000A153F"/>
    <w:rsid w:val="000A5608"/>
    <w:rsid w:val="000A77EA"/>
    <w:rsid w:val="000B06CC"/>
    <w:rsid w:val="000B1BF0"/>
    <w:rsid w:val="000B1CC9"/>
    <w:rsid w:val="000B32E6"/>
    <w:rsid w:val="000B5F67"/>
    <w:rsid w:val="000B6200"/>
    <w:rsid w:val="000B76BF"/>
    <w:rsid w:val="000B7D57"/>
    <w:rsid w:val="000C093D"/>
    <w:rsid w:val="000C18ED"/>
    <w:rsid w:val="000C2821"/>
    <w:rsid w:val="000C2ACD"/>
    <w:rsid w:val="000C2BE4"/>
    <w:rsid w:val="000C2CF5"/>
    <w:rsid w:val="000C370E"/>
    <w:rsid w:val="000C3CC6"/>
    <w:rsid w:val="000C43D7"/>
    <w:rsid w:val="000C478F"/>
    <w:rsid w:val="000C4ABB"/>
    <w:rsid w:val="000C4ED3"/>
    <w:rsid w:val="000C55C4"/>
    <w:rsid w:val="000C61A0"/>
    <w:rsid w:val="000D024D"/>
    <w:rsid w:val="000D29C9"/>
    <w:rsid w:val="000D374A"/>
    <w:rsid w:val="000D4AED"/>
    <w:rsid w:val="000D5222"/>
    <w:rsid w:val="000D6D9F"/>
    <w:rsid w:val="000D7D9E"/>
    <w:rsid w:val="000E0EB8"/>
    <w:rsid w:val="000E1C71"/>
    <w:rsid w:val="000E1F93"/>
    <w:rsid w:val="000E2175"/>
    <w:rsid w:val="000E3300"/>
    <w:rsid w:val="000E5A51"/>
    <w:rsid w:val="000E5DAF"/>
    <w:rsid w:val="000E5DF5"/>
    <w:rsid w:val="000E6EDF"/>
    <w:rsid w:val="000F08A1"/>
    <w:rsid w:val="000F0A4B"/>
    <w:rsid w:val="000F146A"/>
    <w:rsid w:val="000F1D13"/>
    <w:rsid w:val="000F3849"/>
    <w:rsid w:val="000F4B79"/>
    <w:rsid w:val="000F5C0C"/>
    <w:rsid w:val="00100C3E"/>
    <w:rsid w:val="00100E11"/>
    <w:rsid w:val="0010389F"/>
    <w:rsid w:val="00103B8D"/>
    <w:rsid w:val="001041F6"/>
    <w:rsid w:val="001042AC"/>
    <w:rsid w:val="00105685"/>
    <w:rsid w:val="00107859"/>
    <w:rsid w:val="001101F4"/>
    <w:rsid w:val="00113505"/>
    <w:rsid w:val="00113742"/>
    <w:rsid w:val="00114D40"/>
    <w:rsid w:val="00115900"/>
    <w:rsid w:val="00117368"/>
    <w:rsid w:val="00117378"/>
    <w:rsid w:val="001178BE"/>
    <w:rsid w:val="00117B6C"/>
    <w:rsid w:val="00120209"/>
    <w:rsid w:val="00120301"/>
    <w:rsid w:val="00121724"/>
    <w:rsid w:val="00121F86"/>
    <w:rsid w:val="001220F3"/>
    <w:rsid w:val="001222A8"/>
    <w:rsid w:val="0012326E"/>
    <w:rsid w:val="001253B9"/>
    <w:rsid w:val="00125E1C"/>
    <w:rsid w:val="001262DB"/>
    <w:rsid w:val="001273C8"/>
    <w:rsid w:val="0013037F"/>
    <w:rsid w:val="00131ECF"/>
    <w:rsid w:val="00132675"/>
    <w:rsid w:val="00132D2C"/>
    <w:rsid w:val="00133028"/>
    <w:rsid w:val="00133F7A"/>
    <w:rsid w:val="00134204"/>
    <w:rsid w:val="00134776"/>
    <w:rsid w:val="00136356"/>
    <w:rsid w:val="001367F1"/>
    <w:rsid w:val="00136F2C"/>
    <w:rsid w:val="00137D3A"/>
    <w:rsid w:val="00140FC8"/>
    <w:rsid w:val="00142038"/>
    <w:rsid w:val="001427E5"/>
    <w:rsid w:val="0014287D"/>
    <w:rsid w:val="00144013"/>
    <w:rsid w:val="00144B99"/>
    <w:rsid w:val="00145F7C"/>
    <w:rsid w:val="00146716"/>
    <w:rsid w:val="00147829"/>
    <w:rsid w:val="00150422"/>
    <w:rsid w:val="00150650"/>
    <w:rsid w:val="0015236B"/>
    <w:rsid w:val="001524E9"/>
    <w:rsid w:val="00154043"/>
    <w:rsid w:val="001540F3"/>
    <w:rsid w:val="00154A23"/>
    <w:rsid w:val="001566DE"/>
    <w:rsid w:val="00156EC6"/>
    <w:rsid w:val="0016153C"/>
    <w:rsid w:val="00163E8F"/>
    <w:rsid w:val="00163F36"/>
    <w:rsid w:val="0016572A"/>
    <w:rsid w:val="0016650B"/>
    <w:rsid w:val="0016713F"/>
    <w:rsid w:val="0016762E"/>
    <w:rsid w:val="00167F59"/>
    <w:rsid w:val="00170791"/>
    <w:rsid w:val="0017142B"/>
    <w:rsid w:val="0017270C"/>
    <w:rsid w:val="00172B39"/>
    <w:rsid w:val="00172BD8"/>
    <w:rsid w:val="001733A9"/>
    <w:rsid w:val="001739A1"/>
    <w:rsid w:val="0017476D"/>
    <w:rsid w:val="00175C55"/>
    <w:rsid w:val="00176D77"/>
    <w:rsid w:val="00177696"/>
    <w:rsid w:val="00177E43"/>
    <w:rsid w:val="00180671"/>
    <w:rsid w:val="00180F3B"/>
    <w:rsid w:val="0018100B"/>
    <w:rsid w:val="00181B9A"/>
    <w:rsid w:val="001830C6"/>
    <w:rsid w:val="0018392B"/>
    <w:rsid w:val="00183C80"/>
    <w:rsid w:val="00183CC7"/>
    <w:rsid w:val="00184CD9"/>
    <w:rsid w:val="001861F1"/>
    <w:rsid w:val="00186273"/>
    <w:rsid w:val="00186925"/>
    <w:rsid w:val="001900EB"/>
    <w:rsid w:val="001901A4"/>
    <w:rsid w:val="00190980"/>
    <w:rsid w:val="00192441"/>
    <w:rsid w:val="00192FF8"/>
    <w:rsid w:val="0019392D"/>
    <w:rsid w:val="00193B7A"/>
    <w:rsid w:val="00194961"/>
    <w:rsid w:val="00195E92"/>
    <w:rsid w:val="00195EAF"/>
    <w:rsid w:val="00195EFF"/>
    <w:rsid w:val="001960EF"/>
    <w:rsid w:val="00196815"/>
    <w:rsid w:val="0019692B"/>
    <w:rsid w:val="0019751C"/>
    <w:rsid w:val="001A0A29"/>
    <w:rsid w:val="001A2785"/>
    <w:rsid w:val="001A3434"/>
    <w:rsid w:val="001A3667"/>
    <w:rsid w:val="001A47CE"/>
    <w:rsid w:val="001A48F1"/>
    <w:rsid w:val="001A4CAF"/>
    <w:rsid w:val="001B18C3"/>
    <w:rsid w:val="001B1B88"/>
    <w:rsid w:val="001B2B89"/>
    <w:rsid w:val="001B447D"/>
    <w:rsid w:val="001B4CD8"/>
    <w:rsid w:val="001B583F"/>
    <w:rsid w:val="001B5C54"/>
    <w:rsid w:val="001B773F"/>
    <w:rsid w:val="001B7915"/>
    <w:rsid w:val="001C1548"/>
    <w:rsid w:val="001C2EFB"/>
    <w:rsid w:val="001C36E6"/>
    <w:rsid w:val="001C3923"/>
    <w:rsid w:val="001C3ABB"/>
    <w:rsid w:val="001C5610"/>
    <w:rsid w:val="001C5808"/>
    <w:rsid w:val="001D0516"/>
    <w:rsid w:val="001D2C85"/>
    <w:rsid w:val="001D302C"/>
    <w:rsid w:val="001D598A"/>
    <w:rsid w:val="001D5A85"/>
    <w:rsid w:val="001D5D59"/>
    <w:rsid w:val="001D63C9"/>
    <w:rsid w:val="001D6557"/>
    <w:rsid w:val="001D681F"/>
    <w:rsid w:val="001D7590"/>
    <w:rsid w:val="001D7DAF"/>
    <w:rsid w:val="001D7EFC"/>
    <w:rsid w:val="001E08A6"/>
    <w:rsid w:val="001E09A5"/>
    <w:rsid w:val="001E0DF4"/>
    <w:rsid w:val="001E3012"/>
    <w:rsid w:val="001E3447"/>
    <w:rsid w:val="001E4694"/>
    <w:rsid w:val="001E5B69"/>
    <w:rsid w:val="001F049D"/>
    <w:rsid w:val="001F16B9"/>
    <w:rsid w:val="001F2A5B"/>
    <w:rsid w:val="001F2DE4"/>
    <w:rsid w:val="001F317A"/>
    <w:rsid w:val="001F5583"/>
    <w:rsid w:val="001F6E26"/>
    <w:rsid w:val="00201CAD"/>
    <w:rsid w:val="0020245C"/>
    <w:rsid w:val="00202F0E"/>
    <w:rsid w:val="00203ADB"/>
    <w:rsid w:val="002043A4"/>
    <w:rsid w:val="00206E79"/>
    <w:rsid w:val="00207F83"/>
    <w:rsid w:val="002108CC"/>
    <w:rsid w:val="00213ED9"/>
    <w:rsid w:val="00214AFC"/>
    <w:rsid w:val="00214E7B"/>
    <w:rsid w:val="0021595C"/>
    <w:rsid w:val="0021633D"/>
    <w:rsid w:val="002166D7"/>
    <w:rsid w:val="00216EEC"/>
    <w:rsid w:val="00220844"/>
    <w:rsid w:val="002208F6"/>
    <w:rsid w:val="00221FBF"/>
    <w:rsid w:val="00222397"/>
    <w:rsid w:val="00222D95"/>
    <w:rsid w:val="0022602E"/>
    <w:rsid w:val="002268F6"/>
    <w:rsid w:val="00226C43"/>
    <w:rsid w:val="00226E2C"/>
    <w:rsid w:val="00227661"/>
    <w:rsid w:val="002302D7"/>
    <w:rsid w:val="0023055D"/>
    <w:rsid w:val="002306D7"/>
    <w:rsid w:val="0023150F"/>
    <w:rsid w:val="00231EF7"/>
    <w:rsid w:val="002323F1"/>
    <w:rsid w:val="00232F31"/>
    <w:rsid w:val="00232F3B"/>
    <w:rsid w:val="00233540"/>
    <w:rsid w:val="002356E0"/>
    <w:rsid w:val="002369B9"/>
    <w:rsid w:val="00240511"/>
    <w:rsid w:val="00242535"/>
    <w:rsid w:val="002439D8"/>
    <w:rsid w:val="002449F5"/>
    <w:rsid w:val="00244F5C"/>
    <w:rsid w:val="0024564B"/>
    <w:rsid w:val="00245D71"/>
    <w:rsid w:val="00245F25"/>
    <w:rsid w:val="0024780E"/>
    <w:rsid w:val="0024782A"/>
    <w:rsid w:val="002507C1"/>
    <w:rsid w:val="002519C9"/>
    <w:rsid w:val="00252210"/>
    <w:rsid w:val="002546C6"/>
    <w:rsid w:val="00255195"/>
    <w:rsid w:val="00255DAC"/>
    <w:rsid w:val="00256B1C"/>
    <w:rsid w:val="002573E2"/>
    <w:rsid w:val="0025747B"/>
    <w:rsid w:val="00260194"/>
    <w:rsid w:val="002605FD"/>
    <w:rsid w:val="00260A57"/>
    <w:rsid w:val="0026115E"/>
    <w:rsid w:val="00262220"/>
    <w:rsid w:val="00262B86"/>
    <w:rsid w:val="00262D27"/>
    <w:rsid w:val="002636F1"/>
    <w:rsid w:val="00263C49"/>
    <w:rsid w:val="002655CF"/>
    <w:rsid w:val="00270E30"/>
    <w:rsid w:val="002713A2"/>
    <w:rsid w:val="00271BC8"/>
    <w:rsid w:val="002723F3"/>
    <w:rsid w:val="00272626"/>
    <w:rsid w:val="00272876"/>
    <w:rsid w:val="002740A3"/>
    <w:rsid w:val="00275B51"/>
    <w:rsid w:val="002803F3"/>
    <w:rsid w:val="00280A7C"/>
    <w:rsid w:val="00281014"/>
    <w:rsid w:val="00282C26"/>
    <w:rsid w:val="00282DAD"/>
    <w:rsid w:val="00284A4B"/>
    <w:rsid w:val="00285121"/>
    <w:rsid w:val="00285DBE"/>
    <w:rsid w:val="00287E2D"/>
    <w:rsid w:val="0029080D"/>
    <w:rsid w:val="002911F1"/>
    <w:rsid w:val="00291FD8"/>
    <w:rsid w:val="00292C19"/>
    <w:rsid w:val="00293BE9"/>
    <w:rsid w:val="002942DB"/>
    <w:rsid w:val="00294662"/>
    <w:rsid w:val="00294C06"/>
    <w:rsid w:val="00294C34"/>
    <w:rsid w:val="00295423"/>
    <w:rsid w:val="00295A25"/>
    <w:rsid w:val="00296397"/>
    <w:rsid w:val="00296C28"/>
    <w:rsid w:val="002A03BB"/>
    <w:rsid w:val="002A2418"/>
    <w:rsid w:val="002A24E4"/>
    <w:rsid w:val="002A25EA"/>
    <w:rsid w:val="002A2C04"/>
    <w:rsid w:val="002A369C"/>
    <w:rsid w:val="002A3D02"/>
    <w:rsid w:val="002A40D7"/>
    <w:rsid w:val="002A5174"/>
    <w:rsid w:val="002A609D"/>
    <w:rsid w:val="002A692A"/>
    <w:rsid w:val="002A6B6D"/>
    <w:rsid w:val="002A7532"/>
    <w:rsid w:val="002A7911"/>
    <w:rsid w:val="002B02A8"/>
    <w:rsid w:val="002B0346"/>
    <w:rsid w:val="002B0852"/>
    <w:rsid w:val="002B0A41"/>
    <w:rsid w:val="002B0C0D"/>
    <w:rsid w:val="002B11C0"/>
    <w:rsid w:val="002B1C13"/>
    <w:rsid w:val="002B2023"/>
    <w:rsid w:val="002B30DF"/>
    <w:rsid w:val="002B310B"/>
    <w:rsid w:val="002B3E6F"/>
    <w:rsid w:val="002B3EA7"/>
    <w:rsid w:val="002B5D84"/>
    <w:rsid w:val="002B6E79"/>
    <w:rsid w:val="002B756F"/>
    <w:rsid w:val="002C005A"/>
    <w:rsid w:val="002C0399"/>
    <w:rsid w:val="002C147B"/>
    <w:rsid w:val="002C23C0"/>
    <w:rsid w:val="002C24D8"/>
    <w:rsid w:val="002C357F"/>
    <w:rsid w:val="002C4A9B"/>
    <w:rsid w:val="002C4C95"/>
    <w:rsid w:val="002C5588"/>
    <w:rsid w:val="002C5913"/>
    <w:rsid w:val="002C6E32"/>
    <w:rsid w:val="002C6F72"/>
    <w:rsid w:val="002C7091"/>
    <w:rsid w:val="002C74DC"/>
    <w:rsid w:val="002D02F3"/>
    <w:rsid w:val="002D03F8"/>
    <w:rsid w:val="002D0410"/>
    <w:rsid w:val="002D1716"/>
    <w:rsid w:val="002D18D1"/>
    <w:rsid w:val="002D1D3D"/>
    <w:rsid w:val="002D45D7"/>
    <w:rsid w:val="002D484C"/>
    <w:rsid w:val="002D5F7B"/>
    <w:rsid w:val="002D6964"/>
    <w:rsid w:val="002D6DB3"/>
    <w:rsid w:val="002D6EE7"/>
    <w:rsid w:val="002E0CBA"/>
    <w:rsid w:val="002E1C0B"/>
    <w:rsid w:val="002E27B8"/>
    <w:rsid w:val="002E2F7D"/>
    <w:rsid w:val="002E3305"/>
    <w:rsid w:val="002E4BC4"/>
    <w:rsid w:val="002F013E"/>
    <w:rsid w:val="002F0771"/>
    <w:rsid w:val="002F17CB"/>
    <w:rsid w:val="002F1D41"/>
    <w:rsid w:val="002F31C7"/>
    <w:rsid w:val="002F463F"/>
    <w:rsid w:val="002F486D"/>
    <w:rsid w:val="002F5517"/>
    <w:rsid w:val="002F5D8A"/>
    <w:rsid w:val="002F650C"/>
    <w:rsid w:val="003004BD"/>
    <w:rsid w:val="003007F6"/>
    <w:rsid w:val="00302050"/>
    <w:rsid w:val="00302663"/>
    <w:rsid w:val="00302AFC"/>
    <w:rsid w:val="00302E73"/>
    <w:rsid w:val="003030C8"/>
    <w:rsid w:val="0030703B"/>
    <w:rsid w:val="0030764A"/>
    <w:rsid w:val="00310BF3"/>
    <w:rsid w:val="00312859"/>
    <w:rsid w:val="0031300A"/>
    <w:rsid w:val="0031479A"/>
    <w:rsid w:val="003156BF"/>
    <w:rsid w:val="003157CE"/>
    <w:rsid w:val="00315B6C"/>
    <w:rsid w:val="003165C3"/>
    <w:rsid w:val="00317995"/>
    <w:rsid w:val="003227CB"/>
    <w:rsid w:val="00325BEB"/>
    <w:rsid w:val="00326813"/>
    <w:rsid w:val="00331792"/>
    <w:rsid w:val="003324E1"/>
    <w:rsid w:val="00332B5E"/>
    <w:rsid w:val="003340AB"/>
    <w:rsid w:val="0033549A"/>
    <w:rsid w:val="00335930"/>
    <w:rsid w:val="00336895"/>
    <w:rsid w:val="00336915"/>
    <w:rsid w:val="0034320F"/>
    <w:rsid w:val="003438F9"/>
    <w:rsid w:val="00343FE7"/>
    <w:rsid w:val="0034523E"/>
    <w:rsid w:val="0034529C"/>
    <w:rsid w:val="0034676F"/>
    <w:rsid w:val="00346D9E"/>
    <w:rsid w:val="00347AC7"/>
    <w:rsid w:val="003503C4"/>
    <w:rsid w:val="00352177"/>
    <w:rsid w:val="003528FD"/>
    <w:rsid w:val="003532E9"/>
    <w:rsid w:val="00353DA1"/>
    <w:rsid w:val="00354154"/>
    <w:rsid w:val="003541B9"/>
    <w:rsid w:val="0035422A"/>
    <w:rsid w:val="00354A1C"/>
    <w:rsid w:val="00354B99"/>
    <w:rsid w:val="00355860"/>
    <w:rsid w:val="00355CE4"/>
    <w:rsid w:val="00356071"/>
    <w:rsid w:val="00360B2A"/>
    <w:rsid w:val="00361BE5"/>
    <w:rsid w:val="00363673"/>
    <w:rsid w:val="00363A5D"/>
    <w:rsid w:val="00363EBF"/>
    <w:rsid w:val="00364738"/>
    <w:rsid w:val="0036504C"/>
    <w:rsid w:val="003660AB"/>
    <w:rsid w:val="00366196"/>
    <w:rsid w:val="00366581"/>
    <w:rsid w:val="00366BBB"/>
    <w:rsid w:val="00367E9F"/>
    <w:rsid w:val="00370EF8"/>
    <w:rsid w:val="00372DF4"/>
    <w:rsid w:val="00373643"/>
    <w:rsid w:val="00375139"/>
    <w:rsid w:val="003765D3"/>
    <w:rsid w:val="00380341"/>
    <w:rsid w:val="00380E3D"/>
    <w:rsid w:val="003812A2"/>
    <w:rsid w:val="003815C8"/>
    <w:rsid w:val="00382AA5"/>
    <w:rsid w:val="003839A0"/>
    <w:rsid w:val="00383B8A"/>
    <w:rsid w:val="00384EA2"/>
    <w:rsid w:val="0038581E"/>
    <w:rsid w:val="003878E5"/>
    <w:rsid w:val="003905FE"/>
    <w:rsid w:val="00390F64"/>
    <w:rsid w:val="00391854"/>
    <w:rsid w:val="003923D4"/>
    <w:rsid w:val="00392961"/>
    <w:rsid w:val="00393B88"/>
    <w:rsid w:val="0039469C"/>
    <w:rsid w:val="00394EFF"/>
    <w:rsid w:val="00394F05"/>
    <w:rsid w:val="00395FB5"/>
    <w:rsid w:val="00396764"/>
    <w:rsid w:val="003968DC"/>
    <w:rsid w:val="003A12C9"/>
    <w:rsid w:val="003A1D63"/>
    <w:rsid w:val="003A38AB"/>
    <w:rsid w:val="003A60A6"/>
    <w:rsid w:val="003B0A21"/>
    <w:rsid w:val="003B0A71"/>
    <w:rsid w:val="003B19BA"/>
    <w:rsid w:val="003B2011"/>
    <w:rsid w:val="003B24C8"/>
    <w:rsid w:val="003B5728"/>
    <w:rsid w:val="003B5A6B"/>
    <w:rsid w:val="003B6A70"/>
    <w:rsid w:val="003C01B1"/>
    <w:rsid w:val="003C0440"/>
    <w:rsid w:val="003C1338"/>
    <w:rsid w:val="003C1339"/>
    <w:rsid w:val="003C2FD9"/>
    <w:rsid w:val="003C346D"/>
    <w:rsid w:val="003C366C"/>
    <w:rsid w:val="003C3823"/>
    <w:rsid w:val="003C3FFC"/>
    <w:rsid w:val="003C44E9"/>
    <w:rsid w:val="003C4E6F"/>
    <w:rsid w:val="003C63D5"/>
    <w:rsid w:val="003D12C9"/>
    <w:rsid w:val="003D1727"/>
    <w:rsid w:val="003D32C0"/>
    <w:rsid w:val="003D77D4"/>
    <w:rsid w:val="003D79B7"/>
    <w:rsid w:val="003E2920"/>
    <w:rsid w:val="003E2F0A"/>
    <w:rsid w:val="003E3946"/>
    <w:rsid w:val="003E3F7E"/>
    <w:rsid w:val="003E47EB"/>
    <w:rsid w:val="003E4B64"/>
    <w:rsid w:val="003E55B2"/>
    <w:rsid w:val="003E6032"/>
    <w:rsid w:val="003E65A4"/>
    <w:rsid w:val="003E6DEE"/>
    <w:rsid w:val="003F07EA"/>
    <w:rsid w:val="003F093D"/>
    <w:rsid w:val="003F1983"/>
    <w:rsid w:val="003F2116"/>
    <w:rsid w:val="003F2DD8"/>
    <w:rsid w:val="003F3F9C"/>
    <w:rsid w:val="003F43C6"/>
    <w:rsid w:val="003F5B0D"/>
    <w:rsid w:val="003F667E"/>
    <w:rsid w:val="003F6B00"/>
    <w:rsid w:val="00400580"/>
    <w:rsid w:val="00400725"/>
    <w:rsid w:val="004018C4"/>
    <w:rsid w:val="00401BAD"/>
    <w:rsid w:val="004023AB"/>
    <w:rsid w:val="00403693"/>
    <w:rsid w:val="0040487D"/>
    <w:rsid w:val="00404B18"/>
    <w:rsid w:val="00404D17"/>
    <w:rsid w:val="00404DE2"/>
    <w:rsid w:val="004051EE"/>
    <w:rsid w:val="00405333"/>
    <w:rsid w:val="004072B2"/>
    <w:rsid w:val="004077D2"/>
    <w:rsid w:val="0041224A"/>
    <w:rsid w:val="0041365A"/>
    <w:rsid w:val="004151A4"/>
    <w:rsid w:val="00415B62"/>
    <w:rsid w:val="00415DD8"/>
    <w:rsid w:val="00416AD4"/>
    <w:rsid w:val="00416CBC"/>
    <w:rsid w:val="004210FB"/>
    <w:rsid w:val="00421A1F"/>
    <w:rsid w:val="00421CEB"/>
    <w:rsid w:val="00423598"/>
    <w:rsid w:val="0042479C"/>
    <w:rsid w:val="00425979"/>
    <w:rsid w:val="00426815"/>
    <w:rsid w:val="00431C64"/>
    <w:rsid w:val="00432410"/>
    <w:rsid w:val="0043405D"/>
    <w:rsid w:val="00435329"/>
    <w:rsid w:val="00435D4E"/>
    <w:rsid w:val="00440EBD"/>
    <w:rsid w:val="00442979"/>
    <w:rsid w:val="00442C58"/>
    <w:rsid w:val="00443DD3"/>
    <w:rsid w:val="00444979"/>
    <w:rsid w:val="00444CE2"/>
    <w:rsid w:val="00444E63"/>
    <w:rsid w:val="00445D40"/>
    <w:rsid w:val="0044663C"/>
    <w:rsid w:val="0044757D"/>
    <w:rsid w:val="004506E5"/>
    <w:rsid w:val="00452698"/>
    <w:rsid w:val="004542F4"/>
    <w:rsid w:val="00454A03"/>
    <w:rsid w:val="004563C6"/>
    <w:rsid w:val="004575CD"/>
    <w:rsid w:val="004606C4"/>
    <w:rsid w:val="00461392"/>
    <w:rsid w:val="0046267A"/>
    <w:rsid w:val="00462BD0"/>
    <w:rsid w:val="00462D23"/>
    <w:rsid w:val="00464C4E"/>
    <w:rsid w:val="0046578C"/>
    <w:rsid w:val="00467510"/>
    <w:rsid w:val="00470202"/>
    <w:rsid w:val="0047054F"/>
    <w:rsid w:val="004727BB"/>
    <w:rsid w:val="00473855"/>
    <w:rsid w:val="0047435A"/>
    <w:rsid w:val="00474AF5"/>
    <w:rsid w:val="004767D3"/>
    <w:rsid w:val="004776A7"/>
    <w:rsid w:val="00480D23"/>
    <w:rsid w:val="00482621"/>
    <w:rsid w:val="004841F4"/>
    <w:rsid w:val="00484619"/>
    <w:rsid w:val="004851AE"/>
    <w:rsid w:val="00486B52"/>
    <w:rsid w:val="00487C9F"/>
    <w:rsid w:val="00490C8B"/>
    <w:rsid w:val="00491518"/>
    <w:rsid w:val="00493054"/>
    <w:rsid w:val="00493F0A"/>
    <w:rsid w:val="00493FDA"/>
    <w:rsid w:val="00496AED"/>
    <w:rsid w:val="004A09F1"/>
    <w:rsid w:val="004A0C59"/>
    <w:rsid w:val="004A0E24"/>
    <w:rsid w:val="004A27FB"/>
    <w:rsid w:val="004A2CF1"/>
    <w:rsid w:val="004A3507"/>
    <w:rsid w:val="004A3F80"/>
    <w:rsid w:val="004A4013"/>
    <w:rsid w:val="004A6608"/>
    <w:rsid w:val="004A67EC"/>
    <w:rsid w:val="004A7770"/>
    <w:rsid w:val="004B0428"/>
    <w:rsid w:val="004B1595"/>
    <w:rsid w:val="004B18BF"/>
    <w:rsid w:val="004B1EB4"/>
    <w:rsid w:val="004B2B44"/>
    <w:rsid w:val="004B3285"/>
    <w:rsid w:val="004B44C9"/>
    <w:rsid w:val="004B50B1"/>
    <w:rsid w:val="004B665E"/>
    <w:rsid w:val="004B672D"/>
    <w:rsid w:val="004B75E8"/>
    <w:rsid w:val="004C0F0F"/>
    <w:rsid w:val="004C1C61"/>
    <w:rsid w:val="004C220D"/>
    <w:rsid w:val="004C6204"/>
    <w:rsid w:val="004C67A5"/>
    <w:rsid w:val="004D106C"/>
    <w:rsid w:val="004D1796"/>
    <w:rsid w:val="004D1A58"/>
    <w:rsid w:val="004D32BB"/>
    <w:rsid w:val="004D451A"/>
    <w:rsid w:val="004D4FF4"/>
    <w:rsid w:val="004D57C9"/>
    <w:rsid w:val="004D5F80"/>
    <w:rsid w:val="004D640B"/>
    <w:rsid w:val="004D6DFC"/>
    <w:rsid w:val="004E19EB"/>
    <w:rsid w:val="004E2277"/>
    <w:rsid w:val="004E49F0"/>
    <w:rsid w:val="004E66C1"/>
    <w:rsid w:val="004E7B28"/>
    <w:rsid w:val="004F127C"/>
    <w:rsid w:val="004F20EF"/>
    <w:rsid w:val="004F27DB"/>
    <w:rsid w:val="004F4C75"/>
    <w:rsid w:val="004F4F15"/>
    <w:rsid w:val="004F6A5B"/>
    <w:rsid w:val="004F7489"/>
    <w:rsid w:val="005009E7"/>
    <w:rsid w:val="00500AA9"/>
    <w:rsid w:val="00500BB0"/>
    <w:rsid w:val="00500D6A"/>
    <w:rsid w:val="005011D5"/>
    <w:rsid w:val="0050171B"/>
    <w:rsid w:val="00502166"/>
    <w:rsid w:val="005030C2"/>
    <w:rsid w:val="00503777"/>
    <w:rsid w:val="00506836"/>
    <w:rsid w:val="00506BBE"/>
    <w:rsid w:val="00507973"/>
    <w:rsid w:val="00507C97"/>
    <w:rsid w:val="00511950"/>
    <w:rsid w:val="00512DEE"/>
    <w:rsid w:val="00515556"/>
    <w:rsid w:val="0051555E"/>
    <w:rsid w:val="00516CD2"/>
    <w:rsid w:val="00517B22"/>
    <w:rsid w:val="0052145C"/>
    <w:rsid w:val="00522104"/>
    <w:rsid w:val="00522DD7"/>
    <w:rsid w:val="00523AEF"/>
    <w:rsid w:val="0052508E"/>
    <w:rsid w:val="00525E6A"/>
    <w:rsid w:val="005275E5"/>
    <w:rsid w:val="005322ED"/>
    <w:rsid w:val="00532C8C"/>
    <w:rsid w:val="005344FC"/>
    <w:rsid w:val="005345C1"/>
    <w:rsid w:val="00534FBA"/>
    <w:rsid w:val="00535193"/>
    <w:rsid w:val="005351F3"/>
    <w:rsid w:val="00535F9D"/>
    <w:rsid w:val="00536AFD"/>
    <w:rsid w:val="00536CE7"/>
    <w:rsid w:val="00540C6F"/>
    <w:rsid w:val="005414F4"/>
    <w:rsid w:val="00541CD7"/>
    <w:rsid w:val="00541EC2"/>
    <w:rsid w:val="00542ABE"/>
    <w:rsid w:val="005434AA"/>
    <w:rsid w:val="00543DBE"/>
    <w:rsid w:val="005467EB"/>
    <w:rsid w:val="00546BA7"/>
    <w:rsid w:val="00547715"/>
    <w:rsid w:val="00550105"/>
    <w:rsid w:val="005510DB"/>
    <w:rsid w:val="00552058"/>
    <w:rsid w:val="0055385D"/>
    <w:rsid w:val="0055413D"/>
    <w:rsid w:val="005549FB"/>
    <w:rsid w:val="00560B9B"/>
    <w:rsid w:val="00560D63"/>
    <w:rsid w:val="0056213E"/>
    <w:rsid w:val="005635F1"/>
    <w:rsid w:val="00566981"/>
    <w:rsid w:val="00566C07"/>
    <w:rsid w:val="005672FF"/>
    <w:rsid w:val="005702F9"/>
    <w:rsid w:val="005716A8"/>
    <w:rsid w:val="005718CB"/>
    <w:rsid w:val="00571D55"/>
    <w:rsid w:val="00572F4A"/>
    <w:rsid w:val="00573217"/>
    <w:rsid w:val="00573565"/>
    <w:rsid w:val="00575D60"/>
    <w:rsid w:val="00576022"/>
    <w:rsid w:val="0057609B"/>
    <w:rsid w:val="005762E4"/>
    <w:rsid w:val="005772CA"/>
    <w:rsid w:val="00577311"/>
    <w:rsid w:val="005776CA"/>
    <w:rsid w:val="00577EB3"/>
    <w:rsid w:val="00580240"/>
    <w:rsid w:val="00580347"/>
    <w:rsid w:val="00580EE3"/>
    <w:rsid w:val="0058145A"/>
    <w:rsid w:val="005839F1"/>
    <w:rsid w:val="00584A9F"/>
    <w:rsid w:val="00585B50"/>
    <w:rsid w:val="00585E44"/>
    <w:rsid w:val="00585F65"/>
    <w:rsid w:val="005866CD"/>
    <w:rsid w:val="0058729C"/>
    <w:rsid w:val="0059157C"/>
    <w:rsid w:val="005919A8"/>
    <w:rsid w:val="00594C8D"/>
    <w:rsid w:val="00594CC4"/>
    <w:rsid w:val="00595363"/>
    <w:rsid w:val="00595E52"/>
    <w:rsid w:val="00596BCE"/>
    <w:rsid w:val="00597641"/>
    <w:rsid w:val="005A0E64"/>
    <w:rsid w:val="005A170B"/>
    <w:rsid w:val="005A17C2"/>
    <w:rsid w:val="005A1ABE"/>
    <w:rsid w:val="005A3408"/>
    <w:rsid w:val="005A54A5"/>
    <w:rsid w:val="005A5926"/>
    <w:rsid w:val="005A612A"/>
    <w:rsid w:val="005B1BAE"/>
    <w:rsid w:val="005B1C77"/>
    <w:rsid w:val="005B2461"/>
    <w:rsid w:val="005B3846"/>
    <w:rsid w:val="005B4A98"/>
    <w:rsid w:val="005B5D5B"/>
    <w:rsid w:val="005B6135"/>
    <w:rsid w:val="005B6454"/>
    <w:rsid w:val="005C0771"/>
    <w:rsid w:val="005C2CD2"/>
    <w:rsid w:val="005C3320"/>
    <w:rsid w:val="005C429A"/>
    <w:rsid w:val="005C4348"/>
    <w:rsid w:val="005C47EE"/>
    <w:rsid w:val="005C568C"/>
    <w:rsid w:val="005C5A04"/>
    <w:rsid w:val="005C644D"/>
    <w:rsid w:val="005C688F"/>
    <w:rsid w:val="005C6AB9"/>
    <w:rsid w:val="005C750C"/>
    <w:rsid w:val="005C76B8"/>
    <w:rsid w:val="005C7A94"/>
    <w:rsid w:val="005D1951"/>
    <w:rsid w:val="005D20A3"/>
    <w:rsid w:val="005D3646"/>
    <w:rsid w:val="005D4625"/>
    <w:rsid w:val="005D51DA"/>
    <w:rsid w:val="005D5544"/>
    <w:rsid w:val="005D6A89"/>
    <w:rsid w:val="005D7538"/>
    <w:rsid w:val="005E0816"/>
    <w:rsid w:val="005E1063"/>
    <w:rsid w:val="005E24DD"/>
    <w:rsid w:val="005E2FD3"/>
    <w:rsid w:val="005E40E1"/>
    <w:rsid w:val="005E4238"/>
    <w:rsid w:val="005E4379"/>
    <w:rsid w:val="005E5702"/>
    <w:rsid w:val="005E5E02"/>
    <w:rsid w:val="005E624B"/>
    <w:rsid w:val="005E669E"/>
    <w:rsid w:val="005E68C3"/>
    <w:rsid w:val="005F25E5"/>
    <w:rsid w:val="005F3016"/>
    <w:rsid w:val="005F4279"/>
    <w:rsid w:val="005F46FD"/>
    <w:rsid w:val="005F48AD"/>
    <w:rsid w:val="005F4B36"/>
    <w:rsid w:val="005F5669"/>
    <w:rsid w:val="005F75DD"/>
    <w:rsid w:val="005F7755"/>
    <w:rsid w:val="00600154"/>
    <w:rsid w:val="0060032D"/>
    <w:rsid w:val="006011AE"/>
    <w:rsid w:val="0060204A"/>
    <w:rsid w:val="00602A58"/>
    <w:rsid w:val="00604453"/>
    <w:rsid w:val="00604FC1"/>
    <w:rsid w:val="006052ED"/>
    <w:rsid w:val="00605395"/>
    <w:rsid w:val="00605D39"/>
    <w:rsid w:val="00606873"/>
    <w:rsid w:val="00606883"/>
    <w:rsid w:val="00607B6B"/>
    <w:rsid w:val="00610E92"/>
    <w:rsid w:val="00611F9F"/>
    <w:rsid w:val="006126A3"/>
    <w:rsid w:val="006134D4"/>
    <w:rsid w:val="00613FFD"/>
    <w:rsid w:val="0061640D"/>
    <w:rsid w:val="00616973"/>
    <w:rsid w:val="006203D8"/>
    <w:rsid w:val="0062301D"/>
    <w:rsid w:val="00624A07"/>
    <w:rsid w:val="0062562A"/>
    <w:rsid w:val="00627207"/>
    <w:rsid w:val="0062733D"/>
    <w:rsid w:val="0063059F"/>
    <w:rsid w:val="00630C06"/>
    <w:rsid w:val="00630C3F"/>
    <w:rsid w:val="00630EF3"/>
    <w:rsid w:val="00632C3B"/>
    <w:rsid w:val="00633071"/>
    <w:rsid w:val="00633AD6"/>
    <w:rsid w:val="00633B88"/>
    <w:rsid w:val="00634144"/>
    <w:rsid w:val="00634423"/>
    <w:rsid w:val="00640095"/>
    <w:rsid w:val="00641333"/>
    <w:rsid w:val="00642F8F"/>
    <w:rsid w:val="00643584"/>
    <w:rsid w:val="00644DD2"/>
    <w:rsid w:val="00645045"/>
    <w:rsid w:val="00645706"/>
    <w:rsid w:val="006458D0"/>
    <w:rsid w:val="00646402"/>
    <w:rsid w:val="00646BBF"/>
    <w:rsid w:val="00646CE0"/>
    <w:rsid w:val="00646E03"/>
    <w:rsid w:val="0064751F"/>
    <w:rsid w:val="00647665"/>
    <w:rsid w:val="006478E7"/>
    <w:rsid w:val="00650B49"/>
    <w:rsid w:val="006514F0"/>
    <w:rsid w:val="0065178A"/>
    <w:rsid w:val="00651B40"/>
    <w:rsid w:val="006528C5"/>
    <w:rsid w:val="00652DD9"/>
    <w:rsid w:val="0065319E"/>
    <w:rsid w:val="00653DF7"/>
    <w:rsid w:val="00655551"/>
    <w:rsid w:val="00655F5C"/>
    <w:rsid w:val="00656030"/>
    <w:rsid w:val="006567B4"/>
    <w:rsid w:val="00656BFE"/>
    <w:rsid w:val="0066292B"/>
    <w:rsid w:val="00662AC3"/>
    <w:rsid w:val="006630C4"/>
    <w:rsid w:val="00663E48"/>
    <w:rsid w:val="006649A6"/>
    <w:rsid w:val="006653FE"/>
    <w:rsid w:val="00667037"/>
    <w:rsid w:val="006670C0"/>
    <w:rsid w:val="006704F2"/>
    <w:rsid w:val="00671846"/>
    <w:rsid w:val="00672639"/>
    <w:rsid w:val="006734B3"/>
    <w:rsid w:val="00673B9B"/>
    <w:rsid w:val="006741D7"/>
    <w:rsid w:val="00675A79"/>
    <w:rsid w:val="00675CA0"/>
    <w:rsid w:val="00675F17"/>
    <w:rsid w:val="006768CB"/>
    <w:rsid w:val="00676B23"/>
    <w:rsid w:val="00680163"/>
    <w:rsid w:val="006818A5"/>
    <w:rsid w:val="00681F4D"/>
    <w:rsid w:val="00683C09"/>
    <w:rsid w:val="00683D0E"/>
    <w:rsid w:val="00686015"/>
    <w:rsid w:val="00686236"/>
    <w:rsid w:val="0068763F"/>
    <w:rsid w:val="006902A7"/>
    <w:rsid w:val="00692B1C"/>
    <w:rsid w:val="00692CCA"/>
    <w:rsid w:val="0069355D"/>
    <w:rsid w:val="00694643"/>
    <w:rsid w:val="00694F82"/>
    <w:rsid w:val="00694FE0"/>
    <w:rsid w:val="0069569D"/>
    <w:rsid w:val="0069594E"/>
    <w:rsid w:val="006965F2"/>
    <w:rsid w:val="00697425"/>
    <w:rsid w:val="006977E3"/>
    <w:rsid w:val="006A1636"/>
    <w:rsid w:val="006A19E7"/>
    <w:rsid w:val="006A1A8D"/>
    <w:rsid w:val="006A280E"/>
    <w:rsid w:val="006A315A"/>
    <w:rsid w:val="006A3EDD"/>
    <w:rsid w:val="006A473F"/>
    <w:rsid w:val="006A5E25"/>
    <w:rsid w:val="006B01C2"/>
    <w:rsid w:val="006B1C38"/>
    <w:rsid w:val="006B2BF9"/>
    <w:rsid w:val="006B325D"/>
    <w:rsid w:val="006B3A66"/>
    <w:rsid w:val="006B441F"/>
    <w:rsid w:val="006B712D"/>
    <w:rsid w:val="006B7970"/>
    <w:rsid w:val="006C00A6"/>
    <w:rsid w:val="006C101A"/>
    <w:rsid w:val="006C3003"/>
    <w:rsid w:val="006C305C"/>
    <w:rsid w:val="006C3574"/>
    <w:rsid w:val="006C3732"/>
    <w:rsid w:val="006C3BE1"/>
    <w:rsid w:val="006C497B"/>
    <w:rsid w:val="006C56AE"/>
    <w:rsid w:val="006D027B"/>
    <w:rsid w:val="006D0E89"/>
    <w:rsid w:val="006D22F9"/>
    <w:rsid w:val="006D2B59"/>
    <w:rsid w:val="006D3F8C"/>
    <w:rsid w:val="006D561D"/>
    <w:rsid w:val="006E025F"/>
    <w:rsid w:val="006E0DCA"/>
    <w:rsid w:val="006E101E"/>
    <w:rsid w:val="006E39B6"/>
    <w:rsid w:val="006E3BF7"/>
    <w:rsid w:val="006E3FDC"/>
    <w:rsid w:val="006E4217"/>
    <w:rsid w:val="006E42C5"/>
    <w:rsid w:val="006E4735"/>
    <w:rsid w:val="006E6D09"/>
    <w:rsid w:val="006F002E"/>
    <w:rsid w:val="006F134D"/>
    <w:rsid w:val="006F2F3C"/>
    <w:rsid w:val="006F45AD"/>
    <w:rsid w:val="0070011A"/>
    <w:rsid w:val="0070165D"/>
    <w:rsid w:val="007016C2"/>
    <w:rsid w:val="007017A1"/>
    <w:rsid w:val="00703922"/>
    <w:rsid w:val="00704A2C"/>
    <w:rsid w:val="00705336"/>
    <w:rsid w:val="007054BB"/>
    <w:rsid w:val="00705603"/>
    <w:rsid w:val="0070705C"/>
    <w:rsid w:val="0070709C"/>
    <w:rsid w:val="007108C5"/>
    <w:rsid w:val="00710D84"/>
    <w:rsid w:val="00710EED"/>
    <w:rsid w:val="00711323"/>
    <w:rsid w:val="00711B32"/>
    <w:rsid w:val="00711BBF"/>
    <w:rsid w:val="007125FE"/>
    <w:rsid w:val="00712CE4"/>
    <w:rsid w:val="00712D19"/>
    <w:rsid w:val="00713314"/>
    <w:rsid w:val="00713CCF"/>
    <w:rsid w:val="007152A5"/>
    <w:rsid w:val="00715871"/>
    <w:rsid w:val="00715FDC"/>
    <w:rsid w:val="00720B25"/>
    <w:rsid w:val="0072115F"/>
    <w:rsid w:val="00722BF7"/>
    <w:rsid w:val="00722FC3"/>
    <w:rsid w:val="00724783"/>
    <w:rsid w:val="007249BB"/>
    <w:rsid w:val="00724A00"/>
    <w:rsid w:val="00725455"/>
    <w:rsid w:val="00726813"/>
    <w:rsid w:val="007303A9"/>
    <w:rsid w:val="00730FBA"/>
    <w:rsid w:val="0073174E"/>
    <w:rsid w:val="0073236F"/>
    <w:rsid w:val="00733499"/>
    <w:rsid w:val="0073363F"/>
    <w:rsid w:val="00733AC5"/>
    <w:rsid w:val="00733E7B"/>
    <w:rsid w:val="0073443E"/>
    <w:rsid w:val="00734787"/>
    <w:rsid w:val="0073587E"/>
    <w:rsid w:val="00735999"/>
    <w:rsid w:val="00736AD4"/>
    <w:rsid w:val="00737788"/>
    <w:rsid w:val="00740618"/>
    <w:rsid w:val="0074134F"/>
    <w:rsid w:val="0074136D"/>
    <w:rsid w:val="00742642"/>
    <w:rsid w:val="00743980"/>
    <w:rsid w:val="00743BFD"/>
    <w:rsid w:val="00743D30"/>
    <w:rsid w:val="00743E9C"/>
    <w:rsid w:val="00745C87"/>
    <w:rsid w:val="007460B0"/>
    <w:rsid w:val="007473F6"/>
    <w:rsid w:val="00747790"/>
    <w:rsid w:val="00747B57"/>
    <w:rsid w:val="007500E8"/>
    <w:rsid w:val="007517C5"/>
    <w:rsid w:val="00752307"/>
    <w:rsid w:val="007543F8"/>
    <w:rsid w:val="00755A38"/>
    <w:rsid w:val="00755C7A"/>
    <w:rsid w:val="0076001C"/>
    <w:rsid w:val="007602E3"/>
    <w:rsid w:val="00760510"/>
    <w:rsid w:val="007616FE"/>
    <w:rsid w:val="0076338B"/>
    <w:rsid w:val="00763BE8"/>
    <w:rsid w:val="007648B0"/>
    <w:rsid w:val="00767E6A"/>
    <w:rsid w:val="00770FB8"/>
    <w:rsid w:val="00771EBC"/>
    <w:rsid w:val="00772537"/>
    <w:rsid w:val="00772E84"/>
    <w:rsid w:val="007746B8"/>
    <w:rsid w:val="00775F05"/>
    <w:rsid w:val="00775FC3"/>
    <w:rsid w:val="007764E4"/>
    <w:rsid w:val="00776A95"/>
    <w:rsid w:val="00776F41"/>
    <w:rsid w:val="00782B30"/>
    <w:rsid w:val="00782BF1"/>
    <w:rsid w:val="0078405F"/>
    <w:rsid w:val="007840DE"/>
    <w:rsid w:val="00785ADA"/>
    <w:rsid w:val="00787A50"/>
    <w:rsid w:val="00787F41"/>
    <w:rsid w:val="007901D6"/>
    <w:rsid w:val="007940CA"/>
    <w:rsid w:val="007946E9"/>
    <w:rsid w:val="00797AB1"/>
    <w:rsid w:val="00797FE9"/>
    <w:rsid w:val="007A3E47"/>
    <w:rsid w:val="007A4D2C"/>
    <w:rsid w:val="007A584F"/>
    <w:rsid w:val="007A67AD"/>
    <w:rsid w:val="007A69C1"/>
    <w:rsid w:val="007A6B5E"/>
    <w:rsid w:val="007B0FA9"/>
    <w:rsid w:val="007B2333"/>
    <w:rsid w:val="007B30F5"/>
    <w:rsid w:val="007B3E02"/>
    <w:rsid w:val="007B4D0D"/>
    <w:rsid w:val="007C0262"/>
    <w:rsid w:val="007C026D"/>
    <w:rsid w:val="007C20F1"/>
    <w:rsid w:val="007C23A8"/>
    <w:rsid w:val="007C2814"/>
    <w:rsid w:val="007C3C7A"/>
    <w:rsid w:val="007C45E7"/>
    <w:rsid w:val="007C4898"/>
    <w:rsid w:val="007C6C80"/>
    <w:rsid w:val="007C75F3"/>
    <w:rsid w:val="007D19F7"/>
    <w:rsid w:val="007D1FEA"/>
    <w:rsid w:val="007D245C"/>
    <w:rsid w:val="007D40AE"/>
    <w:rsid w:val="007D4F2D"/>
    <w:rsid w:val="007D676E"/>
    <w:rsid w:val="007D6B42"/>
    <w:rsid w:val="007D6EC5"/>
    <w:rsid w:val="007D7423"/>
    <w:rsid w:val="007E053B"/>
    <w:rsid w:val="007E08F6"/>
    <w:rsid w:val="007E1FEE"/>
    <w:rsid w:val="007E323F"/>
    <w:rsid w:val="007E37CD"/>
    <w:rsid w:val="007E5968"/>
    <w:rsid w:val="007E6ADB"/>
    <w:rsid w:val="007E6BF5"/>
    <w:rsid w:val="007E7183"/>
    <w:rsid w:val="007E7BB6"/>
    <w:rsid w:val="007F1465"/>
    <w:rsid w:val="007F1C2D"/>
    <w:rsid w:val="007F28F3"/>
    <w:rsid w:val="007F2EB4"/>
    <w:rsid w:val="007F33A9"/>
    <w:rsid w:val="007F3EA5"/>
    <w:rsid w:val="007F40C0"/>
    <w:rsid w:val="007F5A34"/>
    <w:rsid w:val="007F5E90"/>
    <w:rsid w:val="007F68AC"/>
    <w:rsid w:val="008013C9"/>
    <w:rsid w:val="00801BC1"/>
    <w:rsid w:val="008045BA"/>
    <w:rsid w:val="008049B4"/>
    <w:rsid w:val="00805558"/>
    <w:rsid w:val="008064A5"/>
    <w:rsid w:val="008067ED"/>
    <w:rsid w:val="00811678"/>
    <w:rsid w:val="00814229"/>
    <w:rsid w:val="00815543"/>
    <w:rsid w:val="00815680"/>
    <w:rsid w:val="008156B0"/>
    <w:rsid w:val="00817503"/>
    <w:rsid w:val="00817678"/>
    <w:rsid w:val="00817B3A"/>
    <w:rsid w:val="00817CD3"/>
    <w:rsid w:val="00817F2E"/>
    <w:rsid w:val="00821439"/>
    <w:rsid w:val="008236A9"/>
    <w:rsid w:val="008238F5"/>
    <w:rsid w:val="0082508C"/>
    <w:rsid w:val="008255BB"/>
    <w:rsid w:val="0082675D"/>
    <w:rsid w:val="00831E3C"/>
    <w:rsid w:val="00832A97"/>
    <w:rsid w:val="00832CA9"/>
    <w:rsid w:val="00833954"/>
    <w:rsid w:val="00833960"/>
    <w:rsid w:val="00834385"/>
    <w:rsid w:val="008349F1"/>
    <w:rsid w:val="00836645"/>
    <w:rsid w:val="00836680"/>
    <w:rsid w:val="00841785"/>
    <w:rsid w:val="00842128"/>
    <w:rsid w:val="00843D4F"/>
    <w:rsid w:val="0084466E"/>
    <w:rsid w:val="0084763D"/>
    <w:rsid w:val="00847F5F"/>
    <w:rsid w:val="00850059"/>
    <w:rsid w:val="0085040F"/>
    <w:rsid w:val="00850DF5"/>
    <w:rsid w:val="00851ACA"/>
    <w:rsid w:val="00851EBF"/>
    <w:rsid w:val="00852267"/>
    <w:rsid w:val="00852BC8"/>
    <w:rsid w:val="00853186"/>
    <w:rsid w:val="008549B5"/>
    <w:rsid w:val="008554B2"/>
    <w:rsid w:val="00855E3A"/>
    <w:rsid w:val="00855E7B"/>
    <w:rsid w:val="00856645"/>
    <w:rsid w:val="00857412"/>
    <w:rsid w:val="008600D5"/>
    <w:rsid w:val="00860344"/>
    <w:rsid w:val="00862011"/>
    <w:rsid w:val="0086214F"/>
    <w:rsid w:val="00862364"/>
    <w:rsid w:val="008628DB"/>
    <w:rsid w:val="00864B17"/>
    <w:rsid w:val="00866B37"/>
    <w:rsid w:val="00871061"/>
    <w:rsid w:val="0087320B"/>
    <w:rsid w:val="00875ECC"/>
    <w:rsid w:val="0088008E"/>
    <w:rsid w:val="008803E7"/>
    <w:rsid w:val="008816B5"/>
    <w:rsid w:val="00881AE5"/>
    <w:rsid w:val="00881AEF"/>
    <w:rsid w:val="00882261"/>
    <w:rsid w:val="0088322E"/>
    <w:rsid w:val="00886375"/>
    <w:rsid w:val="008908CC"/>
    <w:rsid w:val="0089638D"/>
    <w:rsid w:val="0089668E"/>
    <w:rsid w:val="00897525"/>
    <w:rsid w:val="0089779D"/>
    <w:rsid w:val="008A0C94"/>
    <w:rsid w:val="008A3993"/>
    <w:rsid w:val="008A5176"/>
    <w:rsid w:val="008A6CBC"/>
    <w:rsid w:val="008A6E5C"/>
    <w:rsid w:val="008A7741"/>
    <w:rsid w:val="008A7D25"/>
    <w:rsid w:val="008A7FA5"/>
    <w:rsid w:val="008B15C2"/>
    <w:rsid w:val="008B1C76"/>
    <w:rsid w:val="008B5B4D"/>
    <w:rsid w:val="008B5BDC"/>
    <w:rsid w:val="008B617B"/>
    <w:rsid w:val="008B6C0C"/>
    <w:rsid w:val="008B6DC4"/>
    <w:rsid w:val="008C0354"/>
    <w:rsid w:val="008C11B8"/>
    <w:rsid w:val="008C28BA"/>
    <w:rsid w:val="008C2DF2"/>
    <w:rsid w:val="008C3D66"/>
    <w:rsid w:val="008C4585"/>
    <w:rsid w:val="008C45AF"/>
    <w:rsid w:val="008C57CD"/>
    <w:rsid w:val="008C6C7C"/>
    <w:rsid w:val="008C70AC"/>
    <w:rsid w:val="008C765A"/>
    <w:rsid w:val="008C7973"/>
    <w:rsid w:val="008D38CF"/>
    <w:rsid w:val="008D4020"/>
    <w:rsid w:val="008D47AD"/>
    <w:rsid w:val="008D4C32"/>
    <w:rsid w:val="008D4C6B"/>
    <w:rsid w:val="008D5102"/>
    <w:rsid w:val="008D5A59"/>
    <w:rsid w:val="008D64C1"/>
    <w:rsid w:val="008E0BA1"/>
    <w:rsid w:val="008E208B"/>
    <w:rsid w:val="008E3970"/>
    <w:rsid w:val="008E44ED"/>
    <w:rsid w:val="008E593E"/>
    <w:rsid w:val="008E65D6"/>
    <w:rsid w:val="008E7480"/>
    <w:rsid w:val="008F0F6E"/>
    <w:rsid w:val="008F1CFB"/>
    <w:rsid w:val="008F2A5E"/>
    <w:rsid w:val="008F313D"/>
    <w:rsid w:val="008F3C7E"/>
    <w:rsid w:val="008F4136"/>
    <w:rsid w:val="008F4193"/>
    <w:rsid w:val="008F4328"/>
    <w:rsid w:val="008F456C"/>
    <w:rsid w:val="008F4B0C"/>
    <w:rsid w:val="008F6ECA"/>
    <w:rsid w:val="009011D6"/>
    <w:rsid w:val="00901218"/>
    <w:rsid w:val="00902FF6"/>
    <w:rsid w:val="009066DE"/>
    <w:rsid w:val="00910933"/>
    <w:rsid w:val="009111C9"/>
    <w:rsid w:val="00911293"/>
    <w:rsid w:val="009145E6"/>
    <w:rsid w:val="00914FF4"/>
    <w:rsid w:val="00915488"/>
    <w:rsid w:val="009157D6"/>
    <w:rsid w:val="0091581B"/>
    <w:rsid w:val="00917EFC"/>
    <w:rsid w:val="00920D89"/>
    <w:rsid w:val="00920E16"/>
    <w:rsid w:val="00921A10"/>
    <w:rsid w:val="00922426"/>
    <w:rsid w:val="00922DAD"/>
    <w:rsid w:val="0092395E"/>
    <w:rsid w:val="00924B48"/>
    <w:rsid w:val="0092693F"/>
    <w:rsid w:val="00931397"/>
    <w:rsid w:val="0093140C"/>
    <w:rsid w:val="00932F56"/>
    <w:rsid w:val="0093342B"/>
    <w:rsid w:val="0093384E"/>
    <w:rsid w:val="009344AF"/>
    <w:rsid w:val="00934834"/>
    <w:rsid w:val="00934EDE"/>
    <w:rsid w:val="00935033"/>
    <w:rsid w:val="009371E5"/>
    <w:rsid w:val="00940681"/>
    <w:rsid w:val="00940FE2"/>
    <w:rsid w:val="009412B9"/>
    <w:rsid w:val="00942228"/>
    <w:rsid w:val="0094283C"/>
    <w:rsid w:val="00942CB5"/>
    <w:rsid w:val="00942E3C"/>
    <w:rsid w:val="009438B8"/>
    <w:rsid w:val="00943CF9"/>
    <w:rsid w:val="00943CFE"/>
    <w:rsid w:val="009446FE"/>
    <w:rsid w:val="0094483B"/>
    <w:rsid w:val="0094557E"/>
    <w:rsid w:val="00946A30"/>
    <w:rsid w:val="009506B6"/>
    <w:rsid w:val="00950EA6"/>
    <w:rsid w:val="00952980"/>
    <w:rsid w:val="00953935"/>
    <w:rsid w:val="009551CB"/>
    <w:rsid w:val="00955E99"/>
    <w:rsid w:val="00956192"/>
    <w:rsid w:val="00956CCF"/>
    <w:rsid w:val="00957C9E"/>
    <w:rsid w:val="0096090F"/>
    <w:rsid w:val="00960D1F"/>
    <w:rsid w:val="00961D1A"/>
    <w:rsid w:val="00962D89"/>
    <w:rsid w:val="00963176"/>
    <w:rsid w:val="009636D7"/>
    <w:rsid w:val="00963B97"/>
    <w:rsid w:val="009659D1"/>
    <w:rsid w:val="00966C37"/>
    <w:rsid w:val="009711C6"/>
    <w:rsid w:val="009726D6"/>
    <w:rsid w:val="0097271F"/>
    <w:rsid w:val="009737B9"/>
    <w:rsid w:val="0097541C"/>
    <w:rsid w:val="009755FC"/>
    <w:rsid w:val="00975BDF"/>
    <w:rsid w:val="00976040"/>
    <w:rsid w:val="0098020F"/>
    <w:rsid w:val="009807E3"/>
    <w:rsid w:val="00980C10"/>
    <w:rsid w:val="009814A0"/>
    <w:rsid w:val="0098151D"/>
    <w:rsid w:val="00981757"/>
    <w:rsid w:val="00981B62"/>
    <w:rsid w:val="00982684"/>
    <w:rsid w:val="00985A38"/>
    <w:rsid w:val="0098741D"/>
    <w:rsid w:val="00990A10"/>
    <w:rsid w:val="00991234"/>
    <w:rsid w:val="00991324"/>
    <w:rsid w:val="009929C4"/>
    <w:rsid w:val="00993E32"/>
    <w:rsid w:val="0099673A"/>
    <w:rsid w:val="0099700F"/>
    <w:rsid w:val="00997669"/>
    <w:rsid w:val="009A0417"/>
    <w:rsid w:val="009A180D"/>
    <w:rsid w:val="009A1A92"/>
    <w:rsid w:val="009A2CA6"/>
    <w:rsid w:val="009A354E"/>
    <w:rsid w:val="009A43E2"/>
    <w:rsid w:val="009A4672"/>
    <w:rsid w:val="009A4D19"/>
    <w:rsid w:val="009A518A"/>
    <w:rsid w:val="009A560E"/>
    <w:rsid w:val="009A6947"/>
    <w:rsid w:val="009A6C9F"/>
    <w:rsid w:val="009B0EA2"/>
    <w:rsid w:val="009B1C76"/>
    <w:rsid w:val="009B2142"/>
    <w:rsid w:val="009B26CF"/>
    <w:rsid w:val="009B6D24"/>
    <w:rsid w:val="009C154F"/>
    <w:rsid w:val="009C17EC"/>
    <w:rsid w:val="009C1FDF"/>
    <w:rsid w:val="009C2762"/>
    <w:rsid w:val="009C2EA6"/>
    <w:rsid w:val="009C46A0"/>
    <w:rsid w:val="009C50E1"/>
    <w:rsid w:val="009C6965"/>
    <w:rsid w:val="009C6DF5"/>
    <w:rsid w:val="009D3308"/>
    <w:rsid w:val="009D357B"/>
    <w:rsid w:val="009D61A8"/>
    <w:rsid w:val="009D6305"/>
    <w:rsid w:val="009D661E"/>
    <w:rsid w:val="009D6A8D"/>
    <w:rsid w:val="009D7624"/>
    <w:rsid w:val="009E2603"/>
    <w:rsid w:val="009E3A96"/>
    <w:rsid w:val="009E3DEB"/>
    <w:rsid w:val="009E5EEB"/>
    <w:rsid w:val="009E620F"/>
    <w:rsid w:val="009E6281"/>
    <w:rsid w:val="009F58DB"/>
    <w:rsid w:val="009F5C0D"/>
    <w:rsid w:val="009F69B7"/>
    <w:rsid w:val="009F6CF6"/>
    <w:rsid w:val="00A0030B"/>
    <w:rsid w:val="00A00EBB"/>
    <w:rsid w:val="00A00FCC"/>
    <w:rsid w:val="00A01797"/>
    <w:rsid w:val="00A03132"/>
    <w:rsid w:val="00A0330B"/>
    <w:rsid w:val="00A04FCD"/>
    <w:rsid w:val="00A056FF"/>
    <w:rsid w:val="00A065FF"/>
    <w:rsid w:val="00A07348"/>
    <w:rsid w:val="00A0769B"/>
    <w:rsid w:val="00A10004"/>
    <w:rsid w:val="00A10105"/>
    <w:rsid w:val="00A119DE"/>
    <w:rsid w:val="00A11FF4"/>
    <w:rsid w:val="00A138DA"/>
    <w:rsid w:val="00A167A7"/>
    <w:rsid w:val="00A178CB"/>
    <w:rsid w:val="00A17C83"/>
    <w:rsid w:val="00A205C8"/>
    <w:rsid w:val="00A208D7"/>
    <w:rsid w:val="00A209E1"/>
    <w:rsid w:val="00A230EF"/>
    <w:rsid w:val="00A2327A"/>
    <w:rsid w:val="00A23349"/>
    <w:rsid w:val="00A24F5B"/>
    <w:rsid w:val="00A251D5"/>
    <w:rsid w:val="00A26302"/>
    <w:rsid w:val="00A2712C"/>
    <w:rsid w:val="00A276BC"/>
    <w:rsid w:val="00A27CF1"/>
    <w:rsid w:val="00A30185"/>
    <w:rsid w:val="00A31650"/>
    <w:rsid w:val="00A31767"/>
    <w:rsid w:val="00A33DCC"/>
    <w:rsid w:val="00A350D2"/>
    <w:rsid w:val="00A351B5"/>
    <w:rsid w:val="00A35E08"/>
    <w:rsid w:val="00A36035"/>
    <w:rsid w:val="00A36FB4"/>
    <w:rsid w:val="00A37EA1"/>
    <w:rsid w:val="00A4122A"/>
    <w:rsid w:val="00A430DE"/>
    <w:rsid w:val="00A44815"/>
    <w:rsid w:val="00A45A21"/>
    <w:rsid w:val="00A46C40"/>
    <w:rsid w:val="00A475B3"/>
    <w:rsid w:val="00A4768F"/>
    <w:rsid w:val="00A502F4"/>
    <w:rsid w:val="00A5084B"/>
    <w:rsid w:val="00A50E63"/>
    <w:rsid w:val="00A52B06"/>
    <w:rsid w:val="00A53094"/>
    <w:rsid w:val="00A53A6A"/>
    <w:rsid w:val="00A53E80"/>
    <w:rsid w:val="00A54192"/>
    <w:rsid w:val="00A54E4C"/>
    <w:rsid w:val="00A55E9B"/>
    <w:rsid w:val="00A57450"/>
    <w:rsid w:val="00A579E1"/>
    <w:rsid w:val="00A61972"/>
    <w:rsid w:val="00A62B2E"/>
    <w:rsid w:val="00A62F9C"/>
    <w:rsid w:val="00A639F5"/>
    <w:rsid w:val="00A65F21"/>
    <w:rsid w:val="00A669B7"/>
    <w:rsid w:val="00A66A93"/>
    <w:rsid w:val="00A679AC"/>
    <w:rsid w:val="00A7051A"/>
    <w:rsid w:val="00A706E4"/>
    <w:rsid w:val="00A712F7"/>
    <w:rsid w:val="00A71433"/>
    <w:rsid w:val="00A71CD9"/>
    <w:rsid w:val="00A7230D"/>
    <w:rsid w:val="00A72B8B"/>
    <w:rsid w:val="00A74266"/>
    <w:rsid w:val="00A752FC"/>
    <w:rsid w:val="00A7537C"/>
    <w:rsid w:val="00A75B06"/>
    <w:rsid w:val="00A75C1E"/>
    <w:rsid w:val="00A7644E"/>
    <w:rsid w:val="00A76596"/>
    <w:rsid w:val="00A76707"/>
    <w:rsid w:val="00A76BEA"/>
    <w:rsid w:val="00A8146E"/>
    <w:rsid w:val="00A81A71"/>
    <w:rsid w:val="00A823EB"/>
    <w:rsid w:val="00A824B8"/>
    <w:rsid w:val="00A8290A"/>
    <w:rsid w:val="00A829EB"/>
    <w:rsid w:val="00A83E13"/>
    <w:rsid w:val="00A86459"/>
    <w:rsid w:val="00A8718B"/>
    <w:rsid w:val="00A9054F"/>
    <w:rsid w:val="00A90613"/>
    <w:rsid w:val="00A9109C"/>
    <w:rsid w:val="00A93187"/>
    <w:rsid w:val="00A93244"/>
    <w:rsid w:val="00A94E22"/>
    <w:rsid w:val="00A97350"/>
    <w:rsid w:val="00A9740D"/>
    <w:rsid w:val="00A97ED7"/>
    <w:rsid w:val="00AA0F0C"/>
    <w:rsid w:val="00AA332F"/>
    <w:rsid w:val="00AA3B36"/>
    <w:rsid w:val="00AA4D24"/>
    <w:rsid w:val="00AA515C"/>
    <w:rsid w:val="00AA53AC"/>
    <w:rsid w:val="00AA53C2"/>
    <w:rsid w:val="00AA579E"/>
    <w:rsid w:val="00AA5E73"/>
    <w:rsid w:val="00AB25B0"/>
    <w:rsid w:val="00AB2F92"/>
    <w:rsid w:val="00AB3AFE"/>
    <w:rsid w:val="00AB4093"/>
    <w:rsid w:val="00AB4586"/>
    <w:rsid w:val="00AB4DF8"/>
    <w:rsid w:val="00AB786F"/>
    <w:rsid w:val="00AC00B8"/>
    <w:rsid w:val="00AC3A78"/>
    <w:rsid w:val="00AC5D5B"/>
    <w:rsid w:val="00AC6957"/>
    <w:rsid w:val="00AC6A9E"/>
    <w:rsid w:val="00AC72FD"/>
    <w:rsid w:val="00AC7D8D"/>
    <w:rsid w:val="00AD0B63"/>
    <w:rsid w:val="00AD12E6"/>
    <w:rsid w:val="00AD4D8B"/>
    <w:rsid w:val="00AD7418"/>
    <w:rsid w:val="00AE0BC9"/>
    <w:rsid w:val="00AE21CC"/>
    <w:rsid w:val="00AE2B0F"/>
    <w:rsid w:val="00AE412E"/>
    <w:rsid w:val="00AE4DAC"/>
    <w:rsid w:val="00AE5CD6"/>
    <w:rsid w:val="00AE608F"/>
    <w:rsid w:val="00AE639A"/>
    <w:rsid w:val="00AF030E"/>
    <w:rsid w:val="00AF0EC4"/>
    <w:rsid w:val="00AF1A2F"/>
    <w:rsid w:val="00AF2D9F"/>
    <w:rsid w:val="00AF6554"/>
    <w:rsid w:val="00AF6B4C"/>
    <w:rsid w:val="00AF6C15"/>
    <w:rsid w:val="00AF70D6"/>
    <w:rsid w:val="00AF744A"/>
    <w:rsid w:val="00B003BA"/>
    <w:rsid w:val="00B01A54"/>
    <w:rsid w:val="00B026CA"/>
    <w:rsid w:val="00B03415"/>
    <w:rsid w:val="00B03A7B"/>
    <w:rsid w:val="00B040DE"/>
    <w:rsid w:val="00B05764"/>
    <w:rsid w:val="00B05B13"/>
    <w:rsid w:val="00B0603F"/>
    <w:rsid w:val="00B06BA0"/>
    <w:rsid w:val="00B06D63"/>
    <w:rsid w:val="00B06DF2"/>
    <w:rsid w:val="00B077B4"/>
    <w:rsid w:val="00B10EB6"/>
    <w:rsid w:val="00B11536"/>
    <w:rsid w:val="00B12E49"/>
    <w:rsid w:val="00B13548"/>
    <w:rsid w:val="00B13676"/>
    <w:rsid w:val="00B16A17"/>
    <w:rsid w:val="00B16B82"/>
    <w:rsid w:val="00B1779E"/>
    <w:rsid w:val="00B17F74"/>
    <w:rsid w:val="00B213D3"/>
    <w:rsid w:val="00B21A42"/>
    <w:rsid w:val="00B240A1"/>
    <w:rsid w:val="00B256D3"/>
    <w:rsid w:val="00B25F90"/>
    <w:rsid w:val="00B262EB"/>
    <w:rsid w:val="00B27655"/>
    <w:rsid w:val="00B306FC"/>
    <w:rsid w:val="00B31DAF"/>
    <w:rsid w:val="00B321C1"/>
    <w:rsid w:val="00B339D5"/>
    <w:rsid w:val="00B34234"/>
    <w:rsid w:val="00B34FA4"/>
    <w:rsid w:val="00B3661A"/>
    <w:rsid w:val="00B37F0A"/>
    <w:rsid w:val="00B40620"/>
    <w:rsid w:val="00B40978"/>
    <w:rsid w:val="00B439E2"/>
    <w:rsid w:val="00B44BE1"/>
    <w:rsid w:val="00B45F26"/>
    <w:rsid w:val="00B46B7D"/>
    <w:rsid w:val="00B47B27"/>
    <w:rsid w:val="00B518D7"/>
    <w:rsid w:val="00B51B7F"/>
    <w:rsid w:val="00B528E8"/>
    <w:rsid w:val="00B536CA"/>
    <w:rsid w:val="00B54DC6"/>
    <w:rsid w:val="00B553F9"/>
    <w:rsid w:val="00B5586F"/>
    <w:rsid w:val="00B55BD2"/>
    <w:rsid w:val="00B57AF5"/>
    <w:rsid w:val="00B608FC"/>
    <w:rsid w:val="00B60FE3"/>
    <w:rsid w:val="00B61AF1"/>
    <w:rsid w:val="00B62D3F"/>
    <w:rsid w:val="00B63D64"/>
    <w:rsid w:val="00B648F2"/>
    <w:rsid w:val="00B66584"/>
    <w:rsid w:val="00B705DF"/>
    <w:rsid w:val="00B70880"/>
    <w:rsid w:val="00B7353D"/>
    <w:rsid w:val="00B73C16"/>
    <w:rsid w:val="00B73EA7"/>
    <w:rsid w:val="00B753A6"/>
    <w:rsid w:val="00B75F7E"/>
    <w:rsid w:val="00B76963"/>
    <w:rsid w:val="00B76B43"/>
    <w:rsid w:val="00B778B1"/>
    <w:rsid w:val="00B77DC9"/>
    <w:rsid w:val="00B80A15"/>
    <w:rsid w:val="00B81278"/>
    <w:rsid w:val="00B821E1"/>
    <w:rsid w:val="00B83581"/>
    <w:rsid w:val="00B85752"/>
    <w:rsid w:val="00B8587D"/>
    <w:rsid w:val="00B85B33"/>
    <w:rsid w:val="00B86421"/>
    <w:rsid w:val="00B86A4E"/>
    <w:rsid w:val="00B90316"/>
    <w:rsid w:val="00B90C12"/>
    <w:rsid w:val="00B92192"/>
    <w:rsid w:val="00B929C1"/>
    <w:rsid w:val="00B934C4"/>
    <w:rsid w:val="00B93597"/>
    <w:rsid w:val="00B93E07"/>
    <w:rsid w:val="00B93E5E"/>
    <w:rsid w:val="00B941A5"/>
    <w:rsid w:val="00B951DB"/>
    <w:rsid w:val="00B9542E"/>
    <w:rsid w:val="00B9716C"/>
    <w:rsid w:val="00B9766F"/>
    <w:rsid w:val="00BA025E"/>
    <w:rsid w:val="00BA2B8E"/>
    <w:rsid w:val="00BA2D69"/>
    <w:rsid w:val="00BA396A"/>
    <w:rsid w:val="00BA4497"/>
    <w:rsid w:val="00BA53AF"/>
    <w:rsid w:val="00BA5E47"/>
    <w:rsid w:val="00BA6D93"/>
    <w:rsid w:val="00BA789A"/>
    <w:rsid w:val="00BA7A6B"/>
    <w:rsid w:val="00BB0BC6"/>
    <w:rsid w:val="00BB12C8"/>
    <w:rsid w:val="00BB30B6"/>
    <w:rsid w:val="00BB3985"/>
    <w:rsid w:val="00BB4A07"/>
    <w:rsid w:val="00BB4DC5"/>
    <w:rsid w:val="00BB533A"/>
    <w:rsid w:val="00BB7498"/>
    <w:rsid w:val="00BB7754"/>
    <w:rsid w:val="00BC0130"/>
    <w:rsid w:val="00BC04A3"/>
    <w:rsid w:val="00BC1671"/>
    <w:rsid w:val="00BC1E45"/>
    <w:rsid w:val="00BC241C"/>
    <w:rsid w:val="00BC2E3C"/>
    <w:rsid w:val="00BC3DBF"/>
    <w:rsid w:val="00BC5352"/>
    <w:rsid w:val="00BC734D"/>
    <w:rsid w:val="00BD0542"/>
    <w:rsid w:val="00BD3BB3"/>
    <w:rsid w:val="00BD40D1"/>
    <w:rsid w:val="00BD427E"/>
    <w:rsid w:val="00BD42E3"/>
    <w:rsid w:val="00BD44E5"/>
    <w:rsid w:val="00BD50F6"/>
    <w:rsid w:val="00BD5295"/>
    <w:rsid w:val="00BD61DC"/>
    <w:rsid w:val="00BD772C"/>
    <w:rsid w:val="00BE1ADD"/>
    <w:rsid w:val="00BE203B"/>
    <w:rsid w:val="00BE4304"/>
    <w:rsid w:val="00BE4772"/>
    <w:rsid w:val="00BE51A2"/>
    <w:rsid w:val="00BE58E6"/>
    <w:rsid w:val="00BE6B05"/>
    <w:rsid w:val="00BF0A20"/>
    <w:rsid w:val="00BF1015"/>
    <w:rsid w:val="00BF1074"/>
    <w:rsid w:val="00BF251D"/>
    <w:rsid w:val="00BF2C59"/>
    <w:rsid w:val="00BF407D"/>
    <w:rsid w:val="00BF4DF7"/>
    <w:rsid w:val="00BF5447"/>
    <w:rsid w:val="00BF6295"/>
    <w:rsid w:val="00BF7A66"/>
    <w:rsid w:val="00BF7C7E"/>
    <w:rsid w:val="00BF7F97"/>
    <w:rsid w:val="00C0251C"/>
    <w:rsid w:val="00C030D2"/>
    <w:rsid w:val="00C045AA"/>
    <w:rsid w:val="00C04E5C"/>
    <w:rsid w:val="00C06972"/>
    <w:rsid w:val="00C11956"/>
    <w:rsid w:val="00C11B22"/>
    <w:rsid w:val="00C11EAF"/>
    <w:rsid w:val="00C124E3"/>
    <w:rsid w:val="00C1584C"/>
    <w:rsid w:val="00C20F53"/>
    <w:rsid w:val="00C21B63"/>
    <w:rsid w:val="00C21DDD"/>
    <w:rsid w:val="00C222FD"/>
    <w:rsid w:val="00C23796"/>
    <w:rsid w:val="00C24C3F"/>
    <w:rsid w:val="00C25294"/>
    <w:rsid w:val="00C26174"/>
    <w:rsid w:val="00C26256"/>
    <w:rsid w:val="00C327D6"/>
    <w:rsid w:val="00C338F7"/>
    <w:rsid w:val="00C35F09"/>
    <w:rsid w:val="00C4187C"/>
    <w:rsid w:val="00C41891"/>
    <w:rsid w:val="00C42C18"/>
    <w:rsid w:val="00C42DE6"/>
    <w:rsid w:val="00C42E8E"/>
    <w:rsid w:val="00C43408"/>
    <w:rsid w:val="00C44387"/>
    <w:rsid w:val="00C44DE3"/>
    <w:rsid w:val="00C45A0B"/>
    <w:rsid w:val="00C45A21"/>
    <w:rsid w:val="00C4748C"/>
    <w:rsid w:val="00C50351"/>
    <w:rsid w:val="00C50874"/>
    <w:rsid w:val="00C52B1D"/>
    <w:rsid w:val="00C52D7A"/>
    <w:rsid w:val="00C536A0"/>
    <w:rsid w:val="00C53922"/>
    <w:rsid w:val="00C53F33"/>
    <w:rsid w:val="00C55866"/>
    <w:rsid w:val="00C569BD"/>
    <w:rsid w:val="00C56A8E"/>
    <w:rsid w:val="00C57432"/>
    <w:rsid w:val="00C57EC7"/>
    <w:rsid w:val="00C601BA"/>
    <w:rsid w:val="00C6055B"/>
    <w:rsid w:val="00C61B90"/>
    <w:rsid w:val="00C626AA"/>
    <w:rsid w:val="00C6394A"/>
    <w:rsid w:val="00C650A0"/>
    <w:rsid w:val="00C659CB"/>
    <w:rsid w:val="00C665FF"/>
    <w:rsid w:val="00C67AD9"/>
    <w:rsid w:val="00C70094"/>
    <w:rsid w:val="00C709FA"/>
    <w:rsid w:val="00C74879"/>
    <w:rsid w:val="00C74BBC"/>
    <w:rsid w:val="00C754B2"/>
    <w:rsid w:val="00C75500"/>
    <w:rsid w:val="00C77D0A"/>
    <w:rsid w:val="00C804CE"/>
    <w:rsid w:val="00C844EA"/>
    <w:rsid w:val="00C84588"/>
    <w:rsid w:val="00C846BC"/>
    <w:rsid w:val="00C849F3"/>
    <w:rsid w:val="00C85F0C"/>
    <w:rsid w:val="00C87437"/>
    <w:rsid w:val="00C87FAB"/>
    <w:rsid w:val="00C90A0F"/>
    <w:rsid w:val="00C90C9F"/>
    <w:rsid w:val="00C90E35"/>
    <w:rsid w:val="00C92A27"/>
    <w:rsid w:val="00C92EAD"/>
    <w:rsid w:val="00C93D84"/>
    <w:rsid w:val="00C95B1D"/>
    <w:rsid w:val="00C97288"/>
    <w:rsid w:val="00C974BC"/>
    <w:rsid w:val="00CA03E9"/>
    <w:rsid w:val="00CA0692"/>
    <w:rsid w:val="00CA0A4A"/>
    <w:rsid w:val="00CA2178"/>
    <w:rsid w:val="00CA38B3"/>
    <w:rsid w:val="00CA41EA"/>
    <w:rsid w:val="00CA5148"/>
    <w:rsid w:val="00CA5376"/>
    <w:rsid w:val="00CA5B38"/>
    <w:rsid w:val="00CA6D5A"/>
    <w:rsid w:val="00CA796C"/>
    <w:rsid w:val="00CB0AD0"/>
    <w:rsid w:val="00CB4331"/>
    <w:rsid w:val="00CB5681"/>
    <w:rsid w:val="00CB59D9"/>
    <w:rsid w:val="00CB7510"/>
    <w:rsid w:val="00CC0F33"/>
    <w:rsid w:val="00CC16FE"/>
    <w:rsid w:val="00CC216D"/>
    <w:rsid w:val="00CC2371"/>
    <w:rsid w:val="00CC269C"/>
    <w:rsid w:val="00CC34F8"/>
    <w:rsid w:val="00CC364D"/>
    <w:rsid w:val="00CC3DAA"/>
    <w:rsid w:val="00CC3E74"/>
    <w:rsid w:val="00CC57E2"/>
    <w:rsid w:val="00CC589E"/>
    <w:rsid w:val="00CD006D"/>
    <w:rsid w:val="00CD08EB"/>
    <w:rsid w:val="00CD0D07"/>
    <w:rsid w:val="00CD1053"/>
    <w:rsid w:val="00CD1915"/>
    <w:rsid w:val="00CD2E8E"/>
    <w:rsid w:val="00CD40F2"/>
    <w:rsid w:val="00CD4B50"/>
    <w:rsid w:val="00CD67A9"/>
    <w:rsid w:val="00CD67BD"/>
    <w:rsid w:val="00CD6F7F"/>
    <w:rsid w:val="00CD794C"/>
    <w:rsid w:val="00CD7FCD"/>
    <w:rsid w:val="00CE08EA"/>
    <w:rsid w:val="00CE0FED"/>
    <w:rsid w:val="00CE25D2"/>
    <w:rsid w:val="00CE3CFF"/>
    <w:rsid w:val="00CE5610"/>
    <w:rsid w:val="00CE7646"/>
    <w:rsid w:val="00CE7BEF"/>
    <w:rsid w:val="00CF0502"/>
    <w:rsid w:val="00CF0BA3"/>
    <w:rsid w:val="00CF35C1"/>
    <w:rsid w:val="00CF410F"/>
    <w:rsid w:val="00CF4327"/>
    <w:rsid w:val="00CF4C36"/>
    <w:rsid w:val="00CF66E7"/>
    <w:rsid w:val="00CF7AE2"/>
    <w:rsid w:val="00D0039D"/>
    <w:rsid w:val="00D02644"/>
    <w:rsid w:val="00D03894"/>
    <w:rsid w:val="00D03BD2"/>
    <w:rsid w:val="00D03F94"/>
    <w:rsid w:val="00D041AE"/>
    <w:rsid w:val="00D05C4A"/>
    <w:rsid w:val="00D1037B"/>
    <w:rsid w:val="00D10461"/>
    <w:rsid w:val="00D105AE"/>
    <w:rsid w:val="00D11AD5"/>
    <w:rsid w:val="00D12A21"/>
    <w:rsid w:val="00D1443F"/>
    <w:rsid w:val="00D14615"/>
    <w:rsid w:val="00D16BBA"/>
    <w:rsid w:val="00D16E4E"/>
    <w:rsid w:val="00D17CF9"/>
    <w:rsid w:val="00D223F4"/>
    <w:rsid w:val="00D230D6"/>
    <w:rsid w:val="00D24B2D"/>
    <w:rsid w:val="00D26A97"/>
    <w:rsid w:val="00D2708D"/>
    <w:rsid w:val="00D2728C"/>
    <w:rsid w:val="00D31849"/>
    <w:rsid w:val="00D32BBB"/>
    <w:rsid w:val="00D41D5A"/>
    <w:rsid w:val="00D41D61"/>
    <w:rsid w:val="00D422B3"/>
    <w:rsid w:val="00D42DC5"/>
    <w:rsid w:val="00D42F94"/>
    <w:rsid w:val="00D45EDC"/>
    <w:rsid w:val="00D46B96"/>
    <w:rsid w:val="00D46F37"/>
    <w:rsid w:val="00D47A0F"/>
    <w:rsid w:val="00D50082"/>
    <w:rsid w:val="00D506E2"/>
    <w:rsid w:val="00D50E29"/>
    <w:rsid w:val="00D518AE"/>
    <w:rsid w:val="00D522B0"/>
    <w:rsid w:val="00D5249A"/>
    <w:rsid w:val="00D53B9B"/>
    <w:rsid w:val="00D54A07"/>
    <w:rsid w:val="00D55E40"/>
    <w:rsid w:val="00D576BE"/>
    <w:rsid w:val="00D57816"/>
    <w:rsid w:val="00D604FB"/>
    <w:rsid w:val="00D610DF"/>
    <w:rsid w:val="00D63107"/>
    <w:rsid w:val="00D63C99"/>
    <w:rsid w:val="00D63E52"/>
    <w:rsid w:val="00D64468"/>
    <w:rsid w:val="00D64EC5"/>
    <w:rsid w:val="00D65842"/>
    <w:rsid w:val="00D66569"/>
    <w:rsid w:val="00D66857"/>
    <w:rsid w:val="00D66E99"/>
    <w:rsid w:val="00D67457"/>
    <w:rsid w:val="00D676A0"/>
    <w:rsid w:val="00D67D96"/>
    <w:rsid w:val="00D712C0"/>
    <w:rsid w:val="00D73F95"/>
    <w:rsid w:val="00D75B7C"/>
    <w:rsid w:val="00D779A1"/>
    <w:rsid w:val="00D80630"/>
    <w:rsid w:val="00D81E5E"/>
    <w:rsid w:val="00D835D5"/>
    <w:rsid w:val="00D85EA4"/>
    <w:rsid w:val="00D8783B"/>
    <w:rsid w:val="00D87ADC"/>
    <w:rsid w:val="00D87EBD"/>
    <w:rsid w:val="00D9089F"/>
    <w:rsid w:val="00D9239F"/>
    <w:rsid w:val="00D933E4"/>
    <w:rsid w:val="00D94665"/>
    <w:rsid w:val="00D94A89"/>
    <w:rsid w:val="00D94B39"/>
    <w:rsid w:val="00D96F7B"/>
    <w:rsid w:val="00D97914"/>
    <w:rsid w:val="00DA00CC"/>
    <w:rsid w:val="00DA04EC"/>
    <w:rsid w:val="00DA071E"/>
    <w:rsid w:val="00DA0774"/>
    <w:rsid w:val="00DA251D"/>
    <w:rsid w:val="00DA4818"/>
    <w:rsid w:val="00DA48A8"/>
    <w:rsid w:val="00DA4D97"/>
    <w:rsid w:val="00DA64B2"/>
    <w:rsid w:val="00DA6954"/>
    <w:rsid w:val="00DA6DBA"/>
    <w:rsid w:val="00DB04AA"/>
    <w:rsid w:val="00DB0ADF"/>
    <w:rsid w:val="00DB1DF2"/>
    <w:rsid w:val="00DB200E"/>
    <w:rsid w:val="00DB25E2"/>
    <w:rsid w:val="00DB25EA"/>
    <w:rsid w:val="00DB5682"/>
    <w:rsid w:val="00DB56D8"/>
    <w:rsid w:val="00DB79F4"/>
    <w:rsid w:val="00DB7E72"/>
    <w:rsid w:val="00DC1B8E"/>
    <w:rsid w:val="00DC27B2"/>
    <w:rsid w:val="00DC4F69"/>
    <w:rsid w:val="00DC514C"/>
    <w:rsid w:val="00DC5E6A"/>
    <w:rsid w:val="00DC63E8"/>
    <w:rsid w:val="00DC662C"/>
    <w:rsid w:val="00DC7624"/>
    <w:rsid w:val="00DD2B11"/>
    <w:rsid w:val="00DD50B6"/>
    <w:rsid w:val="00DD57A0"/>
    <w:rsid w:val="00DD5D7D"/>
    <w:rsid w:val="00DD5E9D"/>
    <w:rsid w:val="00DD616D"/>
    <w:rsid w:val="00DD64F4"/>
    <w:rsid w:val="00DD64F9"/>
    <w:rsid w:val="00DD7066"/>
    <w:rsid w:val="00DD768E"/>
    <w:rsid w:val="00DE052A"/>
    <w:rsid w:val="00DE268A"/>
    <w:rsid w:val="00DE2F35"/>
    <w:rsid w:val="00DE3E6A"/>
    <w:rsid w:val="00DE4A35"/>
    <w:rsid w:val="00DE5600"/>
    <w:rsid w:val="00DE6353"/>
    <w:rsid w:val="00DE67FC"/>
    <w:rsid w:val="00DE6FA4"/>
    <w:rsid w:val="00DF155F"/>
    <w:rsid w:val="00DF1614"/>
    <w:rsid w:val="00DF1E3D"/>
    <w:rsid w:val="00DF2CD0"/>
    <w:rsid w:val="00DF2FAB"/>
    <w:rsid w:val="00DF47D4"/>
    <w:rsid w:val="00DF574E"/>
    <w:rsid w:val="00DF5951"/>
    <w:rsid w:val="00DF5A77"/>
    <w:rsid w:val="00DF5CF4"/>
    <w:rsid w:val="00DF6065"/>
    <w:rsid w:val="00DF6BAF"/>
    <w:rsid w:val="00DF70E3"/>
    <w:rsid w:val="00E01413"/>
    <w:rsid w:val="00E022CA"/>
    <w:rsid w:val="00E02E05"/>
    <w:rsid w:val="00E0436F"/>
    <w:rsid w:val="00E0449C"/>
    <w:rsid w:val="00E0472B"/>
    <w:rsid w:val="00E047E7"/>
    <w:rsid w:val="00E0615D"/>
    <w:rsid w:val="00E06584"/>
    <w:rsid w:val="00E07B2F"/>
    <w:rsid w:val="00E1071B"/>
    <w:rsid w:val="00E108B9"/>
    <w:rsid w:val="00E118E7"/>
    <w:rsid w:val="00E11D08"/>
    <w:rsid w:val="00E1226A"/>
    <w:rsid w:val="00E14741"/>
    <w:rsid w:val="00E15FE2"/>
    <w:rsid w:val="00E20226"/>
    <w:rsid w:val="00E20CF5"/>
    <w:rsid w:val="00E21712"/>
    <w:rsid w:val="00E22251"/>
    <w:rsid w:val="00E22C81"/>
    <w:rsid w:val="00E23BF2"/>
    <w:rsid w:val="00E24302"/>
    <w:rsid w:val="00E2603A"/>
    <w:rsid w:val="00E26181"/>
    <w:rsid w:val="00E2635C"/>
    <w:rsid w:val="00E267B6"/>
    <w:rsid w:val="00E2799B"/>
    <w:rsid w:val="00E33281"/>
    <w:rsid w:val="00E33367"/>
    <w:rsid w:val="00E353AA"/>
    <w:rsid w:val="00E40225"/>
    <w:rsid w:val="00E42CC9"/>
    <w:rsid w:val="00E435B3"/>
    <w:rsid w:val="00E441F0"/>
    <w:rsid w:val="00E45EF6"/>
    <w:rsid w:val="00E46073"/>
    <w:rsid w:val="00E46145"/>
    <w:rsid w:val="00E46F2B"/>
    <w:rsid w:val="00E47656"/>
    <w:rsid w:val="00E52123"/>
    <w:rsid w:val="00E52D75"/>
    <w:rsid w:val="00E530B6"/>
    <w:rsid w:val="00E5362D"/>
    <w:rsid w:val="00E57474"/>
    <w:rsid w:val="00E62C04"/>
    <w:rsid w:val="00E62D10"/>
    <w:rsid w:val="00E6336D"/>
    <w:rsid w:val="00E636E1"/>
    <w:rsid w:val="00E63EE2"/>
    <w:rsid w:val="00E648B2"/>
    <w:rsid w:val="00E65F1B"/>
    <w:rsid w:val="00E669C1"/>
    <w:rsid w:val="00E67A53"/>
    <w:rsid w:val="00E70CAC"/>
    <w:rsid w:val="00E71230"/>
    <w:rsid w:val="00E71D47"/>
    <w:rsid w:val="00E72B7C"/>
    <w:rsid w:val="00E74F28"/>
    <w:rsid w:val="00E76577"/>
    <w:rsid w:val="00E82096"/>
    <w:rsid w:val="00E82226"/>
    <w:rsid w:val="00E825A3"/>
    <w:rsid w:val="00E8261D"/>
    <w:rsid w:val="00E82EF9"/>
    <w:rsid w:val="00E833E0"/>
    <w:rsid w:val="00E8479C"/>
    <w:rsid w:val="00E85B7E"/>
    <w:rsid w:val="00E863E6"/>
    <w:rsid w:val="00E8735C"/>
    <w:rsid w:val="00E87779"/>
    <w:rsid w:val="00E877E6"/>
    <w:rsid w:val="00E87D18"/>
    <w:rsid w:val="00E914C1"/>
    <w:rsid w:val="00E91E23"/>
    <w:rsid w:val="00E92C7B"/>
    <w:rsid w:val="00E94442"/>
    <w:rsid w:val="00E95270"/>
    <w:rsid w:val="00E958F8"/>
    <w:rsid w:val="00E979B7"/>
    <w:rsid w:val="00EA16DD"/>
    <w:rsid w:val="00EA1BC0"/>
    <w:rsid w:val="00EA4025"/>
    <w:rsid w:val="00EA45AB"/>
    <w:rsid w:val="00EA4D3E"/>
    <w:rsid w:val="00EA583C"/>
    <w:rsid w:val="00EA5C31"/>
    <w:rsid w:val="00EB0013"/>
    <w:rsid w:val="00EB0264"/>
    <w:rsid w:val="00EB13DD"/>
    <w:rsid w:val="00EB3961"/>
    <w:rsid w:val="00EB4642"/>
    <w:rsid w:val="00EB672E"/>
    <w:rsid w:val="00EC1511"/>
    <w:rsid w:val="00EC17C9"/>
    <w:rsid w:val="00EC1868"/>
    <w:rsid w:val="00EC46DC"/>
    <w:rsid w:val="00EC67E1"/>
    <w:rsid w:val="00EC6C46"/>
    <w:rsid w:val="00ED07C0"/>
    <w:rsid w:val="00ED2914"/>
    <w:rsid w:val="00ED2BE5"/>
    <w:rsid w:val="00ED32A6"/>
    <w:rsid w:val="00ED3C6F"/>
    <w:rsid w:val="00ED478D"/>
    <w:rsid w:val="00ED4807"/>
    <w:rsid w:val="00ED5C83"/>
    <w:rsid w:val="00ED638E"/>
    <w:rsid w:val="00ED640F"/>
    <w:rsid w:val="00ED6B78"/>
    <w:rsid w:val="00ED7782"/>
    <w:rsid w:val="00EE1104"/>
    <w:rsid w:val="00EE13E2"/>
    <w:rsid w:val="00EE14F7"/>
    <w:rsid w:val="00EE1C15"/>
    <w:rsid w:val="00EE399A"/>
    <w:rsid w:val="00EE3F9A"/>
    <w:rsid w:val="00EE4AEE"/>
    <w:rsid w:val="00EE5FEF"/>
    <w:rsid w:val="00EF0A92"/>
    <w:rsid w:val="00EF1CAF"/>
    <w:rsid w:val="00EF3E8C"/>
    <w:rsid w:val="00EF46A4"/>
    <w:rsid w:val="00EF4D3D"/>
    <w:rsid w:val="00EF4DA9"/>
    <w:rsid w:val="00EF598A"/>
    <w:rsid w:val="00EF5DB2"/>
    <w:rsid w:val="00EF749A"/>
    <w:rsid w:val="00EF7BAE"/>
    <w:rsid w:val="00EF7C1B"/>
    <w:rsid w:val="00F00F00"/>
    <w:rsid w:val="00F01FAC"/>
    <w:rsid w:val="00F022F7"/>
    <w:rsid w:val="00F03395"/>
    <w:rsid w:val="00F03AC7"/>
    <w:rsid w:val="00F03ECE"/>
    <w:rsid w:val="00F048E2"/>
    <w:rsid w:val="00F079C6"/>
    <w:rsid w:val="00F10483"/>
    <w:rsid w:val="00F1282C"/>
    <w:rsid w:val="00F12A4F"/>
    <w:rsid w:val="00F14780"/>
    <w:rsid w:val="00F14995"/>
    <w:rsid w:val="00F14BF9"/>
    <w:rsid w:val="00F14DB2"/>
    <w:rsid w:val="00F1532C"/>
    <w:rsid w:val="00F2068A"/>
    <w:rsid w:val="00F20C5B"/>
    <w:rsid w:val="00F214B8"/>
    <w:rsid w:val="00F21B04"/>
    <w:rsid w:val="00F22058"/>
    <w:rsid w:val="00F2215B"/>
    <w:rsid w:val="00F23653"/>
    <w:rsid w:val="00F24111"/>
    <w:rsid w:val="00F24259"/>
    <w:rsid w:val="00F253F7"/>
    <w:rsid w:val="00F2770C"/>
    <w:rsid w:val="00F27BA7"/>
    <w:rsid w:val="00F27E37"/>
    <w:rsid w:val="00F30EF9"/>
    <w:rsid w:val="00F31D4D"/>
    <w:rsid w:val="00F3235D"/>
    <w:rsid w:val="00F324D0"/>
    <w:rsid w:val="00F33A74"/>
    <w:rsid w:val="00F36CA3"/>
    <w:rsid w:val="00F37F17"/>
    <w:rsid w:val="00F41762"/>
    <w:rsid w:val="00F42B47"/>
    <w:rsid w:val="00F44E42"/>
    <w:rsid w:val="00F46DDF"/>
    <w:rsid w:val="00F50B8F"/>
    <w:rsid w:val="00F51A79"/>
    <w:rsid w:val="00F52761"/>
    <w:rsid w:val="00F530C3"/>
    <w:rsid w:val="00F5354C"/>
    <w:rsid w:val="00F54EA4"/>
    <w:rsid w:val="00F554F4"/>
    <w:rsid w:val="00F5616C"/>
    <w:rsid w:val="00F56855"/>
    <w:rsid w:val="00F600D8"/>
    <w:rsid w:val="00F6077F"/>
    <w:rsid w:val="00F6114F"/>
    <w:rsid w:val="00F61B52"/>
    <w:rsid w:val="00F62701"/>
    <w:rsid w:val="00F62888"/>
    <w:rsid w:val="00F64A28"/>
    <w:rsid w:val="00F67034"/>
    <w:rsid w:val="00F67D78"/>
    <w:rsid w:val="00F67EB7"/>
    <w:rsid w:val="00F7091F"/>
    <w:rsid w:val="00F70C95"/>
    <w:rsid w:val="00F734BB"/>
    <w:rsid w:val="00F74E94"/>
    <w:rsid w:val="00F806DD"/>
    <w:rsid w:val="00F819A2"/>
    <w:rsid w:val="00F81CC5"/>
    <w:rsid w:val="00F82575"/>
    <w:rsid w:val="00F82DCD"/>
    <w:rsid w:val="00F82DD7"/>
    <w:rsid w:val="00F857D4"/>
    <w:rsid w:val="00F85F9E"/>
    <w:rsid w:val="00F86AAC"/>
    <w:rsid w:val="00F91D8B"/>
    <w:rsid w:val="00F94201"/>
    <w:rsid w:val="00F95682"/>
    <w:rsid w:val="00FA0012"/>
    <w:rsid w:val="00FA0994"/>
    <w:rsid w:val="00FA5BFD"/>
    <w:rsid w:val="00FB0405"/>
    <w:rsid w:val="00FB07FD"/>
    <w:rsid w:val="00FB1E0E"/>
    <w:rsid w:val="00FB2580"/>
    <w:rsid w:val="00FB27CC"/>
    <w:rsid w:val="00FB2DF9"/>
    <w:rsid w:val="00FB42FC"/>
    <w:rsid w:val="00FB494A"/>
    <w:rsid w:val="00FB4B49"/>
    <w:rsid w:val="00FB576B"/>
    <w:rsid w:val="00FC0726"/>
    <w:rsid w:val="00FC1631"/>
    <w:rsid w:val="00FC1F59"/>
    <w:rsid w:val="00FC5732"/>
    <w:rsid w:val="00FC7A35"/>
    <w:rsid w:val="00FD0F2B"/>
    <w:rsid w:val="00FD326A"/>
    <w:rsid w:val="00FD622C"/>
    <w:rsid w:val="00FD642E"/>
    <w:rsid w:val="00FE00FC"/>
    <w:rsid w:val="00FE115B"/>
    <w:rsid w:val="00FE12E7"/>
    <w:rsid w:val="00FE25FA"/>
    <w:rsid w:val="00FE545A"/>
    <w:rsid w:val="00FE7A34"/>
    <w:rsid w:val="00FE7F8B"/>
    <w:rsid w:val="00FF2795"/>
    <w:rsid w:val="00FF3A87"/>
    <w:rsid w:val="00FF4AAD"/>
    <w:rsid w:val="00FF64E3"/>
    <w:rsid w:val="00FF7C59"/>
    <w:rsid w:val="00FF7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F8E44"/>
  <w15:chartTrackingRefBased/>
  <w15:docId w15:val="{714FA90C-342F-47D0-87E1-7EA69EE23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D78"/>
    <w:pPr>
      <w:spacing w:line="278" w:lineRule="auto"/>
    </w:pPr>
    <w:rPr>
      <w:kern w:val="2"/>
      <w:sz w:val="24"/>
      <w:szCs w:val="24"/>
      <w14:ligatures w14:val="standardContextual"/>
    </w:rPr>
  </w:style>
  <w:style w:type="paragraph" w:styleId="Heading1">
    <w:name w:val="heading 1"/>
    <w:basedOn w:val="Normal"/>
    <w:next w:val="Normal"/>
    <w:link w:val="Heading1Char"/>
    <w:uiPriority w:val="9"/>
    <w:rsid w:val="00291FD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qFormat/>
    <w:rsid w:val="00291FD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qFormat/>
    <w:rsid w:val="00291FD8"/>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qFormat/>
    <w:rsid w:val="00AD4D8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qFormat/>
    <w:rsid w:val="00AD4D8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qFormat/>
    <w:rsid w:val="00AD4D8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qFormat/>
    <w:rsid w:val="00AD4D8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qFormat/>
    <w:rsid w:val="00AD4D8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AD4D8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F67D7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67D78"/>
  </w:style>
  <w:style w:type="numbering" w:customStyle="1" w:styleId="Style2">
    <w:name w:val="Style 2"/>
    <w:uiPriority w:val="99"/>
    <w:rsid w:val="00291FD8"/>
    <w:pPr>
      <w:numPr>
        <w:numId w:val="16"/>
      </w:numPr>
    </w:pPr>
  </w:style>
  <w:style w:type="character" w:customStyle="1" w:styleId="Heading1Char">
    <w:name w:val="Heading 1 Char"/>
    <w:basedOn w:val="DefaultParagraphFont"/>
    <w:link w:val="Heading1"/>
    <w:uiPriority w:val="9"/>
    <w:rsid w:val="00291FD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91FD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rsid w:val="00291FD8"/>
    <w:rPr>
      <w:color w:val="0563C1" w:themeColor="hyperlink"/>
      <w:u w:val="single"/>
    </w:rPr>
  </w:style>
  <w:style w:type="paragraph" w:customStyle="1" w:styleId="EJCDCNormal">
    <w:name w:val="@EJCDC Normal"/>
    <w:basedOn w:val="Normal"/>
    <w:qFormat/>
    <w:rsid w:val="00291FD8"/>
    <w:pPr>
      <w:jc w:val="both"/>
    </w:pPr>
    <w:rPr>
      <w:rFonts w:ascii="Calibri" w:hAnsi="Calibri"/>
    </w:rPr>
  </w:style>
  <w:style w:type="paragraph" w:customStyle="1" w:styleId="EJCDCArt1Article">
    <w:name w:val="@EJCDC Art 1 Article"/>
    <w:basedOn w:val="EJCDCNormal"/>
    <w:qFormat/>
    <w:rsid w:val="00291FD8"/>
    <w:pPr>
      <w:keepNext/>
      <w:numPr>
        <w:numId w:val="1"/>
      </w:numPr>
      <w:spacing w:before="240" w:after="240"/>
      <w:outlineLvl w:val="0"/>
    </w:pPr>
    <w:rPr>
      <w:b/>
      <w:caps/>
    </w:rPr>
  </w:style>
  <w:style w:type="paragraph" w:customStyle="1" w:styleId="EJCDCArt2Par101">
    <w:name w:val="@EJCDC Art 2 Par 1.01"/>
    <w:basedOn w:val="EJCDCNormal"/>
    <w:qFormat/>
    <w:rsid w:val="00291FD8"/>
    <w:pPr>
      <w:keepNext/>
      <w:numPr>
        <w:ilvl w:val="1"/>
        <w:numId w:val="1"/>
      </w:numPr>
      <w:outlineLvl w:val="1"/>
    </w:pPr>
  </w:style>
  <w:style w:type="paragraph" w:customStyle="1" w:styleId="EJCDCArt3ParA">
    <w:name w:val="@EJCDC Art 3 Par A."/>
    <w:basedOn w:val="EJCDCNormal"/>
    <w:qFormat/>
    <w:rsid w:val="00291FD8"/>
    <w:pPr>
      <w:numPr>
        <w:ilvl w:val="2"/>
        <w:numId w:val="1"/>
      </w:numPr>
    </w:pPr>
  </w:style>
  <w:style w:type="paragraph" w:customStyle="1" w:styleId="EJCDCArt4Par1">
    <w:name w:val="@EJCDC Art 4 Par 1."/>
    <w:basedOn w:val="EJCDCNormal"/>
    <w:qFormat/>
    <w:rsid w:val="00291FD8"/>
    <w:pPr>
      <w:numPr>
        <w:ilvl w:val="3"/>
        <w:numId w:val="1"/>
      </w:numPr>
    </w:pPr>
  </w:style>
  <w:style w:type="paragraph" w:customStyle="1" w:styleId="EJCDCArt5Para">
    <w:name w:val="@EJCDC Art 5 Par a."/>
    <w:basedOn w:val="EJCDCNormal"/>
    <w:qFormat/>
    <w:rsid w:val="00291FD8"/>
    <w:pPr>
      <w:numPr>
        <w:ilvl w:val="4"/>
        <w:numId w:val="1"/>
      </w:numPr>
    </w:pPr>
  </w:style>
  <w:style w:type="paragraph" w:customStyle="1" w:styleId="EJCDCArt6Par1">
    <w:name w:val="@EJCDC Art 6 Par 1)"/>
    <w:basedOn w:val="EJCDCNormal"/>
    <w:rsid w:val="00291FD8"/>
    <w:pPr>
      <w:numPr>
        <w:ilvl w:val="5"/>
        <w:numId w:val="1"/>
      </w:numPr>
    </w:pPr>
  </w:style>
  <w:style w:type="paragraph" w:customStyle="1" w:styleId="EJCDCArt7Para">
    <w:name w:val="@EJCDC Art 7 Par a)"/>
    <w:basedOn w:val="EJCDCNormal"/>
    <w:rsid w:val="00291FD8"/>
    <w:pPr>
      <w:numPr>
        <w:ilvl w:val="6"/>
        <w:numId w:val="1"/>
      </w:numPr>
    </w:pPr>
  </w:style>
  <w:style w:type="paragraph" w:customStyle="1" w:styleId="EJCDCArt8Par1">
    <w:name w:val="@EJCDC Art 8 Par (1)"/>
    <w:basedOn w:val="EJCDCNormal"/>
    <w:rsid w:val="00291FD8"/>
    <w:pPr>
      <w:numPr>
        <w:ilvl w:val="7"/>
        <w:numId w:val="1"/>
      </w:numPr>
    </w:pPr>
  </w:style>
  <w:style w:type="paragraph" w:customStyle="1" w:styleId="EJCDCArt9Para">
    <w:name w:val="@EJCDC Art 9 Par (a)"/>
    <w:basedOn w:val="EJCDCNormal"/>
    <w:rsid w:val="00291FD8"/>
    <w:pPr>
      <w:numPr>
        <w:ilvl w:val="8"/>
        <w:numId w:val="1"/>
      </w:numPr>
    </w:pPr>
  </w:style>
  <w:style w:type="paragraph" w:customStyle="1" w:styleId="EJCDCCom1Par10">
    <w:name w:val="@EJCDC Com 1 Par 1.0"/>
    <w:basedOn w:val="EJCDCNormal"/>
    <w:qFormat/>
    <w:rsid w:val="00291FD8"/>
    <w:pPr>
      <w:keepNext/>
      <w:numPr>
        <w:numId w:val="12"/>
      </w:numPr>
      <w:spacing w:before="240" w:after="240"/>
    </w:pPr>
    <w:rPr>
      <w:b/>
      <w:caps/>
    </w:rPr>
  </w:style>
  <w:style w:type="paragraph" w:customStyle="1" w:styleId="EJCDCCom2Par11">
    <w:name w:val="@EJCDC Com 2 Par 1.1"/>
    <w:basedOn w:val="EJCDCNormal"/>
    <w:qFormat/>
    <w:rsid w:val="00291FD8"/>
    <w:pPr>
      <w:keepNext/>
      <w:numPr>
        <w:ilvl w:val="1"/>
        <w:numId w:val="12"/>
      </w:numPr>
    </w:pPr>
  </w:style>
  <w:style w:type="paragraph" w:customStyle="1" w:styleId="EJCDCCom3ParA">
    <w:name w:val="@EJCDC Com 3 Par A."/>
    <w:basedOn w:val="EJCDCNormal"/>
    <w:rsid w:val="00291FD8"/>
    <w:pPr>
      <w:numPr>
        <w:ilvl w:val="2"/>
        <w:numId w:val="12"/>
      </w:numPr>
    </w:pPr>
  </w:style>
  <w:style w:type="paragraph" w:customStyle="1" w:styleId="EJCDCCom4Par1">
    <w:name w:val="@EJCDC Com 4 Par 1."/>
    <w:basedOn w:val="EJCDCNormal"/>
    <w:rsid w:val="00291FD8"/>
    <w:pPr>
      <w:numPr>
        <w:ilvl w:val="3"/>
        <w:numId w:val="12"/>
      </w:numPr>
    </w:pPr>
  </w:style>
  <w:style w:type="paragraph" w:customStyle="1" w:styleId="EJCDCCom5Para">
    <w:name w:val="@EJCDC Com 5 Par a."/>
    <w:basedOn w:val="EJCDCNormal"/>
    <w:rsid w:val="00291FD8"/>
    <w:pPr>
      <w:numPr>
        <w:ilvl w:val="4"/>
        <w:numId w:val="12"/>
      </w:numPr>
    </w:pPr>
  </w:style>
  <w:style w:type="paragraph" w:customStyle="1" w:styleId="EJCDCCom6Par1">
    <w:name w:val="@EJCDC Com 6 Par 1)"/>
    <w:basedOn w:val="EJCDCNormal"/>
    <w:rsid w:val="00291FD8"/>
    <w:pPr>
      <w:numPr>
        <w:ilvl w:val="5"/>
        <w:numId w:val="12"/>
      </w:numPr>
    </w:pPr>
  </w:style>
  <w:style w:type="paragraph" w:customStyle="1" w:styleId="EJCDCCom7Para">
    <w:name w:val="@EJCDC Com 7 Par a)"/>
    <w:basedOn w:val="EJCDCNormal"/>
    <w:rsid w:val="00291FD8"/>
    <w:pPr>
      <w:numPr>
        <w:ilvl w:val="6"/>
        <w:numId w:val="12"/>
      </w:numPr>
    </w:pPr>
  </w:style>
  <w:style w:type="paragraph" w:customStyle="1" w:styleId="EJCDCCom8Par1">
    <w:name w:val="@EJCDC Com 8 Par (1)"/>
    <w:basedOn w:val="EJCDCNormal"/>
    <w:rsid w:val="00291FD8"/>
    <w:pPr>
      <w:numPr>
        <w:ilvl w:val="7"/>
        <w:numId w:val="12"/>
      </w:numPr>
    </w:pPr>
  </w:style>
  <w:style w:type="paragraph" w:customStyle="1" w:styleId="EJCDCCom9Para">
    <w:name w:val="@EJCDC Com 9 Par (a)"/>
    <w:basedOn w:val="EJCDCNormal"/>
    <w:rsid w:val="00291FD8"/>
    <w:pPr>
      <w:numPr>
        <w:ilvl w:val="8"/>
        <w:numId w:val="12"/>
      </w:numPr>
    </w:pPr>
  </w:style>
  <w:style w:type="paragraph" w:customStyle="1" w:styleId="EJCDCExhibitTitle">
    <w:name w:val="@EJCDC Exhibit Title"/>
    <w:basedOn w:val="EJCDCNormal"/>
    <w:next w:val="EJCDCArt1Article"/>
    <w:qFormat/>
    <w:rsid w:val="00291FD8"/>
    <w:pPr>
      <w:pBdr>
        <w:bottom w:val="single" w:sz="4" w:space="1" w:color="auto"/>
      </w:pBdr>
      <w:spacing w:after="360"/>
      <w:outlineLvl w:val="0"/>
    </w:pPr>
    <w:rPr>
      <w:b/>
      <w:caps/>
    </w:rPr>
  </w:style>
  <w:style w:type="paragraph" w:customStyle="1" w:styleId="EJCDCGN1ParHead">
    <w:name w:val="@EJCDC GN 1 Par Head"/>
    <w:basedOn w:val="EJCDCNormal"/>
    <w:qFormat/>
    <w:rsid w:val="00291FD8"/>
    <w:pPr>
      <w:keepNext/>
      <w:numPr>
        <w:numId w:val="23"/>
      </w:numPr>
      <w:shd w:val="clear" w:color="auto" w:fill="D9E2F3" w:themeFill="accent1" w:themeFillTint="33"/>
      <w:spacing w:before="360"/>
    </w:pPr>
  </w:style>
  <w:style w:type="paragraph" w:customStyle="1" w:styleId="EJCDCGN2Par1">
    <w:name w:val="@EJCDC GN 2 Par 1."/>
    <w:basedOn w:val="EJCDCNormal"/>
    <w:qFormat/>
    <w:rsid w:val="00291FD8"/>
    <w:pPr>
      <w:numPr>
        <w:ilvl w:val="1"/>
        <w:numId w:val="23"/>
      </w:numPr>
      <w:shd w:val="clear" w:color="auto" w:fill="D9E2F3" w:themeFill="accent1" w:themeFillTint="33"/>
    </w:pPr>
    <w:rPr>
      <w:shd w:val="clear" w:color="auto" w:fill="D9E2F3" w:themeFill="accent1" w:themeFillTint="33"/>
    </w:rPr>
  </w:style>
  <w:style w:type="paragraph" w:customStyle="1" w:styleId="EJCDCGN3Para">
    <w:name w:val="@EJCDC GN 3 Par a."/>
    <w:basedOn w:val="EJCDCNormal"/>
    <w:rsid w:val="00291FD8"/>
    <w:pPr>
      <w:numPr>
        <w:ilvl w:val="2"/>
        <w:numId w:val="23"/>
      </w:numPr>
      <w:shd w:val="clear" w:color="auto" w:fill="D9E2F3" w:themeFill="accent1" w:themeFillTint="33"/>
    </w:pPr>
    <w:rPr>
      <w:shd w:val="clear" w:color="auto" w:fill="D9E2F3" w:themeFill="accent1" w:themeFillTint="33"/>
    </w:rPr>
  </w:style>
  <w:style w:type="paragraph" w:customStyle="1" w:styleId="EJCDCNTD">
    <w:name w:val="@EJCDC NTD"/>
    <w:basedOn w:val="EJCDCNormal"/>
    <w:rsid w:val="00291FD8"/>
    <w:pPr>
      <w:keepNext/>
      <w:numPr>
        <w:numId w:val="14"/>
      </w:numPr>
      <w:spacing w:before="240" w:after="240"/>
    </w:pPr>
    <w:rPr>
      <w:color w:val="0070C0"/>
    </w:rPr>
  </w:style>
  <w:style w:type="paragraph" w:customStyle="1" w:styleId="EJCDCNTU1ParHead">
    <w:name w:val="@EJCDC NTU 1 Par Head"/>
    <w:basedOn w:val="EJCDCNormal"/>
    <w:qFormat/>
    <w:rsid w:val="00291FD8"/>
    <w:pPr>
      <w:keepNext/>
      <w:numPr>
        <w:numId w:val="15"/>
      </w:numPr>
      <w:shd w:val="clear" w:color="auto" w:fill="D9E2F3" w:themeFill="accent1" w:themeFillTint="33"/>
    </w:pPr>
  </w:style>
  <w:style w:type="paragraph" w:customStyle="1" w:styleId="EJCDCNTU2Par1">
    <w:name w:val="@EJCDC NTU 2 Par 1."/>
    <w:basedOn w:val="EJCDCNormal"/>
    <w:qFormat/>
    <w:rsid w:val="00291FD8"/>
    <w:pPr>
      <w:numPr>
        <w:ilvl w:val="1"/>
        <w:numId w:val="15"/>
      </w:numPr>
      <w:shd w:val="clear" w:color="auto" w:fill="D9E2F3" w:themeFill="accent1" w:themeFillTint="33"/>
    </w:pPr>
  </w:style>
  <w:style w:type="paragraph" w:customStyle="1" w:styleId="EJCDCNTU3Para">
    <w:name w:val="@EJCDC NTU 3 Par a."/>
    <w:basedOn w:val="EJCDCNormal"/>
    <w:rsid w:val="00291FD8"/>
    <w:pPr>
      <w:numPr>
        <w:ilvl w:val="2"/>
        <w:numId w:val="15"/>
      </w:numPr>
      <w:shd w:val="clear" w:color="auto" w:fill="D9E2F3" w:themeFill="accent1" w:themeFillTint="33"/>
    </w:pPr>
  </w:style>
  <w:style w:type="paragraph" w:customStyle="1" w:styleId="EJCDCPageFooter">
    <w:name w:val="@EJCDC Page Footer"/>
    <w:basedOn w:val="EJCDCNormal"/>
    <w:rsid w:val="00291FD8"/>
    <w:pPr>
      <w:pBdr>
        <w:top w:val="single" w:sz="4" w:space="1" w:color="auto"/>
      </w:pBdr>
      <w:jc w:val="center"/>
    </w:pPr>
    <w:rPr>
      <w:b/>
      <w:spacing w:val="-2"/>
      <w:sz w:val="16"/>
    </w:rPr>
  </w:style>
  <w:style w:type="paragraph" w:customStyle="1" w:styleId="EJCDCPageTitle">
    <w:name w:val="@EJCDC Page Title"/>
    <w:basedOn w:val="EJCDCNormal"/>
    <w:rsid w:val="00291FD8"/>
    <w:pPr>
      <w:jc w:val="center"/>
    </w:pPr>
    <w:rPr>
      <w:b/>
      <w:caps/>
      <w:sz w:val="32"/>
    </w:rPr>
  </w:style>
  <w:style w:type="paragraph" w:customStyle="1" w:styleId="EJCDCSCPrefatory">
    <w:name w:val="@EJCDC SC Prefatory"/>
    <w:basedOn w:val="EJCDCNormal"/>
    <w:rsid w:val="00291FD8"/>
    <w:pPr>
      <w:keepNext/>
      <w:ind w:left="1152" w:hanging="1152"/>
    </w:pPr>
  </w:style>
  <w:style w:type="paragraph" w:customStyle="1" w:styleId="EJCDCTableHeader">
    <w:name w:val="@EJCDC Table Header"/>
    <w:basedOn w:val="EJCDCNormal"/>
    <w:next w:val="EJCDCTableText"/>
    <w:rsid w:val="00291FD8"/>
    <w:pPr>
      <w:keepNext/>
      <w:jc w:val="center"/>
    </w:pPr>
    <w:rPr>
      <w:b/>
      <w:sz w:val="20"/>
    </w:rPr>
  </w:style>
  <w:style w:type="paragraph" w:customStyle="1" w:styleId="EJCDCTableText">
    <w:name w:val="@EJCDC Table Text"/>
    <w:basedOn w:val="EJCDCNormal"/>
    <w:rsid w:val="00291FD8"/>
    <w:rPr>
      <w:sz w:val="20"/>
    </w:rPr>
  </w:style>
  <w:style w:type="paragraph" w:customStyle="1" w:styleId="EJCDCGN4Par1">
    <w:name w:val="@EJCDC GN 4 Par 1)"/>
    <w:basedOn w:val="EJCDCNormal"/>
    <w:next w:val="EJCDCGN5Para"/>
    <w:rsid w:val="00291FD8"/>
    <w:pPr>
      <w:numPr>
        <w:ilvl w:val="3"/>
        <w:numId w:val="23"/>
      </w:numPr>
      <w:shd w:val="clear" w:color="auto" w:fill="D9E2F3" w:themeFill="accent1" w:themeFillTint="33"/>
    </w:pPr>
    <w:rPr>
      <w:shd w:val="clear" w:color="auto" w:fill="D9E2F3" w:themeFill="accent1" w:themeFillTint="33"/>
    </w:rPr>
  </w:style>
  <w:style w:type="paragraph" w:customStyle="1" w:styleId="EJCDCGN5Para">
    <w:name w:val="@EJCDC GN 5 Par a)"/>
    <w:basedOn w:val="EJCDCNormal"/>
    <w:rsid w:val="00291FD8"/>
    <w:pPr>
      <w:numPr>
        <w:ilvl w:val="4"/>
        <w:numId w:val="23"/>
      </w:numPr>
      <w:shd w:val="clear" w:color="auto" w:fill="D9E2F3" w:themeFill="accent1" w:themeFillTint="33"/>
    </w:pPr>
    <w:rPr>
      <w:shd w:val="clear" w:color="auto" w:fill="D9E2F3" w:themeFill="accent1" w:themeFillTint="33"/>
    </w:rPr>
  </w:style>
  <w:style w:type="paragraph" w:customStyle="1" w:styleId="EJCDCNTU4Par1">
    <w:name w:val="@EJCDC NTU 4 Par 1)"/>
    <w:basedOn w:val="EJCDCNormal"/>
    <w:rsid w:val="00291FD8"/>
    <w:pPr>
      <w:numPr>
        <w:ilvl w:val="3"/>
        <w:numId w:val="15"/>
      </w:numPr>
      <w:shd w:val="clear" w:color="auto" w:fill="D9E2F3" w:themeFill="accent1" w:themeFillTint="33"/>
    </w:pPr>
  </w:style>
  <w:style w:type="paragraph" w:customStyle="1" w:styleId="EJCDCNTU5Para">
    <w:name w:val="@EJCDC NTU 5 Par a)"/>
    <w:basedOn w:val="EJCDCNormal"/>
    <w:rsid w:val="00291FD8"/>
    <w:pPr>
      <w:numPr>
        <w:ilvl w:val="4"/>
        <w:numId w:val="15"/>
      </w:numPr>
      <w:shd w:val="clear" w:color="auto" w:fill="D9E2F3" w:themeFill="accent1" w:themeFillTint="33"/>
    </w:pPr>
  </w:style>
  <w:style w:type="paragraph" w:styleId="Header">
    <w:name w:val="header"/>
    <w:basedOn w:val="Normal"/>
    <w:link w:val="HeaderChar"/>
    <w:uiPriority w:val="99"/>
    <w:semiHidden/>
    <w:rsid w:val="00291FD8"/>
    <w:pPr>
      <w:tabs>
        <w:tab w:val="center" w:pos="4680"/>
        <w:tab w:val="right" w:pos="9360"/>
      </w:tabs>
    </w:pPr>
  </w:style>
  <w:style w:type="character" w:customStyle="1" w:styleId="HeaderChar">
    <w:name w:val="Header Char"/>
    <w:basedOn w:val="DefaultParagraphFont"/>
    <w:link w:val="Header"/>
    <w:uiPriority w:val="99"/>
    <w:semiHidden/>
    <w:rsid w:val="00291FD8"/>
  </w:style>
  <w:style w:type="table" w:styleId="TableGrid">
    <w:name w:val="Table Grid"/>
    <w:basedOn w:val="TableNormal"/>
    <w:uiPriority w:val="39"/>
    <w:rsid w:val="00897525"/>
    <w:pPr>
      <w:spacing w:after="0" w:line="240" w:lineRule="auto"/>
    </w:pPr>
    <w:rPr>
      <w:rFonts w:asciiTheme="majorHAnsi" w:hAnsiTheme="maj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91FD8"/>
    <w:pPr>
      <w:outlineLvl w:val="9"/>
    </w:pPr>
  </w:style>
  <w:style w:type="paragraph" w:styleId="TOC1">
    <w:name w:val="toc 1"/>
    <w:basedOn w:val="Normal"/>
    <w:next w:val="Normal"/>
    <w:autoRedefine/>
    <w:uiPriority w:val="39"/>
    <w:rsid w:val="00291FD8"/>
    <w:pPr>
      <w:tabs>
        <w:tab w:val="right" w:leader="dot" w:pos="9350"/>
      </w:tabs>
    </w:pPr>
    <w:rPr>
      <w:rFonts w:ascii="Calibri" w:hAnsi="Calibri" w:cstheme="minorHAnsi"/>
      <w:bCs/>
      <w:szCs w:val="20"/>
    </w:rPr>
  </w:style>
  <w:style w:type="paragraph" w:styleId="TOC2">
    <w:name w:val="toc 2"/>
    <w:basedOn w:val="Normal"/>
    <w:next w:val="Normal"/>
    <w:autoRedefine/>
    <w:uiPriority w:val="39"/>
    <w:rsid w:val="00291FD8"/>
    <w:pPr>
      <w:ind w:left="220"/>
    </w:pPr>
    <w:rPr>
      <w:rFonts w:ascii="Calibri" w:hAnsi="Calibri" w:cstheme="minorHAnsi"/>
      <w:iCs/>
      <w:szCs w:val="20"/>
    </w:rPr>
  </w:style>
  <w:style w:type="paragraph" w:styleId="TOC3">
    <w:name w:val="toc 3"/>
    <w:basedOn w:val="Normal"/>
    <w:next w:val="Normal"/>
    <w:autoRedefine/>
    <w:uiPriority w:val="39"/>
    <w:rsid w:val="00291FD8"/>
    <w:pPr>
      <w:ind w:left="440"/>
    </w:pPr>
    <w:rPr>
      <w:rFonts w:cstheme="minorHAnsi"/>
      <w:sz w:val="20"/>
      <w:szCs w:val="20"/>
    </w:rPr>
  </w:style>
  <w:style w:type="paragraph" w:styleId="TOC4">
    <w:name w:val="toc 4"/>
    <w:basedOn w:val="Normal"/>
    <w:next w:val="Normal"/>
    <w:autoRedefine/>
    <w:uiPriority w:val="39"/>
    <w:rsid w:val="00291FD8"/>
    <w:pPr>
      <w:ind w:left="660"/>
    </w:pPr>
    <w:rPr>
      <w:rFonts w:cstheme="minorHAnsi"/>
      <w:sz w:val="20"/>
      <w:szCs w:val="20"/>
    </w:rPr>
  </w:style>
  <w:style w:type="paragraph" w:styleId="TOC5">
    <w:name w:val="toc 5"/>
    <w:basedOn w:val="Normal"/>
    <w:next w:val="Normal"/>
    <w:autoRedefine/>
    <w:uiPriority w:val="39"/>
    <w:semiHidden/>
    <w:rsid w:val="00291FD8"/>
    <w:pPr>
      <w:ind w:left="880"/>
    </w:pPr>
    <w:rPr>
      <w:rFonts w:cstheme="minorHAnsi"/>
      <w:sz w:val="20"/>
      <w:szCs w:val="20"/>
    </w:rPr>
  </w:style>
  <w:style w:type="paragraph" w:styleId="TOC6">
    <w:name w:val="toc 6"/>
    <w:basedOn w:val="Normal"/>
    <w:next w:val="Normal"/>
    <w:autoRedefine/>
    <w:uiPriority w:val="39"/>
    <w:semiHidden/>
    <w:rsid w:val="00291FD8"/>
    <w:pPr>
      <w:ind w:left="1100"/>
    </w:pPr>
    <w:rPr>
      <w:rFonts w:cstheme="minorHAnsi"/>
      <w:sz w:val="20"/>
      <w:szCs w:val="20"/>
    </w:rPr>
  </w:style>
  <w:style w:type="paragraph" w:styleId="TOC7">
    <w:name w:val="toc 7"/>
    <w:basedOn w:val="Normal"/>
    <w:next w:val="Normal"/>
    <w:autoRedefine/>
    <w:uiPriority w:val="39"/>
    <w:semiHidden/>
    <w:rsid w:val="00291FD8"/>
    <w:pPr>
      <w:ind w:left="1320"/>
    </w:pPr>
    <w:rPr>
      <w:rFonts w:cstheme="minorHAnsi"/>
      <w:sz w:val="20"/>
      <w:szCs w:val="20"/>
    </w:rPr>
  </w:style>
  <w:style w:type="paragraph" w:styleId="TOC8">
    <w:name w:val="toc 8"/>
    <w:basedOn w:val="Normal"/>
    <w:next w:val="Normal"/>
    <w:autoRedefine/>
    <w:uiPriority w:val="39"/>
    <w:semiHidden/>
    <w:rsid w:val="00291FD8"/>
    <w:pPr>
      <w:ind w:left="1540"/>
    </w:pPr>
    <w:rPr>
      <w:rFonts w:cstheme="minorHAnsi"/>
      <w:sz w:val="20"/>
      <w:szCs w:val="20"/>
    </w:rPr>
  </w:style>
  <w:style w:type="paragraph" w:styleId="TOC9">
    <w:name w:val="toc 9"/>
    <w:basedOn w:val="Normal"/>
    <w:next w:val="Normal"/>
    <w:autoRedefine/>
    <w:uiPriority w:val="39"/>
    <w:semiHidden/>
    <w:rsid w:val="00291FD8"/>
    <w:pPr>
      <w:ind w:left="1760"/>
    </w:pPr>
    <w:rPr>
      <w:rFonts w:cstheme="minorHAnsi"/>
      <w:sz w:val="20"/>
      <w:szCs w:val="20"/>
    </w:rPr>
  </w:style>
  <w:style w:type="character" w:customStyle="1" w:styleId="Heading3Char">
    <w:name w:val="Heading 3 Char"/>
    <w:basedOn w:val="DefaultParagraphFont"/>
    <w:link w:val="Heading3"/>
    <w:uiPriority w:val="9"/>
    <w:semiHidden/>
    <w:rsid w:val="00291FD8"/>
    <w:rPr>
      <w:rFonts w:asciiTheme="majorHAnsi" w:eastAsiaTheme="majorEastAsia" w:hAnsiTheme="majorHAnsi" w:cstheme="majorBidi"/>
      <w:color w:val="1F3763" w:themeColor="accent1" w:themeShade="7F"/>
      <w:sz w:val="24"/>
      <w:szCs w:val="24"/>
    </w:rPr>
  </w:style>
  <w:style w:type="character" w:customStyle="1" w:styleId="UnresolvedMention1">
    <w:name w:val="Unresolved Mention1"/>
    <w:basedOn w:val="DefaultParagraphFont"/>
    <w:uiPriority w:val="99"/>
    <w:semiHidden/>
    <w:unhideWhenUsed/>
    <w:rsid w:val="002A03BB"/>
    <w:rPr>
      <w:color w:val="605E5C"/>
      <w:shd w:val="clear" w:color="auto" w:fill="E1DFDD"/>
    </w:rPr>
  </w:style>
  <w:style w:type="paragraph" w:styleId="BalloonText">
    <w:name w:val="Balloon Text"/>
    <w:basedOn w:val="Normal"/>
    <w:link w:val="BalloonTextChar"/>
    <w:uiPriority w:val="99"/>
    <w:semiHidden/>
    <w:unhideWhenUsed/>
    <w:rsid w:val="004D10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06C"/>
    <w:rPr>
      <w:rFonts w:ascii="Segoe UI" w:hAnsi="Segoe UI" w:cs="Segoe UI"/>
      <w:sz w:val="18"/>
      <w:szCs w:val="18"/>
    </w:rPr>
  </w:style>
  <w:style w:type="table" w:customStyle="1" w:styleId="TableGrid1">
    <w:name w:val="Table Grid1"/>
    <w:basedOn w:val="TableNormal"/>
    <w:next w:val="TableGrid"/>
    <w:uiPriority w:val="39"/>
    <w:rsid w:val="004D1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D1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JCDCNTSList">
    <w:name w:val="@EJCDC NTS List"/>
    <w:uiPriority w:val="99"/>
    <w:rsid w:val="004D106C"/>
    <w:pPr>
      <w:numPr>
        <w:numId w:val="11"/>
      </w:numPr>
    </w:pPr>
  </w:style>
  <w:style w:type="character" w:styleId="CommentReference">
    <w:name w:val="annotation reference"/>
    <w:basedOn w:val="DefaultParagraphFont"/>
    <w:uiPriority w:val="99"/>
    <w:semiHidden/>
    <w:rsid w:val="004D106C"/>
    <w:rPr>
      <w:sz w:val="16"/>
      <w:szCs w:val="16"/>
    </w:rPr>
  </w:style>
  <w:style w:type="paragraph" w:styleId="CommentText">
    <w:name w:val="annotation text"/>
    <w:basedOn w:val="Normal"/>
    <w:link w:val="CommentTextChar"/>
    <w:uiPriority w:val="99"/>
    <w:semiHidden/>
    <w:rsid w:val="004D106C"/>
    <w:rPr>
      <w:sz w:val="20"/>
      <w:szCs w:val="20"/>
    </w:rPr>
  </w:style>
  <w:style w:type="character" w:customStyle="1" w:styleId="CommentTextChar">
    <w:name w:val="Comment Text Char"/>
    <w:basedOn w:val="DefaultParagraphFont"/>
    <w:link w:val="CommentText"/>
    <w:uiPriority w:val="99"/>
    <w:semiHidden/>
    <w:rsid w:val="004D106C"/>
    <w:rPr>
      <w:sz w:val="20"/>
      <w:szCs w:val="20"/>
    </w:rPr>
  </w:style>
  <w:style w:type="paragraph" w:styleId="CommentSubject">
    <w:name w:val="annotation subject"/>
    <w:basedOn w:val="CommentText"/>
    <w:next w:val="CommentText"/>
    <w:link w:val="CommentSubjectChar"/>
    <w:uiPriority w:val="99"/>
    <w:semiHidden/>
    <w:rsid w:val="004D106C"/>
    <w:rPr>
      <w:b/>
      <w:bCs/>
    </w:rPr>
  </w:style>
  <w:style w:type="character" w:customStyle="1" w:styleId="CommentSubjectChar">
    <w:name w:val="Comment Subject Char"/>
    <w:basedOn w:val="CommentTextChar"/>
    <w:link w:val="CommentSubject"/>
    <w:uiPriority w:val="99"/>
    <w:semiHidden/>
    <w:rsid w:val="004D106C"/>
    <w:rPr>
      <w:b/>
      <w:bCs/>
      <w:sz w:val="20"/>
      <w:szCs w:val="20"/>
    </w:rPr>
  </w:style>
  <w:style w:type="paragraph" w:styleId="Revision">
    <w:name w:val="Revision"/>
    <w:hidden/>
    <w:uiPriority w:val="99"/>
    <w:semiHidden/>
    <w:rsid w:val="00743980"/>
    <w:pPr>
      <w:spacing w:after="0" w:line="240" w:lineRule="auto"/>
    </w:pPr>
  </w:style>
  <w:style w:type="character" w:customStyle="1" w:styleId="Heading4Char">
    <w:name w:val="Heading 4 Char"/>
    <w:basedOn w:val="DefaultParagraphFont"/>
    <w:link w:val="Heading4"/>
    <w:uiPriority w:val="9"/>
    <w:semiHidden/>
    <w:rsid w:val="00AD4D8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AD4D8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D4D8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AD4D8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AD4D8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D4D8B"/>
    <w:rPr>
      <w:rFonts w:asciiTheme="majorHAnsi" w:eastAsiaTheme="majorEastAsia" w:hAnsiTheme="majorHAnsi" w:cstheme="majorBidi"/>
      <w:i/>
      <w:iCs/>
      <w:color w:val="272727" w:themeColor="text1" w:themeTint="D8"/>
      <w:sz w:val="21"/>
      <w:szCs w:val="21"/>
    </w:rPr>
  </w:style>
  <w:style w:type="paragraph" w:customStyle="1" w:styleId="Text">
    <w:name w:val="Text"/>
    <w:basedOn w:val="Normal"/>
    <w:rsid w:val="00675A79"/>
    <w:pPr>
      <w:overflowPunct w:val="0"/>
      <w:autoSpaceDE w:val="0"/>
      <w:autoSpaceDN w:val="0"/>
      <w:adjustRightInd w:val="0"/>
      <w:spacing w:after="240"/>
      <w:jc w:val="both"/>
      <w:textAlignment w:val="baseline"/>
    </w:pPr>
    <w:rPr>
      <w:rFonts w:ascii="Calibri" w:eastAsia="Times New Roman" w:hAnsi="Calibri" w:cs="Times New Roman"/>
      <w:spacing w:val="-2"/>
    </w:rPr>
  </w:style>
  <w:style w:type="character" w:styleId="FollowedHyperlink">
    <w:name w:val="FollowedHyperlink"/>
    <w:basedOn w:val="DefaultParagraphFont"/>
    <w:uiPriority w:val="99"/>
    <w:semiHidden/>
    <w:rsid w:val="00675A79"/>
    <w:rPr>
      <w:color w:val="954F72" w:themeColor="followedHyperlink"/>
      <w:u w:val="single"/>
    </w:rPr>
  </w:style>
  <w:style w:type="character" w:styleId="UnresolvedMention">
    <w:name w:val="Unresolved Mention"/>
    <w:basedOn w:val="DefaultParagraphFont"/>
    <w:uiPriority w:val="99"/>
    <w:semiHidden/>
    <w:unhideWhenUsed/>
    <w:rsid w:val="00291FD8"/>
    <w:rPr>
      <w:color w:val="605E5C"/>
      <w:shd w:val="clear" w:color="auto" w:fill="E1DFDD"/>
    </w:rPr>
  </w:style>
  <w:style w:type="paragraph" w:styleId="Footer">
    <w:name w:val="footer"/>
    <w:basedOn w:val="Normal"/>
    <w:link w:val="FooterChar"/>
    <w:uiPriority w:val="99"/>
    <w:semiHidden/>
    <w:rsid w:val="00291FD8"/>
    <w:pPr>
      <w:tabs>
        <w:tab w:val="center" w:pos="4680"/>
        <w:tab w:val="right" w:pos="9360"/>
      </w:tabs>
    </w:pPr>
  </w:style>
  <w:style w:type="character" w:customStyle="1" w:styleId="FooterChar">
    <w:name w:val="Footer Char"/>
    <w:basedOn w:val="DefaultParagraphFont"/>
    <w:link w:val="Footer"/>
    <w:uiPriority w:val="99"/>
    <w:semiHidden/>
    <w:rsid w:val="00291FD8"/>
  </w:style>
  <w:style w:type="numbering" w:styleId="1ai">
    <w:name w:val="Outline List 1"/>
    <w:basedOn w:val="NoList"/>
    <w:uiPriority w:val="99"/>
    <w:semiHidden/>
    <w:unhideWhenUsed/>
    <w:rsid w:val="0070709C"/>
    <w:pPr>
      <w:numPr>
        <w:numId w:val="40"/>
      </w:numPr>
    </w:pPr>
  </w:style>
  <w:style w:type="paragraph" w:customStyle="1" w:styleId="DiscoveryRL1">
    <w:name w:val="DiscoveryR_L1"/>
    <w:basedOn w:val="Normal"/>
    <w:next w:val="BodyText"/>
    <w:rsid w:val="00897525"/>
    <w:pPr>
      <w:numPr>
        <w:numId w:val="41"/>
      </w:numPr>
      <w:spacing w:line="480" w:lineRule="auto"/>
      <w:jc w:val="both"/>
      <w:outlineLvl w:val="0"/>
    </w:pPr>
    <w:rPr>
      <w:rFonts w:ascii="Times New Roman" w:eastAsia="Times New Roman" w:hAnsi="Times New Roman" w:cs="Times New Roman"/>
      <w:kern w:val="0"/>
      <w:sz w:val="28"/>
      <w:szCs w:val="20"/>
      <w14:ligatures w14:val="none"/>
    </w:rPr>
  </w:style>
  <w:style w:type="paragraph" w:styleId="BodyText">
    <w:name w:val="Body Text"/>
    <w:basedOn w:val="Normal"/>
    <w:link w:val="BodyTextChar"/>
    <w:rsid w:val="00897525"/>
    <w:pPr>
      <w:widowControl w:val="0"/>
      <w:spacing w:line="480" w:lineRule="auto"/>
      <w:ind w:firstLine="720"/>
    </w:pPr>
    <w:rPr>
      <w:rFonts w:ascii="Times New Roman" w:eastAsia="Times New Roman" w:hAnsi="Times New Roman" w:cs="Times New Roman"/>
      <w:kern w:val="0"/>
      <w:sz w:val="28"/>
      <w:szCs w:val="20"/>
      <w14:ligatures w14:val="none"/>
    </w:rPr>
  </w:style>
  <w:style w:type="character" w:customStyle="1" w:styleId="BodyTextChar">
    <w:name w:val="Body Text Char"/>
    <w:basedOn w:val="DefaultParagraphFont"/>
    <w:link w:val="BodyText"/>
    <w:rsid w:val="00897525"/>
    <w:rPr>
      <w:rFonts w:ascii="Times New Roman" w:eastAsia="Times New Roman" w:hAnsi="Times New Roman" w:cs="Times New Roman"/>
      <w:sz w:val="28"/>
      <w:szCs w:val="20"/>
    </w:rPr>
  </w:style>
  <w:style w:type="paragraph" w:customStyle="1" w:styleId="DiscoveryRL2">
    <w:name w:val="DiscoveryR_L2"/>
    <w:basedOn w:val="DiscoveryRL1"/>
    <w:next w:val="BodyText"/>
    <w:rsid w:val="00897525"/>
    <w:pPr>
      <w:numPr>
        <w:ilvl w:val="1"/>
      </w:numPr>
      <w:jc w:val="left"/>
      <w:outlineLvl w:val="1"/>
    </w:pPr>
  </w:style>
  <w:style w:type="paragraph" w:customStyle="1" w:styleId="DiscoveryRL3">
    <w:name w:val="DiscoveryR_L3"/>
    <w:basedOn w:val="DiscoveryRL2"/>
    <w:next w:val="BodyText"/>
    <w:link w:val="DiscoveryRL3Char"/>
    <w:rsid w:val="00897525"/>
    <w:pPr>
      <w:numPr>
        <w:ilvl w:val="2"/>
      </w:numPr>
      <w:jc w:val="both"/>
      <w:outlineLvl w:val="2"/>
    </w:pPr>
    <w:rPr>
      <w:sz w:val="24"/>
    </w:rPr>
  </w:style>
  <w:style w:type="character" w:customStyle="1" w:styleId="DiscoveryRL3Char">
    <w:name w:val="DiscoveryR_L3 Char"/>
    <w:link w:val="DiscoveryRL3"/>
    <w:rsid w:val="00897525"/>
    <w:rPr>
      <w:rFonts w:ascii="Times New Roman" w:eastAsia="Times New Roman" w:hAnsi="Times New Roman" w:cs="Times New Roman"/>
      <w:sz w:val="24"/>
      <w:szCs w:val="20"/>
    </w:rPr>
  </w:style>
  <w:style w:type="paragraph" w:customStyle="1" w:styleId="DiscoveryRL4">
    <w:name w:val="DiscoveryR_L4"/>
    <w:basedOn w:val="DiscoveryRL3"/>
    <w:next w:val="BodyText"/>
    <w:link w:val="DiscoveryRL4Char"/>
    <w:rsid w:val="00897525"/>
    <w:pPr>
      <w:numPr>
        <w:ilvl w:val="3"/>
      </w:numPr>
      <w:outlineLvl w:val="3"/>
    </w:pPr>
  </w:style>
  <w:style w:type="character" w:customStyle="1" w:styleId="DiscoveryRL4Char">
    <w:name w:val="DiscoveryR_L4 Char"/>
    <w:link w:val="DiscoveryRL4"/>
    <w:rsid w:val="00897525"/>
    <w:rPr>
      <w:rFonts w:ascii="Times New Roman" w:eastAsia="Times New Roman" w:hAnsi="Times New Roman" w:cs="Times New Roman"/>
      <w:sz w:val="24"/>
      <w:szCs w:val="20"/>
    </w:rPr>
  </w:style>
  <w:style w:type="paragraph" w:customStyle="1" w:styleId="DiscoveryRL5">
    <w:name w:val="DiscoveryR_L5"/>
    <w:basedOn w:val="DiscoveryRL4"/>
    <w:next w:val="BodyText"/>
    <w:rsid w:val="00897525"/>
    <w:pPr>
      <w:numPr>
        <w:ilvl w:val="4"/>
      </w:numPr>
      <w:outlineLvl w:val="4"/>
    </w:pPr>
  </w:style>
  <w:style w:type="paragraph" w:customStyle="1" w:styleId="DiscoveryRL6">
    <w:name w:val="DiscoveryR_L6"/>
    <w:basedOn w:val="DiscoveryRL5"/>
    <w:next w:val="BodyText"/>
    <w:rsid w:val="00897525"/>
    <w:pPr>
      <w:numPr>
        <w:ilvl w:val="5"/>
      </w:numPr>
      <w:tabs>
        <w:tab w:val="clear" w:pos="1440"/>
        <w:tab w:val="num" w:pos="360"/>
      </w:tabs>
      <w:outlineLvl w:val="5"/>
    </w:pPr>
  </w:style>
  <w:style w:type="paragraph" w:customStyle="1" w:styleId="LeftSS">
    <w:name w:val="LeftSS"/>
    <w:basedOn w:val="Normal"/>
    <w:link w:val="LeftSSChar"/>
    <w:rsid w:val="00897525"/>
    <w:pPr>
      <w:keepNext/>
    </w:pPr>
    <w:rPr>
      <w:rFonts w:ascii="Times New Roman" w:eastAsia="Times New Roman" w:hAnsi="Times New Roman" w:cs="Times New Roman"/>
      <w:kern w:val="0"/>
      <w14:ligatures w14:val="none"/>
    </w:rPr>
  </w:style>
  <w:style w:type="character" w:customStyle="1" w:styleId="LeftSSChar">
    <w:name w:val="LeftSS Char"/>
    <w:basedOn w:val="DefaultParagraphFont"/>
    <w:link w:val="LeftSS"/>
    <w:rsid w:val="00897525"/>
    <w:rPr>
      <w:rFonts w:ascii="Times New Roman" w:eastAsia="Times New Roman" w:hAnsi="Times New Roman" w:cs="Times New Roman"/>
      <w:sz w:val="24"/>
      <w:szCs w:val="24"/>
    </w:rPr>
  </w:style>
  <w:style w:type="paragraph" w:customStyle="1" w:styleId="SignatureBlock">
    <w:name w:val="SignatureBlock"/>
    <w:basedOn w:val="Normal"/>
    <w:rsid w:val="00897525"/>
    <w:pPr>
      <w:keepNext/>
      <w:tabs>
        <w:tab w:val="left" w:pos="2262"/>
      </w:tabs>
      <w:ind w:left="288"/>
    </w:pPr>
    <w:rPr>
      <w:rFonts w:ascii="Times New Roman" w:eastAsia="Times New Roman" w:hAnsi="Times New Roman" w:cs="Times New Roman"/>
      <w:kern w:val="0"/>
      <w14:ligatures w14:val="none"/>
    </w:rPr>
  </w:style>
  <w:style w:type="paragraph" w:customStyle="1" w:styleId="ByLine">
    <w:name w:val="ByLine"/>
    <w:rsid w:val="00897525"/>
    <w:pPr>
      <w:tabs>
        <w:tab w:val="right" w:leader="underscore" w:pos="5148"/>
      </w:tabs>
      <w:spacing w:after="240" w:line="240" w:lineRule="auto"/>
    </w:pPr>
    <w:rPr>
      <w:rFonts w:ascii="Times New Roman" w:eastAsia="Times New Roman" w:hAnsi="Times New Roman"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87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www.acec.org/" TargetMode="External"/><Relationship Id="rId26" Type="http://schemas.openxmlformats.org/officeDocument/2006/relationships/footer" Target="footer7.xml"/><Relationship Id="rId21" Type="http://schemas.openxmlformats.org/officeDocument/2006/relationships/footer" Target="footer2.xml"/><Relationship Id="rId34" Type="http://schemas.openxmlformats.org/officeDocument/2006/relationships/footer" Target="footer15.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nspe.org" TargetMode="External"/><Relationship Id="rId25" Type="http://schemas.openxmlformats.org/officeDocument/2006/relationships/footer" Target="footer6.xml"/><Relationship Id="rId33" Type="http://schemas.openxmlformats.org/officeDocument/2006/relationships/footer" Target="footer1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ejcdc.org" TargetMode="Externa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iff"/><Relationship Id="rId24" Type="http://schemas.openxmlformats.org/officeDocument/2006/relationships/footer" Target="footer5.xml"/><Relationship Id="rId32" Type="http://schemas.openxmlformats.org/officeDocument/2006/relationships/footer" Target="footer1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4.xml"/><Relationship Id="rId28" Type="http://schemas.openxmlformats.org/officeDocument/2006/relationships/footer" Target="footer9.xml"/><Relationship Id="rId36" Type="http://schemas.openxmlformats.org/officeDocument/2006/relationships/footer" Target="footer17.xml"/><Relationship Id="rId10" Type="http://schemas.openxmlformats.org/officeDocument/2006/relationships/image" Target="media/image3.tiff"/><Relationship Id="rId19" Type="http://schemas.openxmlformats.org/officeDocument/2006/relationships/hyperlink" Target="http://www.asce.org" TargetMode="Externa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 Id="rId27" Type="http://schemas.openxmlformats.org/officeDocument/2006/relationships/footer" Target="footer8.xml"/><Relationship Id="rId30" Type="http://schemas.openxmlformats.org/officeDocument/2006/relationships/footer" Target="footer11.xml"/><Relationship Id="rId35" Type="http://schemas.openxmlformats.org/officeDocument/2006/relationships/footer" Target="footer16.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2AC27-42A0-4F37-B142-5568995B3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96</Pages>
  <Words>24900</Words>
  <Characters>141933</Characters>
  <Application>Microsoft Office Word</Application>
  <DocSecurity>4</DocSecurity>
  <Lines>1182</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EJCDC</dc:creator>
  <cp:keywords/>
  <dc:description/>
  <cp:lastModifiedBy>Zachary Jones</cp:lastModifiedBy>
  <cp:revision>2</cp:revision>
  <dcterms:created xsi:type="dcterms:W3CDTF">2025-07-07T17:32:00Z</dcterms:created>
  <dcterms:modified xsi:type="dcterms:W3CDTF">2025-07-07T17:32:00Z</dcterms:modified>
</cp:coreProperties>
</file>